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7" w:type="dxa"/>
        <w:tblInd w:w="51" w:type="dxa"/>
        <w:tblLook w:val="04A0" w:firstRow="1" w:lastRow="0" w:firstColumn="1" w:lastColumn="0" w:noHBand="0" w:noVBand="1"/>
      </w:tblPr>
      <w:tblGrid>
        <w:gridCol w:w="1422"/>
        <w:gridCol w:w="8895"/>
      </w:tblGrid>
      <w:tr w:rsidR="009C5DA8" w:rsidRPr="00BF6657" w:rsidTr="009C5DA8">
        <w:trPr>
          <w:trHeight w:val="542"/>
        </w:trPr>
        <w:tc>
          <w:tcPr>
            <w:tcW w:w="1422" w:type="dxa"/>
            <w:vMerge w:val="restart"/>
            <w:hideMark/>
          </w:tcPr>
          <w:p w:rsidR="009C5DA8" w:rsidRPr="00BF6657" w:rsidRDefault="009C5DA8" w:rsidP="009C5DA8">
            <w:pPr>
              <w:widowControl w:val="0"/>
              <w:spacing w:after="0" w:line="280" w:lineRule="atLeast"/>
              <w:ind w:left="-108" w:right="-96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BF6657">
              <w:rPr>
                <w:rFonts w:ascii="Arial" w:eastAsia="Times New Roman" w:hAnsi="Arial" w:cs="Arial"/>
                <w:b/>
                <w:noProof/>
                <w:color w:val="000000" w:themeColor="text1"/>
                <w:sz w:val="30"/>
                <w:szCs w:val="24"/>
                <w:lang w:eastAsia="bg-BG"/>
              </w:rPr>
              <w:drawing>
                <wp:inline distT="0" distB="0" distL="0" distR="0" wp14:anchorId="4A918169" wp14:editId="4B1E7156">
                  <wp:extent cx="887095" cy="1057910"/>
                  <wp:effectExtent l="0" t="0" r="8255" b="8890"/>
                  <wp:docPr id="1" name="Картина 1" descr="Prokuratur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42" descr="Prokuratur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hideMark/>
          </w:tcPr>
          <w:p w:rsidR="009C5DA8" w:rsidRPr="006D746C" w:rsidRDefault="009C5DA8" w:rsidP="009C5DA8">
            <w:pPr>
              <w:widowControl w:val="0"/>
              <w:spacing w:after="0" w:line="2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32"/>
                <w:szCs w:val="32"/>
                <w:highlight w:val="yellow"/>
              </w:rPr>
            </w:pPr>
            <w:r w:rsidRPr="006D746C">
              <w:rPr>
                <w:rFonts w:ascii="Times New Roman" w:eastAsia="Times New Roman" w:hAnsi="Times New Roman" w:cs="Times New Roman"/>
                <w:b/>
                <w:caps/>
                <w:noProof/>
                <w:color w:val="000000" w:themeColor="text1"/>
                <w:sz w:val="32"/>
                <w:szCs w:val="32"/>
                <w:lang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097BB56" wp14:editId="47FA94A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321309</wp:posOffset>
                      </wp:positionV>
                      <wp:extent cx="4741545" cy="0"/>
                      <wp:effectExtent l="0" t="0" r="20955" b="19050"/>
                      <wp:wrapNone/>
                      <wp:docPr id="7" name="Право съединени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1545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65pt,25.3pt" to="39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coPAIAAEQEAAAOAAAAZHJzL2Uyb0RvYy54bWysU01uEzEU3iNxB8v7dDJh0rSjTiqUSdgU&#10;qNRyAMf2ZCw8tmU7mUQICba9BFdAiEpsyhmmN+LZ+VEKG4Twwn72e+/z9/4uLteNRCtundCqwOlJ&#10;HyOuqGZCLQr87nbWO8PIeaIYkVrxAm+4w5fj588uWpPzga61ZNwiAFEub02Ba+9NniSO1rwh7kQb&#10;rkBZadsQD1e7SJglLaA3Mhn0+6dJqy0zVlPuHLyWWyUeR/yq4tS/rSrHPZIFBm4+7jbu87An4wuS&#10;LywxtaA7GuQfWDREKPj0AFUST9DSij+gGkGtdrryJ1Q3ia4qQXmMAaJJ+79Fc1MTw2MskBxnDmly&#10;/w+WvlldWyRYgUcYKdJAibovj5+6r9237id6/Px4191337sf3QOcD3Deo1FIWmtcDr4TdW1D2HSt&#10;bsyVpu8dUnpSE7XgkfztxgBiGjySJy7h4gx8PW9fawY2ZOl1zOC6sk2AhNygdSzU5lAovvaIwmM2&#10;ytJhNsSI7nUJyfeOxjr/iusGBaHAUqiQQ5KT1ZXzgQjJ9ybhWemZkDL2gVSoLfAA1jB6OC0FC9pg&#10;5+xiPpEWrUhopbhiWKA5NrN6qVhEqzlh053siZBbGX6XKuBBLMBnJ2175cN5/3x6Nj3LetngdNrL&#10;+mXZezmbZL3TWToali/KyaRMPwZqaZbXgjGuArt936bZ3/XFboK2HXfo3EMekqfoMWFAdn9G0rGY&#10;oX7bTphrtrm2+yJDq0bj3ViFWTi+g3w8/ONfAAAA//8DAFBLAwQUAAYACAAAACEA8lqTEt4AAAAI&#10;AQAADwAAAGRycy9kb3ducmV2LnhtbEyPT0/CQBDF7yZ+h82YeDGwRbRC7ZaoiVeDCPE6dIe2Yf+U&#10;7lKKn94xHvQ47728+b18MVgjeupC452CyTgBQa70unGVgvXH62gGIkR0Go13pOBMARbF5UWOmfYn&#10;9079KlaCS1zIUEEdY5tJGcqaLIaxb8mxt/OdxchnV0nd4YnLrZG3SZJKi43jDzW29FJTuV8drYJ9&#10;XM53a4PnMPl66+/C5vB883lQ6vpqeHoEEWmIf2H4wWd0KJhp649OB2EUTOdTTiq4T1IQ7D/MUt62&#10;/RVkkcv/A4pvAAAA//8DAFBLAQItABQABgAIAAAAIQC2gziS/gAAAOEBAAATAAAAAAAAAAAAAAAA&#10;AAAAAABbQ29udGVudF9UeXBlc10ueG1sUEsBAi0AFAAGAAgAAAAhADj9If/WAAAAlAEAAAsAAAAA&#10;AAAAAAAAAAAALwEAAF9yZWxzLy5yZWxzUEsBAi0AFAAGAAgAAAAhADXCZyg8AgAARAQAAA4AAAAA&#10;AAAAAAAAAAAALgIAAGRycy9lMm9Eb2MueG1sUEsBAi0AFAAGAAgAAAAhAPJakxLeAAAACAEAAA8A&#10;AAAAAAAAAAAAAAAAlgQAAGRycy9kb3ducmV2LnhtbFBLBQYAAAAABAAEAPMAAAChBQAAAAA=&#10;" strokeweight="1.75pt"/>
                  </w:pict>
                </mc:Fallback>
              </mc:AlternateContent>
            </w:r>
            <w:r w:rsidRPr="006D746C">
              <w:rPr>
                <w:rFonts w:ascii="Times New Roman" w:eastAsia="Times New Roman" w:hAnsi="Times New Roman" w:cs="Times New Roman"/>
                <w:b/>
                <w:caps/>
                <w:noProof/>
                <w:color w:val="000000" w:themeColor="text1"/>
                <w:sz w:val="32"/>
                <w:szCs w:val="32"/>
                <w:lang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324BBC7" wp14:editId="6344B295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289559</wp:posOffset>
                      </wp:positionV>
                      <wp:extent cx="4741545" cy="0"/>
                      <wp:effectExtent l="0" t="0" r="20955" b="19050"/>
                      <wp:wrapNone/>
                      <wp:docPr id="4" name="Право съединени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15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65pt,22.8pt" to="39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zcPAIAAEMEAAAOAAAAZHJzL2Uyb0RvYy54bWysU81uEzEQviPxDpbvyWbbTZuuuqlQNuFS&#10;IFLLAzi2N2vhtS3bzSZCSHDlJXgFhKjEpTzD5o0YOz9q4YIQe/COPTOfv5n5fHm1biRaceuEVgVO&#10;+wOMuKKaCbUs8NvbWW+EkfNEMSK14gXecIevxs+fXbYm5ye61pJxiwBEubw1Ba69N3mSOFrzhri+&#10;NlyBs9K2IR62dpkwS1pAb2RyMhicJa22zFhNuXNwWu6ceBzxq4pT/6aqHPdIFhi4+bjauC7Cmowv&#10;Sb60xNSC7mmQf2DREKHg0iNUSTxBd1b8AdUIarXTle9T3SS6qgTlsQaoJh38Vs1NTQyPtUBznDm2&#10;yf0/WPp6NbdIsAJnGCnSwIi6L9uP3dfuW/cTbT9tP3f33ffuR/cA/wf436MsNK01LofciZrbUDZd&#10;qxtzrek7h5Se1EQteSR/uzGAmIaM5ElK2DgDVy/aV5pBDLnzOnZwXdkmQEJv0DoOanMcFF97ROEw&#10;O8/SYTbEiB58CckPicY6/5LrBgWjwFKo0EOSk9W184EIyQ8h4VjpmZAy6kAq1Bb4ND0fxgSnpWDB&#10;GcKcXS4m0qIVCUqKX6wKPI/DrL5TLILVnLDp3vZEyJ0Nl0sV8KAUoLO3dlJ5fzG4mI6mo6yXnZxN&#10;e9mgLHsvZpOsdzYDSuVpOZmU6YdALc3yWjDGVWB3kG2a/Z0s9g9oJ7ijcI9tSJ6ix34B2cM/ko6z&#10;DOPbCWGh2WZuDzMGpcbg/asKT+HxHuzHb3/8CwAA//8DAFBLAwQUAAYACAAAACEAM7c+td8AAAAI&#10;AQAADwAAAGRycy9kb3ducmV2LnhtbEyPwU7DMBBE70j8g7WVuFGnFEJJ41QkgkMPRaJFAm5uvE0i&#10;4nWInTb8PYs4wHFnRrNv0tVoW3HE3jeOFMymEQik0pmGKgUvu8fLBQgfNBndOkIFX+hhlZ2fpTox&#10;7kTPeNyGSnAJ+UQrqEPoEil9WaPVfuo6JPYOrrc68NlX0vT6xOW2lVdRFEurG+IPte6wqLH82A5W&#10;QfCvb09hWH/mcb4pcJe/Fw9yrdTFZLxfggg4hr8w/OAzOmTMtHcDGS9aBfO7OScVXN/EINi/XcS8&#10;bf8ryCyV/wdk3wAAAP//AwBQSwECLQAUAAYACAAAACEAtoM4kv4AAADhAQAAEwAAAAAAAAAAAAAA&#10;AAAAAAAAW0NvbnRlbnRfVHlwZXNdLnhtbFBLAQItABQABgAIAAAAIQA4/SH/1gAAAJQBAAALAAAA&#10;AAAAAAAAAAAAAC8BAABfcmVscy8ucmVsc1BLAQItABQABgAIAAAAIQB1RTzcPAIAAEMEAAAOAAAA&#10;AAAAAAAAAAAAAC4CAABkcnMvZTJvRG9jLnhtbFBLAQItABQABgAIAAAAIQAztz613wAAAAgBAAAP&#10;AAAAAAAAAAAAAAAAAJYEAABkcnMvZG93bnJldi54bWxQSwUGAAAAAAQABADzAAAAogUAAAAA&#10;" strokeweight=".25pt"/>
                  </w:pict>
                </mc:Fallback>
              </mc:AlternateContent>
            </w:r>
            <w:r w:rsidR="006D746C" w:rsidRPr="006D746C">
              <w:rPr>
                <w:rFonts w:ascii="Times New Roman" w:eastAsia="Times New Roman" w:hAnsi="Times New Roman" w:cs="Times New Roman"/>
                <w:b/>
                <w:caps/>
                <w:noProof/>
                <w:color w:val="000000" w:themeColor="text1"/>
                <w:sz w:val="32"/>
                <w:szCs w:val="32"/>
                <w:lang w:eastAsia="bg-BG"/>
              </w:rPr>
              <w:t>прокуратура на република българия</w:t>
            </w:r>
            <w:r w:rsidRPr="006D746C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9C5DA8" w:rsidRPr="00BF6657" w:rsidTr="009C5DA8">
        <w:trPr>
          <w:trHeight w:val="937"/>
        </w:trPr>
        <w:tc>
          <w:tcPr>
            <w:tcW w:w="0" w:type="auto"/>
            <w:vMerge/>
            <w:vAlign w:val="center"/>
            <w:hideMark/>
          </w:tcPr>
          <w:p w:rsidR="009C5DA8" w:rsidRPr="00BF6657" w:rsidRDefault="009C5DA8" w:rsidP="009C5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95" w:type="dxa"/>
            <w:hideMark/>
          </w:tcPr>
          <w:p w:rsidR="009C5DA8" w:rsidRPr="006D746C" w:rsidRDefault="006D746C" w:rsidP="009C5DA8">
            <w:pPr>
              <w:widowControl w:val="0"/>
              <w:spacing w:after="0" w:line="2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highlight w:val="yellow"/>
              </w:rPr>
            </w:pPr>
            <w:r w:rsidRPr="006D7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БЮРО ПО ЗАЩИТА ПРИ ГЛАВНИЯ ПРОКУРОР</w:t>
            </w:r>
          </w:p>
        </w:tc>
      </w:tr>
    </w:tbl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Pr="00FD7099" w:rsidRDefault="009C5DA8" w:rsidP="009C5DA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ПРИЛОЖЕНИЕ КЪМ</w:t>
      </w:r>
      <w:r w:rsidRPr="00FD7099">
        <w:rPr>
          <w:rFonts w:ascii="Times New Roman" w:eastAsia="MS Mincho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ПУБЛИЧНА ПОКАНА ПО РЕДА НА ГЛАВА ОСЕМ „А“ ОТ ЗАКОНА ЗА ОБЩЕСТВЕНИТЕ ПОРЪЧКИ, С ПРЕДМЕТ: </w:t>
      </w:r>
    </w:p>
    <w:p w:rsidR="009C5DA8" w:rsidRPr="00FD7099" w:rsidRDefault="002A0831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color w:val="000000" w:themeColor="text1"/>
          <w:sz w:val="28"/>
          <w:szCs w:val="20"/>
        </w:rPr>
      </w:pPr>
      <w:r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„</w:t>
      </w:r>
      <w:r w:rsidRPr="00FD7099">
        <w:rPr>
          <w:rFonts w:ascii="Times New Roman" w:eastAsia="MS Mincho" w:hAnsi="Times New Roman" w:cs="Times New Roman"/>
          <w:b/>
          <w:caps/>
          <w:color w:val="000000" w:themeColor="text1"/>
          <w:sz w:val="28"/>
          <w:szCs w:val="28"/>
        </w:rPr>
        <w:t>Доставка на електропреносни устройства за контрол и консумативи за тях, за нуждите на Бюро по защита при главния прокурор“</w:t>
      </w:r>
    </w:p>
    <w:p w:rsidR="009C5DA8" w:rsidRPr="00FD7099" w:rsidRDefault="009C5DA8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0C004D" w:rsidRPr="00FD7099" w:rsidRDefault="000C004D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2A0831" w:rsidRPr="00FD7099" w:rsidRDefault="009C5DA8" w:rsidP="003C2D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>I. Пълно описание на предмета на поръчката и технически спецификации: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Предметът на настоящата обществена поръчка включва</w:t>
      </w:r>
      <w:r w:rsidRPr="00FD7099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:</w:t>
      </w:r>
      <w:r w:rsidR="00F73EA6" w:rsidRPr="00FD7099">
        <w:t xml:space="preserve"> </w:t>
      </w:r>
      <w:r w:rsidR="002A0831" w:rsidRPr="00FD7099">
        <w:rPr>
          <w:rFonts w:ascii="Times New Roman" w:hAnsi="Times New Roman" w:cs="Times New Roman"/>
          <w:b/>
          <w:sz w:val="28"/>
          <w:szCs w:val="28"/>
        </w:rPr>
        <w:t xml:space="preserve">„Доставка на </w:t>
      </w:r>
      <w:proofErr w:type="spellStart"/>
      <w:r w:rsidR="002A0831" w:rsidRPr="00FD7099">
        <w:rPr>
          <w:rFonts w:ascii="Times New Roman" w:hAnsi="Times New Roman" w:cs="Times New Roman"/>
          <w:b/>
          <w:sz w:val="28"/>
          <w:szCs w:val="28"/>
        </w:rPr>
        <w:t>електропреносни</w:t>
      </w:r>
      <w:proofErr w:type="spellEnd"/>
      <w:r w:rsidR="002A0831" w:rsidRPr="00FD7099">
        <w:rPr>
          <w:rFonts w:ascii="Times New Roman" w:hAnsi="Times New Roman" w:cs="Times New Roman"/>
          <w:b/>
          <w:sz w:val="28"/>
          <w:szCs w:val="28"/>
        </w:rPr>
        <w:t xml:space="preserve"> устройства за контрол и консумативи за тях, за нуждите на Бюро по защита при главния прокурор“</w:t>
      </w:r>
      <w:r w:rsidR="00D32FBC" w:rsidRPr="00FD7099">
        <w:rPr>
          <w:rFonts w:ascii="Times New Roman" w:hAnsi="Times New Roman" w:cs="Times New Roman"/>
          <w:b/>
          <w:sz w:val="28"/>
          <w:szCs w:val="28"/>
        </w:rPr>
        <w:t>.</w:t>
      </w:r>
    </w:p>
    <w:p w:rsidR="009C5DA8" w:rsidRPr="00FD7099" w:rsidRDefault="009C5DA8" w:rsidP="002A083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BF6657" w:rsidRPr="00FD7099" w:rsidRDefault="00BF6657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C404DC" w:rsidRPr="00FD7099" w:rsidRDefault="003C2D6C" w:rsidP="00C40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</w:pPr>
      <w:r w:rsidRPr="00FD7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ТЕХНИЧЕСКИ СПЕЦИФИКАЦИИ:</w:t>
      </w:r>
    </w:p>
    <w:p w:rsidR="009C5DA8" w:rsidRPr="00FD7099" w:rsidRDefault="009C5DA8" w:rsidP="00C40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</w:p>
    <w:p w:rsidR="00E2219E" w:rsidRPr="00FD7099" w:rsidRDefault="00E2219E" w:rsidP="00C40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</w:p>
    <w:p w:rsidR="00E2219E" w:rsidRPr="00FD7099" w:rsidRDefault="00E2219E" w:rsidP="00E2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ТЕХНИЧЕСКА СПЕЦИФИКАЦИЯ</w:t>
      </w:r>
    </w:p>
    <w:p w:rsidR="00E2219E" w:rsidRPr="00FD7099" w:rsidRDefault="00E2219E" w:rsidP="00E221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099">
        <w:rPr>
          <w:rFonts w:ascii="Times New Roman" w:hAnsi="Times New Roman" w:cs="Times New Roman"/>
          <w:sz w:val="28"/>
          <w:szCs w:val="28"/>
        </w:rPr>
        <w:t>за</w:t>
      </w:r>
    </w:p>
    <w:p w:rsidR="00E2219E" w:rsidRPr="00FD7099" w:rsidRDefault="00E2219E" w:rsidP="00E2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Електрошоков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прибор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от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ново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поколение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комплект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четири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бойни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глави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кобур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носене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батерия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захранващ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елемент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– 15 </w:t>
      </w:r>
      <w:r w:rsidRPr="00FD7099">
        <w:rPr>
          <w:rFonts w:ascii="Times New Roman" w:hAnsi="Times New Roman" w:cs="Times New Roman"/>
          <w:b/>
          <w:sz w:val="28"/>
          <w:szCs w:val="28"/>
        </w:rPr>
        <w:t>бр.</w:t>
      </w:r>
      <w:proofErr w:type="gramEnd"/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276"/>
      </w:tblGrid>
      <w:tr w:rsidR="00E2219E" w:rsidRPr="00FD7099" w:rsidTr="0075213F">
        <w:tc>
          <w:tcPr>
            <w:tcW w:w="534" w:type="dxa"/>
          </w:tcPr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Техническа спецификация</w:t>
            </w:r>
          </w:p>
        </w:tc>
      </w:tr>
      <w:tr w:rsidR="00E2219E" w:rsidRPr="00FD7099" w:rsidTr="0075213F">
        <w:tc>
          <w:tcPr>
            <w:tcW w:w="534" w:type="dxa"/>
          </w:tcPr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Предназначение</w:t>
            </w:r>
          </w:p>
        </w:tc>
        <w:tc>
          <w:tcPr>
            <w:tcW w:w="5276" w:type="dxa"/>
          </w:tcPr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Използва се за обездвижване и обезвреждане на лица,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проявяващи агресивност и 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представлявящи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заплаха на открито или в затворени помещения без да причинява смърт или трайни увреждания.</w:t>
            </w:r>
          </w:p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19E" w:rsidRPr="00FD7099" w:rsidTr="0075213F">
        <w:tc>
          <w:tcPr>
            <w:tcW w:w="534" w:type="dxa"/>
          </w:tcPr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Начин на употреба</w:t>
            </w:r>
          </w:p>
        </w:tc>
        <w:tc>
          <w:tcPr>
            <w:tcW w:w="5276" w:type="dxa"/>
          </w:tcPr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Приборът да позволява въздействие върху обекта при непосредствен допир и на определена дистанция.</w:t>
            </w:r>
          </w:p>
        </w:tc>
      </w:tr>
      <w:tr w:rsidR="00E2219E" w:rsidRPr="00FD7099" w:rsidTr="0075213F">
        <w:tc>
          <w:tcPr>
            <w:tcW w:w="534" w:type="dxa"/>
          </w:tcPr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Принцип на действие</w:t>
            </w:r>
          </w:p>
        </w:tc>
        <w:tc>
          <w:tcPr>
            <w:tcW w:w="5276" w:type="dxa"/>
          </w:tcPr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Прибора провежда електричество чрез стрели и кабел върху обекта, с което въздейства върху сетивната и двигателна нервна система и афектира функциите на централната нервна система. Ефективно действие на прибора върху обект с дебелина на облеклото до 5 см.</w:t>
            </w:r>
          </w:p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19E" w:rsidRPr="00FD7099" w:rsidTr="0075213F">
        <w:tc>
          <w:tcPr>
            <w:tcW w:w="534" w:type="dxa"/>
          </w:tcPr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Конструктивни изисквания</w:t>
            </w:r>
          </w:p>
        </w:tc>
        <w:tc>
          <w:tcPr>
            <w:tcW w:w="5276" w:type="dxa"/>
          </w:tcPr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1. Прибора да бъде с форма на пистолет с мерни прибори да позволява носене на колан в специално изработен за него калъф (кобур).</w:t>
            </w:r>
          </w:p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2. Конструкцията да позволява контакт с обекта 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дистанция не по-малко от 6 метра.</w:t>
            </w:r>
          </w:p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3. Конструкцията да има или да позволява:  </w:t>
            </w:r>
          </w:p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3.1. Батерията да бъде 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литиева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. Ако батерията е незареждаща се, да позволява не по-малко от 400-450 изстрела с времетраене 5 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секунди за всеки изстрел.</w:t>
            </w:r>
          </w:p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3.2. Индикатор за състоянието на батерията. Прибора да позволява съхранение без батерии;</w:t>
            </w:r>
          </w:p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. Регулируем, лазерен 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целеуказател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, задействан автоматично при освобождаване на предпазителя;</w:t>
            </w:r>
          </w:p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3.4. Бутон за предупредителна искра, който позволява подаването ú без изстрелване на бойна или учебна глава;</w:t>
            </w:r>
          </w:p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3.5. Процесора на устройството да може да съхранява три групи показания: време на събитието, продължителност на пулсацията и техническа информация. Базата данни да може да бъде свалена посредством универсален модул, свързан към персонален компютър, съвместима за ползване под 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evidence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3.7. Индикатор, показващ състояние на батерията, продължителност на цикъла, меню за управление и меню за опериране.</w:t>
            </w:r>
          </w:p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3.8. Софтуер за провеждане на 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самодиагноза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3.9. Двустранен предпазител;</w:t>
            </w:r>
          </w:p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3.10. 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Ударо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и водоустойчив. Изработен от полимер;</w:t>
            </w:r>
          </w:p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3.11. Възможност за автоматично подаване на 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високоволтовото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напрежение в случаи на отпускане на спусъка преди изтичане на  не по-малко от 5 (пет) секунди. Регулиране на времетраенето да става с предпазител и спусък;</w:t>
            </w:r>
          </w:p>
        </w:tc>
      </w:tr>
      <w:tr w:rsidR="00E2219E" w:rsidRPr="00FD7099" w:rsidTr="0075213F">
        <w:tc>
          <w:tcPr>
            <w:tcW w:w="534" w:type="dxa"/>
          </w:tcPr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Технически параметри</w:t>
            </w:r>
          </w:p>
        </w:tc>
        <w:tc>
          <w:tcPr>
            <w:tcW w:w="5276" w:type="dxa"/>
          </w:tcPr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5. Размери:</w:t>
            </w:r>
          </w:p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5.1. Дължина  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ab/>
              <w:t>- до 20 см;</w:t>
            </w:r>
          </w:p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5.2. Тегло с батерия и два заряда - до 460 грама;</w:t>
            </w:r>
          </w:p>
        </w:tc>
      </w:tr>
      <w:tr w:rsidR="00E2219E" w:rsidRPr="00FD7099" w:rsidTr="0075213F">
        <w:tc>
          <w:tcPr>
            <w:tcW w:w="534" w:type="dxa"/>
          </w:tcPr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Комплектност</w:t>
            </w:r>
            <w:proofErr w:type="spellEnd"/>
          </w:p>
        </w:tc>
        <w:tc>
          <w:tcPr>
            <w:tcW w:w="5276" w:type="dxa"/>
          </w:tcPr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6.1. Прибор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6.2. Елементи за дистанционен контакт (бойни глави) - 4 бр.</w:t>
            </w:r>
          </w:p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6.3. Захранващи елементи 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литиеви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или акумулаторни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батерии - 1 бр.</w:t>
            </w:r>
          </w:p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6.4. Калъф (кобур) за удобно носене на колана - 1 бр.</w:t>
            </w:r>
          </w:p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6.5. Инструкция за експлоатация на български език - 1 бр.</w:t>
            </w:r>
          </w:p>
        </w:tc>
      </w:tr>
      <w:tr w:rsidR="00E2219E" w:rsidRPr="00FD7099" w:rsidTr="0075213F">
        <w:tc>
          <w:tcPr>
            <w:tcW w:w="534" w:type="dxa"/>
          </w:tcPr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Изисквания по експлоатация, удобство за техническо обслужване и ремонт</w:t>
            </w:r>
          </w:p>
        </w:tc>
        <w:tc>
          <w:tcPr>
            <w:tcW w:w="5276" w:type="dxa"/>
          </w:tcPr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7.1. Приборът да осигурява боравене както с дясна, така и с лява ръка</w:t>
            </w:r>
          </w:p>
          <w:p w:rsidR="00E2219E" w:rsidRPr="00FD7099" w:rsidRDefault="00932483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E2219E"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Приборът трябва да осигурява нормална работа при температура от -20 до </w:t>
            </w:r>
            <w:r w:rsidR="00E2219E" w:rsidRPr="00FD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E2219E" w:rsidRPr="00FD7099">
              <w:rPr>
                <w:rFonts w:ascii="Times New Roman" w:hAnsi="Times New Roman" w:cs="Times New Roman"/>
                <w:sz w:val="24"/>
                <w:szCs w:val="24"/>
              </w:rPr>
              <w:t>50 °С.</w:t>
            </w:r>
          </w:p>
        </w:tc>
      </w:tr>
      <w:tr w:rsidR="00E2219E" w:rsidRPr="00FD7099" w:rsidTr="0075213F">
        <w:tc>
          <w:tcPr>
            <w:tcW w:w="534" w:type="dxa"/>
          </w:tcPr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Изисквания за надеждност, транспортна пригодност и съхранение</w:t>
            </w:r>
          </w:p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Приборът трябва да има щатна опаковка, която да осигурява съхранението, пренасянето и транспортирането му.</w:t>
            </w:r>
          </w:p>
        </w:tc>
      </w:tr>
      <w:tr w:rsidR="00E2219E" w:rsidRPr="00FD7099" w:rsidTr="0075213F">
        <w:tc>
          <w:tcPr>
            <w:tcW w:w="534" w:type="dxa"/>
          </w:tcPr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Изисквания за сертификация</w:t>
            </w:r>
          </w:p>
        </w:tc>
        <w:tc>
          <w:tcPr>
            <w:tcW w:w="5276" w:type="dxa"/>
          </w:tcPr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Съпроводителната документация трябва да 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съдържа га</w:t>
            </w:r>
            <w:r w:rsidR="00F97BA6" w:rsidRPr="00FD7099">
              <w:rPr>
                <w:rFonts w:ascii="Times New Roman" w:hAnsi="Times New Roman" w:cs="Times New Roman"/>
                <w:sz w:val="24"/>
                <w:szCs w:val="24"/>
              </w:rPr>
              <w:t>ранционна карта и сертификат за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произход.</w:t>
            </w:r>
          </w:p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19E" w:rsidRPr="00FD7099" w:rsidTr="0075213F">
        <w:tc>
          <w:tcPr>
            <w:tcW w:w="534" w:type="dxa"/>
          </w:tcPr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</w:tcPr>
          <w:p w:rsidR="00E2219E" w:rsidRPr="00FD7099" w:rsidRDefault="00E2219E" w:rsidP="00E2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Гаранционен срок</w:t>
            </w:r>
          </w:p>
        </w:tc>
        <w:tc>
          <w:tcPr>
            <w:tcW w:w="5276" w:type="dxa"/>
          </w:tcPr>
          <w:p w:rsidR="00E2219E" w:rsidRPr="00FD7099" w:rsidRDefault="00E2219E" w:rsidP="00E2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Гаранционният срок да бъде не по-малко от 12 месеца от датата на подписване на приемателно-предавателния протокол между доставчика и крайния получател, при стриктно спазване на инструкциите за експлоатация.</w:t>
            </w:r>
          </w:p>
          <w:p w:rsidR="00E2219E" w:rsidRPr="00FD7099" w:rsidRDefault="00E2219E" w:rsidP="008D34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6657" w:rsidRPr="00FD7099" w:rsidRDefault="00BF6657" w:rsidP="009C5DA8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3C2D6C" w:rsidRPr="00FD7099" w:rsidRDefault="003C2D6C" w:rsidP="009C5DA8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3C2D6C" w:rsidRPr="00FD7099" w:rsidRDefault="003C2D6C" w:rsidP="009C5DA8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3C2D6C" w:rsidRPr="00FD7099" w:rsidRDefault="003C2D6C" w:rsidP="003C2D6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FD7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ТЕХНИЧЕСКА СПЕЦИФИКАЦИЯ</w:t>
      </w:r>
    </w:p>
    <w:p w:rsidR="003C2D6C" w:rsidRPr="00FD7099" w:rsidRDefault="003C2D6C" w:rsidP="003C2D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7099">
        <w:rPr>
          <w:rFonts w:ascii="Times New Roman" w:eastAsia="Calibri" w:hAnsi="Times New Roman" w:cs="Times New Roman"/>
          <w:b/>
          <w:sz w:val="28"/>
          <w:szCs w:val="28"/>
        </w:rPr>
        <w:t>за</w:t>
      </w:r>
    </w:p>
    <w:p w:rsidR="003C2D6C" w:rsidRPr="00FD7099" w:rsidRDefault="003C2D6C" w:rsidP="003C2D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7099">
        <w:rPr>
          <w:rFonts w:ascii="Times New Roman" w:eastAsia="Calibri" w:hAnsi="Times New Roman" w:cs="Times New Roman"/>
          <w:b/>
          <w:sz w:val="28"/>
          <w:szCs w:val="28"/>
        </w:rPr>
        <w:t>Бойна глава за е</w:t>
      </w:r>
      <w:proofErr w:type="spellStart"/>
      <w:r w:rsidRPr="00FD7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лектрошоков</w:t>
      </w:r>
      <w:proofErr w:type="spellEnd"/>
      <w:r w:rsidRPr="00FD7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прибор</w:t>
      </w:r>
      <w:proofErr w:type="spellEnd"/>
      <w:r w:rsidRPr="00FD7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от</w:t>
      </w:r>
      <w:proofErr w:type="spellEnd"/>
      <w:r w:rsidRPr="00FD7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ново</w:t>
      </w:r>
      <w:proofErr w:type="spellEnd"/>
      <w:r w:rsidRPr="00FD7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поколение</w:t>
      </w:r>
      <w:proofErr w:type="spellEnd"/>
      <w:r w:rsidRPr="00FD7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- 120</w:t>
      </w:r>
      <w:r w:rsidRPr="00FD7099">
        <w:rPr>
          <w:rFonts w:ascii="Times New Roman" w:eastAsia="Calibri" w:hAnsi="Times New Roman" w:cs="Times New Roman"/>
          <w:b/>
          <w:sz w:val="28"/>
          <w:szCs w:val="28"/>
        </w:rPr>
        <w:t>бр.</w:t>
      </w:r>
    </w:p>
    <w:tbl>
      <w:tblPr>
        <w:tblStyle w:val="6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402"/>
        <w:gridCol w:w="5276"/>
      </w:tblGrid>
      <w:tr w:rsidR="003C2D6C" w:rsidRPr="00FD7099" w:rsidTr="003C2D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Предназначение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Техническа спецификация</w:t>
            </w:r>
          </w:p>
        </w:tc>
      </w:tr>
      <w:tr w:rsidR="003C2D6C" w:rsidRPr="00FD7099" w:rsidTr="003C2D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Бойна глава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 xml:space="preserve">Капсула с невъзпламеним, компресиран азот, съдържаща две сонди с кабели за изстрелване от </w:t>
            </w:r>
            <w:proofErr w:type="spellStart"/>
            <w:r w:rsidRPr="00FD7099">
              <w:rPr>
                <w:rFonts w:ascii="Times New Roman" w:hAnsi="Times New Roman"/>
                <w:sz w:val="24"/>
                <w:szCs w:val="24"/>
              </w:rPr>
              <w:t>електрошоков</w:t>
            </w:r>
            <w:proofErr w:type="spellEnd"/>
            <w:r w:rsidRPr="00FD7099">
              <w:rPr>
                <w:rFonts w:ascii="Times New Roman" w:hAnsi="Times New Roman"/>
                <w:sz w:val="24"/>
                <w:szCs w:val="24"/>
              </w:rPr>
              <w:t xml:space="preserve"> прибор от ново поколение.</w:t>
            </w:r>
          </w:p>
        </w:tc>
      </w:tr>
      <w:tr w:rsidR="003C2D6C" w:rsidRPr="00FD7099" w:rsidTr="003C2D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Начин на употреба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 xml:space="preserve">Натискането на спусъка на </w:t>
            </w:r>
            <w:proofErr w:type="spellStart"/>
            <w:r w:rsidRPr="00FD7099">
              <w:rPr>
                <w:rFonts w:ascii="Times New Roman" w:hAnsi="Times New Roman"/>
                <w:sz w:val="24"/>
                <w:szCs w:val="24"/>
              </w:rPr>
              <w:t>електрошоковия</w:t>
            </w:r>
            <w:proofErr w:type="spellEnd"/>
            <w:r w:rsidRPr="00FD7099">
              <w:rPr>
                <w:rFonts w:ascii="Times New Roman" w:hAnsi="Times New Roman"/>
                <w:sz w:val="24"/>
                <w:szCs w:val="24"/>
              </w:rPr>
              <w:t xml:space="preserve"> прибор от ново поколение изстрелва две сонди с проводници към целевия обект.</w:t>
            </w:r>
          </w:p>
        </w:tc>
      </w:tr>
      <w:tr w:rsidR="003C2D6C" w:rsidRPr="00FD7099" w:rsidTr="003C2D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Принцип на действие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Сондите се закрепват върху целевия обект чрез игли и кабел, с които въздейства върху сетивната и двигателна нервна система и афектира функциите на централната нервна система. Ефективно действие на сондите върху обект с дебелина на облеклото до 5 см.</w:t>
            </w:r>
          </w:p>
        </w:tc>
      </w:tr>
      <w:tr w:rsidR="003C2D6C" w:rsidRPr="00FD7099" w:rsidTr="003C2D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Конструктивни изисквания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4.1. Устойчив на удар, лят полимер.</w:t>
            </w:r>
          </w:p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 xml:space="preserve">4.2. Дължина на кабелите но </w:t>
            </w:r>
            <w:proofErr w:type="spellStart"/>
            <w:r w:rsidRPr="00FD7099">
              <w:rPr>
                <w:rFonts w:ascii="Times New Roman" w:hAnsi="Times New Roman"/>
                <w:sz w:val="24"/>
                <w:szCs w:val="24"/>
              </w:rPr>
              <w:t>по-молко</w:t>
            </w:r>
            <w:proofErr w:type="spellEnd"/>
            <w:r w:rsidRPr="00FD7099">
              <w:rPr>
                <w:rFonts w:ascii="Times New Roman" w:hAnsi="Times New Roman"/>
                <w:sz w:val="24"/>
                <w:szCs w:val="24"/>
              </w:rPr>
              <w:t xml:space="preserve"> от 7,6 м</w:t>
            </w:r>
          </w:p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4.3. Дължина на иглите не по малко от – 9,65 мм</w:t>
            </w:r>
          </w:p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4.</w:t>
            </w:r>
            <w:proofErr w:type="spellStart"/>
            <w:r w:rsidRPr="00FD7099"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End"/>
            <w:r w:rsidRPr="00FD7099">
              <w:rPr>
                <w:rFonts w:ascii="Times New Roman" w:hAnsi="Times New Roman"/>
                <w:sz w:val="24"/>
                <w:szCs w:val="24"/>
              </w:rPr>
              <w:t xml:space="preserve">. Възможност за </w:t>
            </w:r>
            <w:proofErr w:type="spellStart"/>
            <w:r w:rsidRPr="00FD7099">
              <w:rPr>
                <w:rFonts w:ascii="Times New Roman" w:hAnsi="Times New Roman"/>
                <w:sz w:val="24"/>
                <w:szCs w:val="24"/>
              </w:rPr>
              <w:t>реверсивно</w:t>
            </w:r>
            <w:proofErr w:type="spellEnd"/>
            <w:r w:rsidRPr="00FD7099">
              <w:rPr>
                <w:rFonts w:ascii="Times New Roman" w:hAnsi="Times New Roman"/>
                <w:sz w:val="24"/>
                <w:szCs w:val="24"/>
              </w:rPr>
              <w:t xml:space="preserve"> поставяне.</w:t>
            </w:r>
          </w:p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4.5. Възможност за употреба посредством директен допир.</w:t>
            </w:r>
          </w:p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4.</w:t>
            </w:r>
            <w:r w:rsidRPr="00FD70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FD7099">
              <w:rPr>
                <w:rFonts w:ascii="Times New Roman" w:hAnsi="Times New Roman"/>
                <w:sz w:val="24"/>
                <w:szCs w:val="24"/>
              </w:rPr>
              <w:t>. Да е осигурена с транспортен панел.</w:t>
            </w:r>
          </w:p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4.7.  Работен температурен интервал - от – 20 °С до + 50 °С.</w:t>
            </w:r>
          </w:p>
        </w:tc>
      </w:tr>
      <w:tr w:rsidR="003C2D6C" w:rsidRPr="00FD7099" w:rsidTr="003C2D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Технически параметри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- Размери:</w:t>
            </w:r>
          </w:p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 xml:space="preserve">1. Дължина  </w:t>
            </w:r>
            <w:r w:rsidRPr="00FD7099">
              <w:rPr>
                <w:rFonts w:ascii="Times New Roman" w:hAnsi="Times New Roman"/>
                <w:sz w:val="24"/>
                <w:szCs w:val="24"/>
              </w:rPr>
              <w:tab/>
              <w:t xml:space="preserve">- </w:t>
            </w:r>
            <w:r w:rsidRPr="00FD70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7099">
              <w:rPr>
                <w:rFonts w:ascii="Times New Roman" w:hAnsi="Times New Roman"/>
                <w:sz w:val="24"/>
                <w:szCs w:val="24"/>
              </w:rPr>
              <w:t>не повече от 5,4 см;</w:t>
            </w:r>
          </w:p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 xml:space="preserve">2. Височина </w:t>
            </w:r>
            <w:r w:rsidRPr="00FD7099">
              <w:rPr>
                <w:rFonts w:ascii="Times New Roman" w:hAnsi="Times New Roman"/>
                <w:sz w:val="24"/>
                <w:szCs w:val="24"/>
              </w:rPr>
              <w:tab/>
              <w:t>-  не повече от 4,8  см;</w:t>
            </w:r>
          </w:p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3. Ширина</w:t>
            </w:r>
            <w:r w:rsidRPr="00FD7099">
              <w:rPr>
                <w:rFonts w:ascii="Times New Roman" w:hAnsi="Times New Roman"/>
                <w:sz w:val="24"/>
                <w:szCs w:val="24"/>
              </w:rPr>
              <w:tab/>
              <w:t>-  не повече от 3,57 см;</w:t>
            </w:r>
          </w:p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4. Тегло - до 68 грама±1</w:t>
            </w:r>
            <w:r w:rsidRPr="00FD7099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  <w:r w:rsidRPr="00FD709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2D6C" w:rsidRPr="00FD7099" w:rsidTr="003C2D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Система за контрол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При изстрелване, върху подобни на конфети хартиени обозначения да бъде изписан серийния номер на патрона.</w:t>
            </w:r>
          </w:p>
        </w:tc>
      </w:tr>
      <w:tr w:rsidR="003C2D6C" w:rsidRPr="00FD7099" w:rsidTr="003C2D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Изисквания за надеждност, транспортна пригодност и съхранение</w:t>
            </w:r>
          </w:p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7.1. Бойната глава да се транспортира с всички видове транспорт.</w:t>
            </w:r>
          </w:p>
          <w:p w:rsidR="003C2D6C" w:rsidRPr="00FD7099" w:rsidRDefault="003C2D6C" w:rsidP="003C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7.2. Бойната глава да позволява  съхранение в неотопляеми помещения не по-малко от 5 години.</w:t>
            </w:r>
          </w:p>
        </w:tc>
      </w:tr>
      <w:tr w:rsidR="003C2D6C" w:rsidRPr="00FD7099" w:rsidTr="003C2D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Изисквания за сертификация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 xml:space="preserve">Съпроводителната документация трябва да </w:t>
            </w:r>
            <w:r w:rsidRPr="00FD7099">
              <w:rPr>
                <w:rFonts w:ascii="Times New Roman" w:hAnsi="Times New Roman"/>
                <w:sz w:val="24"/>
                <w:szCs w:val="24"/>
              </w:rPr>
              <w:lastRenderedPageBreak/>
              <w:t>съдържа гаранционн</w:t>
            </w:r>
            <w:r w:rsidR="00646A07" w:rsidRPr="00FD7099">
              <w:rPr>
                <w:rFonts w:ascii="Times New Roman" w:hAnsi="Times New Roman"/>
                <w:sz w:val="24"/>
                <w:szCs w:val="24"/>
              </w:rPr>
              <w:t>а карта и сертификат за</w:t>
            </w:r>
            <w:r w:rsidRPr="00FD7099">
              <w:rPr>
                <w:rFonts w:ascii="Times New Roman" w:hAnsi="Times New Roman"/>
                <w:sz w:val="24"/>
                <w:szCs w:val="24"/>
              </w:rPr>
              <w:t xml:space="preserve"> произход.</w:t>
            </w:r>
          </w:p>
        </w:tc>
      </w:tr>
      <w:tr w:rsidR="003C2D6C" w:rsidRPr="00FD7099" w:rsidTr="003C2D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Гаранционен срок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C" w:rsidRPr="00FD7099" w:rsidRDefault="003C2D6C" w:rsidP="003C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Гаранционният срок да бъде не по-малко от 12 месеца от датата на подписване на приемателно-предавателния протокол между доставчика и крайния получател, при стриктно спазване на инструкциите за експлоатация.</w:t>
            </w:r>
          </w:p>
          <w:p w:rsidR="003C2D6C" w:rsidRPr="00FD7099" w:rsidRDefault="003C2D6C" w:rsidP="008D34C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2D6C" w:rsidRPr="00FD7099" w:rsidTr="003C2D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C" w:rsidRPr="00FD7099" w:rsidRDefault="003C2D6C" w:rsidP="003C2D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C2D6C" w:rsidRPr="00FD7099" w:rsidRDefault="003C2D6C" w:rsidP="009C5DA8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E2219E" w:rsidRPr="00FD7099" w:rsidRDefault="00E2219E" w:rsidP="009C5DA8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3C2D6C" w:rsidRPr="00FD7099" w:rsidRDefault="003C2D6C" w:rsidP="003C2D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ТЕХНИЧЕСКА СПЕЦИФИКАЦИЯ</w:t>
      </w:r>
    </w:p>
    <w:p w:rsidR="003C2D6C" w:rsidRPr="00FD7099" w:rsidRDefault="003C2D6C" w:rsidP="003C2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99">
        <w:rPr>
          <w:rFonts w:ascii="Times New Roman" w:hAnsi="Times New Roman" w:cs="Times New Roman"/>
          <w:b/>
          <w:sz w:val="28"/>
          <w:szCs w:val="28"/>
        </w:rPr>
        <w:t>за</w:t>
      </w:r>
    </w:p>
    <w:p w:rsidR="003C2D6C" w:rsidRPr="00FD7099" w:rsidRDefault="003C2D6C" w:rsidP="003C2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99">
        <w:rPr>
          <w:rFonts w:ascii="Times New Roman" w:hAnsi="Times New Roman" w:cs="Times New Roman"/>
          <w:b/>
          <w:sz w:val="28"/>
          <w:szCs w:val="28"/>
        </w:rPr>
        <w:t>Учебна глава за е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лектрошоков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прибор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от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ново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поколение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FD7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40 </w:t>
      </w:r>
      <w:r w:rsidRPr="00FD7099">
        <w:rPr>
          <w:rFonts w:ascii="Times New Roman" w:hAnsi="Times New Roman" w:cs="Times New Roman"/>
          <w:b/>
          <w:sz w:val="28"/>
          <w:szCs w:val="28"/>
        </w:rPr>
        <w:t>бр.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276"/>
      </w:tblGrid>
      <w:tr w:rsidR="003C2D6C" w:rsidRPr="00FD7099" w:rsidTr="0075213F">
        <w:tc>
          <w:tcPr>
            <w:tcW w:w="534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Предназначение</w:t>
            </w:r>
          </w:p>
        </w:tc>
        <w:tc>
          <w:tcPr>
            <w:tcW w:w="5276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Техническа спецификация</w:t>
            </w:r>
          </w:p>
        </w:tc>
      </w:tr>
      <w:tr w:rsidR="003C2D6C" w:rsidRPr="00FD7099" w:rsidTr="0075213F">
        <w:tc>
          <w:tcPr>
            <w:tcW w:w="534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C2D6C" w:rsidRPr="00FD7099" w:rsidRDefault="003C2D6C" w:rsidP="003C2D6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Учебна глава</w:t>
            </w:r>
          </w:p>
        </w:tc>
        <w:tc>
          <w:tcPr>
            <w:tcW w:w="5276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Капсула с невъзпламеним, компресиран азот, съдържаща две сонди с кабели за изстрелване от 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електрошоков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прибор от ново поколение.</w:t>
            </w:r>
          </w:p>
        </w:tc>
      </w:tr>
      <w:tr w:rsidR="003C2D6C" w:rsidRPr="00FD7099" w:rsidTr="0075213F">
        <w:tc>
          <w:tcPr>
            <w:tcW w:w="534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Начин на употреба</w:t>
            </w:r>
          </w:p>
        </w:tc>
        <w:tc>
          <w:tcPr>
            <w:tcW w:w="5276" w:type="dxa"/>
          </w:tcPr>
          <w:p w:rsidR="003C2D6C" w:rsidRPr="00FD7099" w:rsidRDefault="003C2D6C" w:rsidP="003C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Натискането на спусъка на 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електрошоковия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прибор от ново поколение изстрелва две сонди с проводници към целевия обект.</w:t>
            </w:r>
          </w:p>
        </w:tc>
      </w:tr>
      <w:tr w:rsidR="003C2D6C" w:rsidRPr="00FD7099" w:rsidTr="0075213F">
        <w:tc>
          <w:tcPr>
            <w:tcW w:w="534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Принцип на действие</w:t>
            </w:r>
          </w:p>
        </w:tc>
        <w:tc>
          <w:tcPr>
            <w:tcW w:w="5276" w:type="dxa"/>
          </w:tcPr>
          <w:p w:rsidR="003C2D6C" w:rsidRPr="00FD7099" w:rsidRDefault="003C2D6C" w:rsidP="003C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Сондите се закрепват върху целевия обект чрез игли и кабел по които не се пренася електричество.</w:t>
            </w:r>
          </w:p>
        </w:tc>
      </w:tr>
      <w:tr w:rsidR="003C2D6C" w:rsidRPr="00FD7099" w:rsidTr="0075213F">
        <w:tc>
          <w:tcPr>
            <w:tcW w:w="534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Конструктивни изисквания</w:t>
            </w:r>
          </w:p>
        </w:tc>
        <w:tc>
          <w:tcPr>
            <w:tcW w:w="5276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4.1. Устойчив на удар, лят полимер.</w:t>
            </w:r>
          </w:p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4.2. Дължина на кабелите но 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по-молко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от 7,6 м</w:t>
            </w:r>
          </w:p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4.3. Дължина на иглите не по малко от – 9,65 мм</w:t>
            </w:r>
          </w:p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. Възможност за 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реверсивно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поставяне.</w:t>
            </w:r>
          </w:p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4.5. Да е осигурена с транспортен панел в син цвят.</w:t>
            </w:r>
          </w:p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4.6.  Работен температурен интервал - от – 20 °С до + 50 °С.</w:t>
            </w:r>
          </w:p>
        </w:tc>
      </w:tr>
      <w:tr w:rsidR="003C2D6C" w:rsidRPr="00FD7099" w:rsidTr="0075213F">
        <w:tc>
          <w:tcPr>
            <w:tcW w:w="534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Технически параметри</w:t>
            </w:r>
          </w:p>
        </w:tc>
        <w:tc>
          <w:tcPr>
            <w:tcW w:w="5276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- Размери:</w:t>
            </w:r>
          </w:p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1. Дължина  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ab/>
              <w:t>- 5,4 см;</w:t>
            </w:r>
          </w:p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2. Височина 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ab/>
              <w:t>-  4,8  см;</w:t>
            </w:r>
          </w:p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3. Ширина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ab/>
              <w:t>-  3,57 см;</w:t>
            </w:r>
          </w:p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4. Тегло - до 68 грама±1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C2D6C" w:rsidRPr="00FD7099" w:rsidTr="0075213F">
        <w:tc>
          <w:tcPr>
            <w:tcW w:w="534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Система за контрол</w:t>
            </w:r>
          </w:p>
        </w:tc>
        <w:tc>
          <w:tcPr>
            <w:tcW w:w="5276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При изстрелване, върху подобни на конфети хартиени обозначения да бъде изписан серийния номер на патрона.</w:t>
            </w:r>
          </w:p>
        </w:tc>
      </w:tr>
      <w:tr w:rsidR="003C2D6C" w:rsidRPr="00FD7099" w:rsidTr="0075213F">
        <w:tc>
          <w:tcPr>
            <w:tcW w:w="534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Изисквания за надеждност, транспортна пригодност и съхранение</w:t>
            </w:r>
          </w:p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C2D6C" w:rsidRPr="00FD7099" w:rsidRDefault="003C2D6C" w:rsidP="003C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7.1. Учебната глава да се транспортира с всички видове транспорт.</w:t>
            </w:r>
          </w:p>
          <w:p w:rsidR="003C2D6C" w:rsidRPr="00FD7099" w:rsidRDefault="003C2D6C" w:rsidP="003C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7.2. Учебната глава да позволява  съхранение в неотопляеми помещения не по-малко от 5 години.</w:t>
            </w:r>
          </w:p>
        </w:tc>
      </w:tr>
      <w:tr w:rsidR="003C2D6C" w:rsidRPr="00FD7099" w:rsidTr="0075213F">
        <w:tc>
          <w:tcPr>
            <w:tcW w:w="534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Изисквания за сертификация</w:t>
            </w:r>
          </w:p>
        </w:tc>
        <w:tc>
          <w:tcPr>
            <w:tcW w:w="5276" w:type="dxa"/>
          </w:tcPr>
          <w:p w:rsidR="003C2D6C" w:rsidRPr="00FD7099" w:rsidRDefault="003C2D6C" w:rsidP="003C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Съпроводителната документация трябва да съдържа гаранционн</w:t>
            </w:r>
            <w:r w:rsidR="00BD0A79" w:rsidRPr="00FD7099">
              <w:rPr>
                <w:rFonts w:ascii="Times New Roman" w:hAnsi="Times New Roman" w:cs="Times New Roman"/>
                <w:sz w:val="24"/>
                <w:szCs w:val="24"/>
              </w:rPr>
              <w:t>а карта и сертификат за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произход.</w:t>
            </w:r>
          </w:p>
        </w:tc>
      </w:tr>
      <w:tr w:rsidR="003C2D6C" w:rsidRPr="00FD7099" w:rsidTr="0075213F">
        <w:tc>
          <w:tcPr>
            <w:tcW w:w="534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3C2D6C" w:rsidRPr="00FD7099" w:rsidRDefault="003C2D6C" w:rsidP="003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Гаранционен срок</w:t>
            </w:r>
          </w:p>
        </w:tc>
        <w:tc>
          <w:tcPr>
            <w:tcW w:w="5276" w:type="dxa"/>
          </w:tcPr>
          <w:p w:rsidR="003C2D6C" w:rsidRPr="00FD7099" w:rsidRDefault="003C2D6C" w:rsidP="003C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Гаранционният срок да бъде не по-малко от 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месеца от датата на подписване на приемателно-предавателния протокол между доставчика и 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крайния получател, при стриктно спазване на инструкциите за експлоатация.</w:t>
            </w:r>
          </w:p>
          <w:p w:rsidR="003C2D6C" w:rsidRPr="00FD7099" w:rsidRDefault="003C2D6C" w:rsidP="008D34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219E" w:rsidRPr="00FD7099" w:rsidRDefault="00E2219E" w:rsidP="009C5DA8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DE12FB" w:rsidRPr="00FD7099" w:rsidRDefault="00DE12FB" w:rsidP="009C5DA8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9C5DA8" w:rsidRPr="00FD7099" w:rsidRDefault="009C5DA8" w:rsidP="00E34467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  <w:r w:rsidRPr="00FD7099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Предложените от участника </w:t>
      </w:r>
      <w:proofErr w:type="spellStart"/>
      <w:r w:rsidR="007B18D5" w:rsidRPr="00FD7099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електропреносни</w:t>
      </w:r>
      <w:proofErr w:type="spellEnd"/>
      <w:r w:rsidR="007B18D5" w:rsidRPr="00FD7099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устройства за контрол и консумативи за тях</w:t>
      </w:r>
      <w:r w:rsidRPr="00FD7099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трябва напълно да отговарят на техническата спецификация.</w:t>
      </w:r>
    </w:p>
    <w:p w:rsidR="009C5DA8" w:rsidRPr="00FD7099" w:rsidRDefault="00F34392" w:rsidP="00E34467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Доставените </w:t>
      </w:r>
      <w:proofErr w:type="spellStart"/>
      <w:r w:rsidR="007B18D5" w:rsidRPr="00FD7099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електропреносни</w:t>
      </w:r>
      <w:proofErr w:type="spellEnd"/>
      <w:r w:rsidR="007B18D5" w:rsidRPr="00FD7099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устройства за контрол и консумативи за тях</w:t>
      </w:r>
      <w:r w:rsidR="007B18D5" w:rsidRPr="00FD70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 </w:t>
      </w:r>
      <w:r w:rsidRPr="00FD70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следва да са нови и неупотребявани.</w:t>
      </w:r>
    </w:p>
    <w:p w:rsidR="00F34392" w:rsidRPr="00FD7099" w:rsidRDefault="00F34392" w:rsidP="009C5DA8">
      <w:pPr>
        <w:autoSpaceDE w:val="0"/>
        <w:autoSpaceDN w:val="0"/>
        <w:adjustRightInd w:val="0"/>
        <w:spacing w:after="0" w:line="240" w:lineRule="auto"/>
        <w:ind w:right="-468" w:firstLine="567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u w:val="single"/>
          <w:lang w:eastAsia="bg-BG"/>
        </w:rPr>
      </w:pPr>
    </w:p>
    <w:p w:rsidR="00F34392" w:rsidRPr="00FD7099" w:rsidRDefault="00F34392" w:rsidP="00E34467">
      <w:pPr>
        <w:autoSpaceDE w:val="0"/>
        <w:autoSpaceDN w:val="0"/>
        <w:adjustRightInd w:val="0"/>
        <w:spacing w:after="0" w:line="240" w:lineRule="auto"/>
        <w:ind w:right="-468"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</w:pPr>
      <w:r w:rsidRPr="00FD7099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Търговска гаранция</w:t>
      </w:r>
      <w:r w:rsidRPr="00FD709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>:</w:t>
      </w:r>
    </w:p>
    <w:p w:rsidR="009C5DA8" w:rsidRPr="00FD7099" w:rsidRDefault="00F34392" w:rsidP="002C41E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Гаранцията на доставяните </w:t>
      </w:r>
      <w:proofErr w:type="spellStart"/>
      <w:r w:rsidR="002C41E0" w:rsidRPr="00FD7099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електропреносни</w:t>
      </w:r>
      <w:proofErr w:type="spellEnd"/>
      <w:r w:rsidR="002C41E0" w:rsidRPr="00FD7099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устройства за контрол и консумативи за тях</w:t>
      </w:r>
      <w:r w:rsidR="002C41E0" w:rsidRPr="00FD709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 </w:t>
      </w:r>
      <w:r w:rsidRPr="00FD709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е </w:t>
      </w:r>
      <w:r w:rsidR="002C41E0" w:rsidRPr="00FD709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>съгласно техническата спецификация</w:t>
      </w:r>
      <w:r w:rsidR="00A426FC" w:rsidRPr="00FD709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. </w:t>
      </w:r>
      <w:r w:rsidR="00A426FC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Срокът за гаранционно обслужване започва </w:t>
      </w:r>
      <w:r w:rsidR="00A426FC"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 деня, следващ подписването на двустранни приемно-предавателни протоколи, удостоверяващи доставката на стоките на посочения от Възложи</w:t>
      </w:r>
      <w:r w:rsidR="002C41E0"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теля адрес. </w:t>
      </w:r>
      <w:r w:rsidR="009C5DA8" w:rsidRPr="00FD709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ab/>
      </w:r>
    </w:p>
    <w:p w:rsidR="009C5DA8" w:rsidRPr="00FD7099" w:rsidRDefault="009C5DA8" w:rsidP="009C5DA8">
      <w:pPr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  <w:r w:rsidRPr="00FD7099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Техническото предложение на участника следва да съдържа подробно описание на начина за изпълнение на поръчката, в съответствие с изискванията на Възложителя, посочени в настоящия раздел.</w:t>
      </w:r>
    </w:p>
    <w:p w:rsidR="002C41E0" w:rsidRPr="00FD7099" w:rsidRDefault="002C41E0" w:rsidP="00AC7F99">
      <w:pPr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  <w:r w:rsidRPr="00FD7099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Към техническото предложение на участника следва</w:t>
      </w:r>
      <w:r w:rsidR="00502388" w:rsidRPr="00FD7099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 xml:space="preserve"> да бъдат представени </w:t>
      </w:r>
      <w:r w:rsidR="00722EC4" w:rsidRPr="00FD7099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инструкции</w:t>
      </w:r>
      <w:r w:rsidRPr="00FD7099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 xml:space="preserve"> за експлоатац</w:t>
      </w:r>
      <w:r w:rsidR="00A95295" w:rsidRPr="00FD7099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ия</w:t>
      </w:r>
      <w:r w:rsidR="00B7415A" w:rsidRPr="00FD7099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 xml:space="preserve"> на стоките</w:t>
      </w:r>
      <w:r w:rsidRPr="00FD7099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.</w:t>
      </w:r>
    </w:p>
    <w:p w:rsidR="009C5DA8" w:rsidRPr="00FD7099" w:rsidRDefault="009C5DA8" w:rsidP="009C5DA8">
      <w:pPr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C5DA8" w:rsidRPr="00FD7099" w:rsidRDefault="009C5DA8" w:rsidP="009C5DA8">
      <w:pPr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</w:pPr>
      <w:r w:rsidRPr="00FD709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>Изискванията по техническите спецификации се считат за задължителни минимални изисквания към офертите. Несп</w:t>
      </w:r>
      <w:r w:rsidR="00CE1EF9" w:rsidRPr="00FD709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>азването им води до некласиране на участника в</w:t>
      </w:r>
      <w:r w:rsidRPr="00FD709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 процедурата.</w:t>
      </w:r>
    </w:p>
    <w:p w:rsidR="009C5DA8" w:rsidRPr="00FD7099" w:rsidRDefault="009C5DA8" w:rsidP="009C5DA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/>
        </w:rPr>
      </w:pPr>
    </w:p>
    <w:p w:rsidR="009C5DA8" w:rsidRPr="00FD7099" w:rsidRDefault="009C5DA8" w:rsidP="00E3446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</w:pPr>
      <w:r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>II. Прогнозна стойност на обществената поръчка:</w:t>
      </w:r>
    </w:p>
    <w:p w:rsidR="005A7E73" w:rsidRPr="00FD7099" w:rsidRDefault="009C5DA8" w:rsidP="00E3446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Прогнозната стойност на обществената поръчка е в размер до </w:t>
      </w:r>
      <w:r w:rsidR="00195A3B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54</w:t>
      </w:r>
      <w:r w:rsidR="001B356D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 </w:t>
      </w:r>
      <w:r w:rsidR="00195A3B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000</w:t>
      </w:r>
      <w:r w:rsidR="001B356D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,00</w:t>
      </w:r>
      <w:r w:rsidR="00195A3B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/петдесет и четири хиляди/ лева без включен ДДС</w:t>
      </w:r>
      <w:r w:rsidR="00773394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</w:p>
    <w:p w:rsidR="009C5DA8" w:rsidRPr="00FD7099" w:rsidRDefault="009C5DA8" w:rsidP="009C5DA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9C5DA8" w:rsidRPr="00FD7099" w:rsidRDefault="009C5DA8" w:rsidP="00E3446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Предложения, надхвърлящи прогнозната стойност, няма да бъдат разглеждани и оценявани от Възложителя.</w:t>
      </w:r>
    </w:p>
    <w:p w:rsidR="009C5DA8" w:rsidRPr="00FD7099" w:rsidRDefault="009C5DA8" w:rsidP="009C5DA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:rsidR="003C2D6C" w:rsidRPr="00FD7099" w:rsidRDefault="003C2D6C" w:rsidP="009C5DA8">
      <w:p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E34467" w:rsidRPr="00FD7099" w:rsidRDefault="009C5DA8" w:rsidP="00E34467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</w:rPr>
        <w:t xml:space="preserve">III. </w:t>
      </w:r>
      <w:r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>Изисквания на възложителя за изпълнение на поръчката:</w:t>
      </w:r>
    </w:p>
    <w:p w:rsidR="009C5DA8" w:rsidRPr="00FD7099" w:rsidRDefault="009C5DA8" w:rsidP="00E34467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</w:pPr>
      <w:r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9C5DA8" w:rsidRPr="00FD7099" w:rsidRDefault="004C5D96" w:rsidP="00E34467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на договора</w:t>
      </w:r>
      <w:r w:rsidR="009C5DA8"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:</w:t>
      </w:r>
    </w:p>
    <w:p w:rsidR="009C5DA8" w:rsidRPr="00FD7099" w:rsidRDefault="009C5DA8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Pr="00FD7099" w:rsidRDefault="00770DD6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Срокът на действие на договора е до изтичане на най-дългия срок за отстраняване на гаранционна повреда, считано от датата на изтичане на срока за гаранционното обслужване на стоките.</w:t>
      </w:r>
    </w:p>
    <w:p w:rsidR="00770DD6" w:rsidRPr="00FD7099" w:rsidRDefault="00770DD6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Pr="00FD7099" w:rsidRDefault="00EE1F88" w:rsidP="00E34467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за изпълнение на доставката</w:t>
      </w:r>
      <w:r w:rsidR="009C5DA8"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:</w:t>
      </w:r>
    </w:p>
    <w:p w:rsidR="00E34467" w:rsidRPr="00FD7099" w:rsidRDefault="00E34467" w:rsidP="00E34467">
      <w:pPr>
        <w:spacing w:after="0" w:line="240" w:lineRule="atLeast"/>
        <w:ind w:left="709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9C5DA8" w:rsidRPr="00FD7099" w:rsidRDefault="00545BF3" w:rsidP="00770DD6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</w:t>
      </w:r>
      <w:r w:rsidR="00045125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рокът за изпълнение на доставк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ата</w:t>
      </w:r>
      <w:r w:rsidR="00045125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е д</w:t>
      </w:r>
      <w:r w:rsidR="00770DD6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о </w:t>
      </w:r>
      <w:r w:rsidR="00345F97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60</w:t>
      </w:r>
      <w:r w:rsidR="00770DD6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/</w:t>
      </w:r>
      <w:r w:rsidR="00345F97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шестдесет</w:t>
      </w:r>
      <w:r w:rsidR="00770DD6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/ </w:t>
      </w:r>
      <w:r w:rsidR="00345F97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дни</w:t>
      </w:r>
      <w:r w:rsidR="00770DD6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 считано от датата на сключване на договор за обществената поръчка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</w:p>
    <w:p w:rsidR="00770DD6" w:rsidRPr="00FD7099" w:rsidRDefault="00770DD6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770DD6" w:rsidRPr="00FD7099" w:rsidRDefault="00770DD6" w:rsidP="00E34467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за гаранционно обслужване:</w:t>
      </w:r>
    </w:p>
    <w:p w:rsidR="00E34467" w:rsidRPr="00FD7099" w:rsidRDefault="00E34467" w:rsidP="00E34467">
      <w:pPr>
        <w:spacing w:after="0" w:line="240" w:lineRule="atLeast"/>
        <w:ind w:left="709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770DD6" w:rsidRPr="00FD7099" w:rsidRDefault="00545BF3" w:rsidP="00E3446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</w:t>
      </w:r>
      <w:r w:rsidR="00770DD6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рокът за гаранционно обслужване следва да е не по-кратък от 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12</w:t>
      </w:r>
      <w:r w:rsidR="00770DD6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/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дванадесет</w:t>
      </w:r>
      <w:r w:rsidR="00770DD6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/ 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месеца</w:t>
      </w:r>
      <w:r w:rsidR="00770DD6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. Срокът за гаранционно обслужване започва </w:t>
      </w:r>
      <w:r w:rsidR="00770DD6"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 деня, следващ подписването на двустран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ен</w:t>
      </w:r>
      <w:r w:rsidR="00770DD6"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приемно-предавател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ен протокол, удостоверяващ</w:t>
      </w:r>
      <w:r w:rsidR="00770DD6"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доставката на стоките на посочения от Възложителя адрес. </w:t>
      </w:r>
    </w:p>
    <w:p w:rsidR="00770DD6" w:rsidRPr="00FD7099" w:rsidRDefault="00045125" w:rsidP="00E34467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за отстраняване на повреди и</w:t>
      </w:r>
      <w:r w:rsidR="00207849"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/или</w:t>
      </w:r>
      <w:r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904D5"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дефекти</w:t>
      </w:r>
      <w:r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, проявили се в рамките на гаранционния срок</w:t>
      </w:r>
      <w:r w:rsidR="00E34467"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E34467" w:rsidRPr="00FD7099" w:rsidRDefault="00E34467" w:rsidP="00E34467">
      <w:pPr>
        <w:spacing w:after="0" w:line="240" w:lineRule="atLeast"/>
        <w:ind w:left="709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770DD6" w:rsidRPr="00FD7099" w:rsidRDefault="00545BF3" w:rsidP="00E34467">
      <w:pPr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</w:t>
      </w:r>
      <w:r w:rsidR="00045125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рокът за отстраняване на повреди и</w:t>
      </w:r>
      <w:r w:rsidR="00207849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/или</w:t>
      </w:r>
      <w:r w:rsidR="00045125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E904D5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дефекти</w:t>
      </w:r>
      <w:r w:rsidR="00045125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 проявили с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е</w:t>
      </w:r>
      <w:r w:rsidR="00045125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в рамките на гаранционния срок, е не повече от 10</w:t>
      </w:r>
      <w:r w:rsidR="009E5CB5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работни дни, а случаите при необходимост на изпращане на стоката до производителя, не повече от 30 работни дни.</w:t>
      </w:r>
      <w:r w:rsidR="00045125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Срокът започва да тече от момента на уведомяване на Изпълнителя за повредата </w:t>
      </w:r>
      <w:r w:rsidR="006B2DAB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или недостатъка. Възложителят може да направи уведомяването по факс, </w:t>
      </w:r>
      <w:proofErr w:type="spellStart"/>
      <w:r w:rsidR="006B2DAB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и-мейл</w:t>
      </w:r>
      <w:proofErr w:type="spellEnd"/>
      <w:r w:rsidR="006B2DAB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адрес или по поща с писмо с обратна разписка.</w:t>
      </w:r>
    </w:p>
    <w:p w:rsidR="00943CAA" w:rsidRPr="00FD7099" w:rsidRDefault="00943CAA" w:rsidP="00E34467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Условия за гаранционно обслужване</w:t>
      </w:r>
      <w:r w:rsidR="00E34467"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E34467" w:rsidRPr="00FD7099" w:rsidRDefault="00E34467" w:rsidP="00E34467">
      <w:pPr>
        <w:spacing w:after="0" w:line="240" w:lineRule="atLeast"/>
        <w:ind w:left="709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E904D5" w:rsidRPr="00FD7099" w:rsidRDefault="00E904D5" w:rsidP="00E34467">
      <w:pPr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Гаранционното обслужване се осъществява</w:t>
      </w:r>
      <w:r w:rsidR="00EA0F53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в сервиз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на Изпълнителя. </w:t>
      </w:r>
      <w:r w:rsidR="00D57EC2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Р</w:t>
      </w:r>
      <w:r w:rsidR="00E805A8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азходи</w:t>
      </w:r>
      <w:r w:rsidR="00D57EC2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те </w:t>
      </w:r>
      <w:r w:rsidR="00657FE4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за транспорт до сервиза</w:t>
      </w:r>
      <w:r w:rsidR="00E805A8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на Изпълнителя и обра</w:t>
      </w:r>
      <w:r w:rsidR="00657FE4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тно, са за негова сметка</w:t>
      </w:r>
      <w:r w:rsidR="00E805A8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 При приемането на стоките за гаранционен ремонт Изпълнителят е длъжен да осигури подходяща опаковка, гарантираща безопасно транспортиране, в случаите когато това е необходимо.</w:t>
      </w:r>
    </w:p>
    <w:p w:rsidR="00943CAA" w:rsidRPr="00FD7099" w:rsidRDefault="00943CAA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9C5DA8" w:rsidRPr="00FD7099" w:rsidRDefault="009C5DA8" w:rsidP="005972B6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Място на изпълнение на поръчката:</w:t>
      </w:r>
    </w:p>
    <w:p w:rsidR="00500BBC" w:rsidRPr="00FD7099" w:rsidRDefault="00500BBC" w:rsidP="00500BBC">
      <w:pPr>
        <w:spacing w:after="0" w:line="240" w:lineRule="atLeast"/>
        <w:ind w:left="709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9C5DA8" w:rsidRPr="00FD7099" w:rsidRDefault="009C5DA8" w:rsidP="00EE7F71">
      <w:pPr>
        <w:pStyle w:val="ad"/>
        <w:numPr>
          <w:ilvl w:val="1"/>
          <w:numId w:val="2"/>
        </w:numPr>
        <w:spacing w:line="276" w:lineRule="auto"/>
        <w:ind w:left="0" w:firstLine="709"/>
        <w:rPr>
          <w:rFonts w:eastAsia="MS Mincho"/>
          <w:color w:val="000000" w:themeColor="text1"/>
          <w:szCs w:val="28"/>
        </w:rPr>
      </w:pPr>
      <w:r w:rsidRPr="00FD7099">
        <w:rPr>
          <w:rFonts w:eastAsia="MS Mincho"/>
          <w:color w:val="000000" w:themeColor="text1"/>
          <w:szCs w:val="28"/>
        </w:rPr>
        <w:t>Доставк</w:t>
      </w:r>
      <w:r w:rsidR="00D65B27" w:rsidRPr="00FD7099">
        <w:rPr>
          <w:rFonts w:eastAsia="MS Mincho"/>
          <w:color w:val="000000" w:themeColor="text1"/>
          <w:szCs w:val="28"/>
        </w:rPr>
        <w:t>ата</w:t>
      </w:r>
      <w:r w:rsidRPr="00FD7099">
        <w:rPr>
          <w:rFonts w:eastAsia="MS Mincho"/>
          <w:color w:val="000000" w:themeColor="text1"/>
          <w:szCs w:val="28"/>
        </w:rPr>
        <w:t xml:space="preserve"> на стоките </w:t>
      </w:r>
      <w:r w:rsidR="00D65B27" w:rsidRPr="00FD7099">
        <w:rPr>
          <w:rFonts w:eastAsia="MS Mincho"/>
          <w:color w:val="000000" w:themeColor="text1"/>
          <w:szCs w:val="28"/>
        </w:rPr>
        <w:t xml:space="preserve"> </w:t>
      </w:r>
      <w:r w:rsidR="0084604B" w:rsidRPr="00FD7099">
        <w:rPr>
          <w:rFonts w:eastAsia="MS Mincho"/>
          <w:color w:val="000000" w:themeColor="text1"/>
          <w:szCs w:val="28"/>
        </w:rPr>
        <w:t>се извършва</w:t>
      </w:r>
      <w:r w:rsidRPr="00FD7099">
        <w:rPr>
          <w:rFonts w:eastAsia="MS Mincho"/>
          <w:color w:val="000000" w:themeColor="text1"/>
          <w:szCs w:val="28"/>
        </w:rPr>
        <w:t xml:space="preserve"> на </w:t>
      </w:r>
      <w:r w:rsidR="00D65B27" w:rsidRPr="00FD7099">
        <w:rPr>
          <w:rFonts w:eastAsia="MS Mincho"/>
          <w:color w:val="000000" w:themeColor="text1"/>
          <w:szCs w:val="28"/>
        </w:rPr>
        <w:t>адрес:  гр. София, ул. „Майор Векилски“ №</w:t>
      </w:r>
      <w:r w:rsidR="00500BBC" w:rsidRPr="00FD7099">
        <w:rPr>
          <w:rFonts w:eastAsia="MS Mincho"/>
          <w:color w:val="000000" w:themeColor="text1"/>
          <w:szCs w:val="28"/>
        </w:rPr>
        <w:t xml:space="preserve"> </w:t>
      </w:r>
      <w:r w:rsidR="00D65B27" w:rsidRPr="00FD7099">
        <w:rPr>
          <w:rFonts w:eastAsia="MS Mincho"/>
          <w:color w:val="000000" w:themeColor="text1"/>
          <w:szCs w:val="28"/>
        </w:rPr>
        <w:t>2, ет.</w:t>
      </w:r>
      <w:r w:rsidR="00500BBC" w:rsidRPr="00FD7099">
        <w:rPr>
          <w:rFonts w:eastAsia="MS Mincho"/>
          <w:color w:val="000000" w:themeColor="text1"/>
          <w:szCs w:val="28"/>
        </w:rPr>
        <w:t xml:space="preserve"> </w:t>
      </w:r>
      <w:r w:rsidR="00D65B27" w:rsidRPr="00FD7099">
        <w:rPr>
          <w:rFonts w:eastAsia="MS Mincho"/>
          <w:color w:val="000000" w:themeColor="text1"/>
          <w:szCs w:val="28"/>
        </w:rPr>
        <w:t>2</w:t>
      </w:r>
      <w:r w:rsidRPr="00FD7099">
        <w:rPr>
          <w:rFonts w:eastAsia="MS Mincho"/>
          <w:color w:val="000000" w:themeColor="text1"/>
          <w:szCs w:val="28"/>
        </w:rPr>
        <w:t xml:space="preserve"> </w:t>
      </w:r>
    </w:p>
    <w:p w:rsidR="009C5DA8" w:rsidRPr="00FD7099" w:rsidRDefault="009C5DA8" w:rsidP="00EE7F71">
      <w:pPr>
        <w:pStyle w:val="ad"/>
        <w:numPr>
          <w:ilvl w:val="1"/>
          <w:numId w:val="2"/>
        </w:numPr>
        <w:spacing w:line="276" w:lineRule="auto"/>
        <w:ind w:left="0" w:firstLine="709"/>
        <w:rPr>
          <w:rFonts w:eastAsia="MS Mincho"/>
          <w:color w:val="000000" w:themeColor="text1"/>
          <w:szCs w:val="28"/>
        </w:rPr>
      </w:pPr>
      <w:r w:rsidRPr="00FD7099">
        <w:rPr>
          <w:rFonts w:eastAsia="MS Mincho"/>
          <w:color w:val="000000" w:themeColor="text1"/>
          <w:szCs w:val="28"/>
        </w:rPr>
        <w:t>Доставк</w:t>
      </w:r>
      <w:r w:rsidR="00D65B27" w:rsidRPr="00FD7099">
        <w:rPr>
          <w:rFonts w:eastAsia="MS Mincho"/>
          <w:color w:val="000000" w:themeColor="text1"/>
          <w:szCs w:val="28"/>
        </w:rPr>
        <w:t>ата</w:t>
      </w:r>
      <w:r w:rsidRPr="00FD7099">
        <w:rPr>
          <w:rFonts w:eastAsia="MS Mincho"/>
          <w:color w:val="000000" w:themeColor="text1"/>
          <w:szCs w:val="28"/>
        </w:rPr>
        <w:t xml:space="preserve"> </w:t>
      </w:r>
      <w:r w:rsidR="00D65B27" w:rsidRPr="00FD7099">
        <w:rPr>
          <w:rFonts w:eastAsia="MS Mincho"/>
          <w:color w:val="000000" w:themeColor="text1"/>
          <w:szCs w:val="28"/>
        </w:rPr>
        <w:t xml:space="preserve">на стоките </w:t>
      </w:r>
      <w:r w:rsidRPr="00FD7099">
        <w:rPr>
          <w:rFonts w:eastAsia="MS Mincho"/>
          <w:color w:val="000000" w:themeColor="text1"/>
          <w:szCs w:val="28"/>
        </w:rPr>
        <w:t xml:space="preserve">се извършва в работното време на </w:t>
      </w:r>
      <w:r w:rsidR="00D65B27" w:rsidRPr="00FD7099">
        <w:rPr>
          <w:rFonts w:eastAsia="MS Mincho"/>
          <w:color w:val="000000" w:themeColor="text1"/>
          <w:szCs w:val="28"/>
        </w:rPr>
        <w:t>Бюрото по защита при главния прокурор</w:t>
      </w:r>
      <w:r w:rsidRPr="00FD7099">
        <w:rPr>
          <w:rFonts w:eastAsia="MS Mincho"/>
          <w:color w:val="000000" w:themeColor="text1"/>
          <w:szCs w:val="28"/>
        </w:rPr>
        <w:t xml:space="preserve"> и се предава на определено от Възложителя материалноотговорно лице, след предварително уговорен за това час.</w:t>
      </w:r>
    </w:p>
    <w:p w:rsidR="0091667C" w:rsidRPr="00FD7099" w:rsidRDefault="0091667C" w:rsidP="0091667C">
      <w:pPr>
        <w:pStyle w:val="ad"/>
        <w:spacing w:line="276" w:lineRule="auto"/>
        <w:ind w:left="0" w:firstLine="709"/>
        <w:rPr>
          <w:rFonts w:eastAsia="MS Mincho"/>
          <w:color w:val="000000" w:themeColor="text1"/>
          <w:szCs w:val="28"/>
        </w:rPr>
      </w:pPr>
      <w:r w:rsidRPr="00FD7099">
        <w:rPr>
          <w:rFonts w:eastAsia="MS Mincho"/>
          <w:color w:val="000000" w:themeColor="text1"/>
          <w:szCs w:val="28"/>
        </w:rPr>
        <w:t>Работното време на Бюрото по защита при главния прокурор е от 8:30 до 17:00 часа от понеделник до петък.</w:t>
      </w:r>
    </w:p>
    <w:p w:rsidR="009C5DA8" w:rsidRPr="00FD7099" w:rsidRDefault="005D60DB" w:rsidP="00EE7F71">
      <w:pPr>
        <w:pStyle w:val="ad"/>
        <w:numPr>
          <w:ilvl w:val="1"/>
          <w:numId w:val="2"/>
        </w:numPr>
        <w:spacing w:line="276" w:lineRule="auto"/>
        <w:ind w:left="0" w:firstLine="709"/>
        <w:rPr>
          <w:rFonts w:eastAsia="MS Mincho"/>
          <w:color w:val="000000" w:themeColor="text1"/>
          <w:szCs w:val="28"/>
        </w:rPr>
      </w:pPr>
      <w:r w:rsidRPr="00FD7099">
        <w:rPr>
          <w:rFonts w:eastAsia="MS Mincho"/>
          <w:color w:val="000000" w:themeColor="text1"/>
          <w:szCs w:val="28"/>
        </w:rPr>
        <w:t>Д</w:t>
      </w:r>
      <w:r w:rsidR="009C5DA8" w:rsidRPr="00FD7099">
        <w:rPr>
          <w:rFonts w:eastAsia="MS Mincho"/>
          <w:color w:val="000000" w:themeColor="text1"/>
          <w:szCs w:val="28"/>
        </w:rPr>
        <w:t>оставка</w:t>
      </w:r>
      <w:r w:rsidRPr="00FD7099">
        <w:rPr>
          <w:rFonts w:eastAsia="MS Mincho"/>
          <w:color w:val="000000" w:themeColor="text1"/>
          <w:szCs w:val="28"/>
        </w:rPr>
        <w:t>та</w:t>
      </w:r>
      <w:r w:rsidR="009C5DA8" w:rsidRPr="00FD7099">
        <w:rPr>
          <w:rFonts w:eastAsia="MS Mincho"/>
          <w:color w:val="000000" w:themeColor="text1"/>
          <w:szCs w:val="28"/>
        </w:rPr>
        <w:t xml:space="preserve"> се удостоверява с подписване на приемно-предавателен протокол за доставените стоки.</w:t>
      </w:r>
    </w:p>
    <w:p w:rsidR="0091667C" w:rsidRPr="00FD7099" w:rsidRDefault="00F25B0E" w:rsidP="00F25B0E">
      <w:pPr>
        <w:pStyle w:val="ad"/>
        <w:numPr>
          <w:ilvl w:val="0"/>
          <w:numId w:val="2"/>
        </w:numPr>
        <w:spacing w:line="276" w:lineRule="auto"/>
        <w:ind w:left="0" w:firstLine="709"/>
        <w:rPr>
          <w:rFonts w:eastAsia="MS Mincho"/>
          <w:color w:val="000000" w:themeColor="text1"/>
          <w:szCs w:val="28"/>
        </w:rPr>
      </w:pPr>
      <w:r w:rsidRPr="00FD7099">
        <w:rPr>
          <w:rFonts w:eastAsia="MS Mincho"/>
          <w:color w:val="000000" w:themeColor="text1"/>
          <w:szCs w:val="28"/>
        </w:rPr>
        <w:t>При доставка на стоките следва да бъдат придружени с гаранционна карт</w:t>
      </w:r>
      <w:r w:rsidR="00D61335" w:rsidRPr="00FD7099">
        <w:rPr>
          <w:rFonts w:eastAsia="MS Mincho"/>
          <w:color w:val="000000" w:themeColor="text1"/>
          <w:szCs w:val="28"/>
        </w:rPr>
        <w:t xml:space="preserve">а на производителя, </w:t>
      </w:r>
      <w:r w:rsidR="00D57895" w:rsidRPr="00FD7099">
        <w:rPr>
          <w:rFonts w:eastAsia="MS Mincho"/>
          <w:color w:val="000000" w:themeColor="text1"/>
          <w:szCs w:val="28"/>
        </w:rPr>
        <w:t>инструкции</w:t>
      </w:r>
      <w:r w:rsidRPr="00FD7099">
        <w:rPr>
          <w:rFonts w:eastAsia="MS Mincho"/>
          <w:color w:val="000000" w:themeColor="text1"/>
          <w:szCs w:val="28"/>
        </w:rPr>
        <w:t xml:space="preserve"> за експлоатация и сертификат</w:t>
      </w:r>
      <w:r w:rsidR="003A7D65" w:rsidRPr="00FD7099">
        <w:rPr>
          <w:rFonts w:eastAsia="MS Mincho"/>
          <w:color w:val="000000" w:themeColor="text1"/>
          <w:szCs w:val="28"/>
        </w:rPr>
        <w:t xml:space="preserve"> за</w:t>
      </w:r>
      <w:r w:rsidR="00BD38A7" w:rsidRPr="00FD7099">
        <w:rPr>
          <w:rFonts w:eastAsia="MS Mincho"/>
          <w:color w:val="000000" w:themeColor="text1"/>
          <w:szCs w:val="28"/>
        </w:rPr>
        <w:t xml:space="preserve"> произход на стоката</w:t>
      </w:r>
      <w:r w:rsidRPr="00FD7099">
        <w:rPr>
          <w:rFonts w:eastAsia="MS Mincho"/>
          <w:color w:val="000000" w:themeColor="text1"/>
          <w:szCs w:val="28"/>
        </w:rPr>
        <w:t xml:space="preserve"> </w:t>
      </w:r>
    </w:p>
    <w:p w:rsidR="00500BBC" w:rsidRPr="00FD7099" w:rsidRDefault="00500BBC" w:rsidP="00500BBC">
      <w:pPr>
        <w:pStyle w:val="ad"/>
        <w:spacing w:line="240" w:lineRule="atLeast"/>
        <w:ind w:left="1602" w:firstLine="0"/>
        <w:rPr>
          <w:rFonts w:eastAsia="MS Mincho"/>
          <w:color w:val="000000" w:themeColor="text1"/>
          <w:szCs w:val="28"/>
        </w:rPr>
      </w:pPr>
    </w:p>
    <w:p w:rsidR="009C5DA8" w:rsidRPr="00FD7099" w:rsidRDefault="009C5DA8" w:rsidP="002B4BB2">
      <w:pPr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IV.</w:t>
      </w:r>
      <w:r w:rsidR="00557ECD"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 xml:space="preserve"> </w:t>
      </w:r>
      <w:r w:rsidR="002B4BB2"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>ИЗИСКВАНИЯ КЪМ УЧАСТНИЦИТЕ.</w:t>
      </w:r>
    </w:p>
    <w:p w:rsidR="00557ECD" w:rsidRPr="00FD7099" w:rsidRDefault="00557ECD" w:rsidP="002B4BB2">
      <w:pPr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Възложителя</w:t>
      </w:r>
      <w:r w:rsidR="00470086"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т</w:t>
      </w: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не поставя изисквания към участниците.</w:t>
      </w:r>
    </w:p>
    <w:p w:rsidR="00500BBC" w:rsidRPr="00FD7099" w:rsidRDefault="00500BBC" w:rsidP="009C5DA8">
      <w:pPr>
        <w:shd w:val="clear" w:color="auto" w:fill="FFFFFF"/>
        <w:suppressAutoHyphens/>
        <w:spacing w:after="0" w:line="200" w:lineRule="atLeast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</w:pPr>
    </w:p>
    <w:p w:rsidR="009C5DA8" w:rsidRPr="00FD7099" w:rsidRDefault="009C5DA8" w:rsidP="00753FE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V. ЦЕНА И УСЛОВИЯ ЗА ПЛАЩАНЕ:</w:t>
      </w:r>
    </w:p>
    <w:p w:rsidR="009C5DA8" w:rsidRPr="00FD7099" w:rsidRDefault="009C5DA8" w:rsidP="009C5D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5DA8" w:rsidRPr="00FD7099" w:rsidRDefault="009C5DA8" w:rsidP="00753FEF">
      <w:pPr>
        <w:pStyle w:val="ad"/>
        <w:widowControl w:val="0"/>
        <w:numPr>
          <w:ilvl w:val="0"/>
          <w:numId w:val="40"/>
        </w:numPr>
        <w:spacing w:line="276" w:lineRule="auto"/>
        <w:ind w:left="0" w:firstLine="709"/>
        <w:rPr>
          <w:color w:val="000000" w:themeColor="text1"/>
          <w:szCs w:val="28"/>
        </w:rPr>
      </w:pPr>
      <w:r w:rsidRPr="00FD7099">
        <w:rPr>
          <w:color w:val="000000" w:themeColor="text1"/>
          <w:szCs w:val="28"/>
        </w:rPr>
        <w:t>Цената на доставката е крайна и в нея са включени всички разходи, свързани с доставката до посочените от Възложителя места, съгласно представената ценова оферта на ИЗПЪЛНИТЕЛЯ.</w:t>
      </w:r>
    </w:p>
    <w:p w:rsidR="009C5DA8" w:rsidRPr="00FD7099" w:rsidRDefault="009C5DA8" w:rsidP="00753FEF">
      <w:pPr>
        <w:pStyle w:val="ad"/>
        <w:widowControl w:val="0"/>
        <w:numPr>
          <w:ilvl w:val="0"/>
          <w:numId w:val="40"/>
        </w:numPr>
        <w:spacing w:line="276" w:lineRule="auto"/>
        <w:ind w:left="0" w:firstLine="709"/>
        <w:rPr>
          <w:color w:val="000000" w:themeColor="text1"/>
          <w:szCs w:val="28"/>
        </w:rPr>
      </w:pPr>
      <w:r w:rsidRPr="00FD7099">
        <w:rPr>
          <w:color w:val="000000" w:themeColor="text1"/>
          <w:szCs w:val="28"/>
        </w:rPr>
        <w:t>Цената на доставката е определена в лева без включен ДДС и не подлежи на завишение през периода на изпълнение на договора.</w:t>
      </w:r>
    </w:p>
    <w:p w:rsidR="00040926" w:rsidRPr="00FD7099" w:rsidRDefault="00040926" w:rsidP="00753FEF">
      <w:pPr>
        <w:pStyle w:val="ad"/>
        <w:widowControl w:val="0"/>
        <w:numPr>
          <w:ilvl w:val="0"/>
          <w:numId w:val="40"/>
        </w:numPr>
        <w:spacing w:line="276" w:lineRule="auto"/>
        <w:ind w:left="0" w:firstLine="709"/>
        <w:rPr>
          <w:color w:val="000000" w:themeColor="text1"/>
          <w:szCs w:val="28"/>
        </w:rPr>
      </w:pPr>
      <w:r w:rsidRPr="00FD7099">
        <w:rPr>
          <w:color w:val="000000" w:themeColor="text1"/>
          <w:szCs w:val="28"/>
        </w:rPr>
        <w:t>Възложителят запл</w:t>
      </w:r>
      <w:r w:rsidR="00500BBC" w:rsidRPr="00FD7099">
        <w:rPr>
          <w:color w:val="000000" w:themeColor="text1"/>
          <w:szCs w:val="28"/>
        </w:rPr>
        <w:t>аща авансово цялата стойност по</w:t>
      </w:r>
      <w:r w:rsidRPr="00FD7099">
        <w:rPr>
          <w:color w:val="000000" w:themeColor="text1"/>
          <w:szCs w:val="28"/>
        </w:rPr>
        <w:t xml:space="preserve"> договора за об</w:t>
      </w:r>
      <w:r w:rsidR="00D02E47" w:rsidRPr="00FD7099">
        <w:rPr>
          <w:color w:val="000000" w:themeColor="text1"/>
          <w:szCs w:val="28"/>
        </w:rPr>
        <w:t>ществена поръчка</w:t>
      </w:r>
      <w:r w:rsidR="000D453D" w:rsidRPr="00FD7099">
        <w:rPr>
          <w:color w:val="000000" w:themeColor="text1"/>
          <w:szCs w:val="28"/>
        </w:rPr>
        <w:t>, в срок до 10 (десет)</w:t>
      </w:r>
      <w:r w:rsidRPr="00FD7099">
        <w:rPr>
          <w:color w:val="000000" w:themeColor="text1"/>
          <w:szCs w:val="28"/>
        </w:rPr>
        <w:t xml:space="preserve"> дни, считано от датата на сключване на договора, след предста</w:t>
      </w:r>
      <w:r w:rsidR="00500BBC" w:rsidRPr="00FD7099">
        <w:rPr>
          <w:color w:val="000000" w:themeColor="text1"/>
          <w:szCs w:val="28"/>
        </w:rPr>
        <w:t>вяне от страна на ИЗПЪЛНИТЕЛЯ</w:t>
      </w:r>
      <w:r w:rsidRPr="00FD7099">
        <w:rPr>
          <w:color w:val="000000" w:themeColor="text1"/>
          <w:szCs w:val="28"/>
        </w:rPr>
        <w:t xml:space="preserve"> издадена фактура (хартиена или електронна, съгласно Закона за електронния документ и електронния подпис)</w:t>
      </w:r>
      <w:r w:rsidR="00D02E47" w:rsidRPr="00FD7099">
        <w:rPr>
          <w:color w:val="000000" w:themeColor="text1"/>
          <w:szCs w:val="28"/>
        </w:rPr>
        <w:t xml:space="preserve"> за доставка на стоките</w:t>
      </w:r>
      <w:r w:rsidR="00500BBC" w:rsidRPr="00FD7099">
        <w:rPr>
          <w:color w:val="000000" w:themeColor="text1"/>
          <w:szCs w:val="28"/>
        </w:rPr>
        <w:t>.</w:t>
      </w:r>
    </w:p>
    <w:p w:rsidR="00040926" w:rsidRPr="00FD7099" w:rsidRDefault="00040926" w:rsidP="00753FEF">
      <w:pPr>
        <w:pStyle w:val="ad"/>
        <w:widowControl w:val="0"/>
        <w:numPr>
          <w:ilvl w:val="0"/>
          <w:numId w:val="40"/>
        </w:numPr>
        <w:spacing w:line="276" w:lineRule="auto"/>
        <w:ind w:left="0" w:firstLine="709"/>
        <w:rPr>
          <w:color w:val="000000" w:themeColor="text1"/>
          <w:szCs w:val="28"/>
        </w:rPr>
      </w:pPr>
      <w:r w:rsidRPr="00FD7099">
        <w:rPr>
          <w:color w:val="000000" w:themeColor="text1"/>
          <w:szCs w:val="28"/>
        </w:rPr>
        <w:t xml:space="preserve">За гарантиране на авансово изплатената сума по договора, участникът избран за изпълнител, следва да представи на Възложителя </w:t>
      </w:r>
      <w:r w:rsidR="00167111" w:rsidRPr="00FD7099">
        <w:rPr>
          <w:color w:val="000000" w:themeColor="text1"/>
          <w:szCs w:val="28"/>
        </w:rPr>
        <w:t xml:space="preserve"> </w:t>
      </w:r>
      <w:r w:rsidRPr="00FD7099">
        <w:rPr>
          <w:color w:val="000000" w:themeColor="text1"/>
          <w:szCs w:val="28"/>
        </w:rPr>
        <w:t>гаранция за авансово плащане, преди сключването на договора.</w:t>
      </w:r>
    </w:p>
    <w:p w:rsidR="00040926" w:rsidRPr="00FD7099" w:rsidRDefault="00040926" w:rsidP="00753FEF">
      <w:pPr>
        <w:pStyle w:val="ad"/>
        <w:widowControl w:val="0"/>
        <w:numPr>
          <w:ilvl w:val="0"/>
          <w:numId w:val="40"/>
        </w:numPr>
        <w:spacing w:line="276" w:lineRule="auto"/>
        <w:ind w:left="0" w:firstLine="709"/>
        <w:rPr>
          <w:color w:val="000000" w:themeColor="text1"/>
          <w:szCs w:val="28"/>
        </w:rPr>
      </w:pPr>
      <w:r w:rsidRPr="00FD7099">
        <w:rPr>
          <w:color w:val="000000" w:themeColor="text1"/>
          <w:szCs w:val="28"/>
        </w:rPr>
        <w:t>Гаранция за авансово плащане е в размер на 100% (сто процента) от стойността на договора с ДДС.</w:t>
      </w:r>
    </w:p>
    <w:p w:rsidR="00725D3E" w:rsidRPr="00FD7099" w:rsidRDefault="00040926" w:rsidP="00753FEF">
      <w:pPr>
        <w:pStyle w:val="ad"/>
        <w:widowControl w:val="0"/>
        <w:numPr>
          <w:ilvl w:val="0"/>
          <w:numId w:val="40"/>
        </w:numPr>
        <w:spacing w:line="276" w:lineRule="auto"/>
        <w:ind w:left="0" w:firstLine="709"/>
        <w:rPr>
          <w:color w:val="000000" w:themeColor="text1"/>
          <w:szCs w:val="28"/>
        </w:rPr>
      </w:pPr>
      <w:r w:rsidRPr="00FD7099">
        <w:rPr>
          <w:color w:val="000000" w:themeColor="text1"/>
          <w:szCs w:val="28"/>
        </w:rPr>
        <w:t xml:space="preserve">Гаранцията за авансово плащане следва да бъде представена под </w:t>
      </w:r>
      <w:r w:rsidR="00725D3E" w:rsidRPr="00FD7099">
        <w:rPr>
          <w:color w:val="000000" w:themeColor="text1"/>
          <w:szCs w:val="28"/>
        </w:rPr>
        <w:t>една от следните форми:</w:t>
      </w:r>
      <w:r w:rsidRPr="00FD7099">
        <w:rPr>
          <w:color w:val="000000" w:themeColor="text1"/>
          <w:szCs w:val="28"/>
        </w:rPr>
        <w:t xml:space="preserve"> </w:t>
      </w:r>
    </w:p>
    <w:p w:rsidR="00725D3E" w:rsidRPr="00FD7099" w:rsidRDefault="00725D3E" w:rsidP="00725D3E">
      <w:pPr>
        <w:pStyle w:val="ad"/>
        <w:widowControl w:val="0"/>
        <w:numPr>
          <w:ilvl w:val="0"/>
          <w:numId w:val="41"/>
        </w:numPr>
        <w:spacing w:line="276" w:lineRule="auto"/>
        <w:ind w:left="0" w:firstLine="709"/>
        <w:rPr>
          <w:color w:val="000000" w:themeColor="text1"/>
          <w:szCs w:val="28"/>
        </w:rPr>
      </w:pPr>
      <w:r w:rsidRPr="00FD7099">
        <w:rPr>
          <w:color w:val="000000" w:themeColor="text1"/>
          <w:szCs w:val="28"/>
        </w:rPr>
        <w:t>О</w:t>
      </w:r>
      <w:r w:rsidR="00040926" w:rsidRPr="00FD7099">
        <w:rPr>
          <w:color w:val="000000" w:themeColor="text1"/>
          <w:szCs w:val="28"/>
        </w:rPr>
        <w:t xml:space="preserve">ригинал на банкова гаранция за авансово плащане, издадена в полза на Възложителя, съгласно образец (Приложение № </w:t>
      </w:r>
      <w:r w:rsidR="000D3E3D" w:rsidRPr="00FD7099">
        <w:rPr>
          <w:color w:val="000000" w:themeColor="text1"/>
          <w:szCs w:val="28"/>
        </w:rPr>
        <w:t>4</w:t>
      </w:r>
      <w:r w:rsidR="00040926" w:rsidRPr="00FD7099">
        <w:rPr>
          <w:color w:val="000000" w:themeColor="text1"/>
          <w:szCs w:val="28"/>
        </w:rPr>
        <w:t>), представен към настоящата документация и валидна от датата на издаването й, до най-малко 15 дни след изтичане на срока за доставка на стоките</w:t>
      </w:r>
      <w:r w:rsidRPr="00FD7099">
        <w:rPr>
          <w:color w:val="000000" w:themeColor="text1"/>
          <w:szCs w:val="28"/>
        </w:rPr>
        <w:t>;</w:t>
      </w:r>
    </w:p>
    <w:p w:rsidR="00EE7F71" w:rsidRPr="00FD7099" w:rsidRDefault="00725D3E" w:rsidP="00725D3E">
      <w:pPr>
        <w:pStyle w:val="ad"/>
        <w:widowControl w:val="0"/>
        <w:numPr>
          <w:ilvl w:val="0"/>
          <w:numId w:val="41"/>
        </w:numPr>
        <w:spacing w:line="276" w:lineRule="auto"/>
        <w:ind w:left="0" w:firstLine="709"/>
        <w:rPr>
          <w:color w:val="000000" w:themeColor="text1"/>
          <w:szCs w:val="28"/>
        </w:rPr>
      </w:pPr>
      <w:r w:rsidRPr="00FD7099">
        <w:rPr>
          <w:color w:val="000000" w:themeColor="text1"/>
          <w:szCs w:val="28"/>
        </w:rPr>
        <w:t>П</w:t>
      </w:r>
      <w:r w:rsidR="00C61C85" w:rsidRPr="00FD7099">
        <w:rPr>
          <w:color w:val="000000" w:themeColor="text1"/>
          <w:szCs w:val="28"/>
        </w:rPr>
        <w:t>арична сума, преведена</w:t>
      </w:r>
      <w:r w:rsidR="00EE7F71" w:rsidRPr="00FD7099">
        <w:rPr>
          <w:color w:val="000000" w:themeColor="text1"/>
          <w:szCs w:val="28"/>
        </w:rPr>
        <w:t xml:space="preserve"> по следната сметка на Прокуратурата на Република България:</w:t>
      </w:r>
    </w:p>
    <w:p w:rsidR="00725D3E" w:rsidRPr="00FD7099" w:rsidRDefault="00725D3E" w:rsidP="00725D3E">
      <w:pPr>
        <w:pStyle w:val="ad"/>
        <w:widowControl w:val="0"/>
        <w:spacing w:line="276" w:lineRule="auto"/>
        <w:ind w:left="1069" w:firstLine="0"/>
        <w:rPr>
          <w:color w:val="000000" w:themeColor="text1"/>
          <w:szCs w:val="28"/>
        </w:rPr>
      </w:pPr>
    </w:p>
    <w:p w:rsidR="00EE7F71" w:rsidRPr="00FD7099" w:rsidRDefault="00EE7F71" w:rsidP="00753FEF">
      <w:pPr>
        <w:pStyle w:val="ad"/>
        <w:widowControl w:val="0"/>
        <w:ind w:left="0" w:firstLine="709"/>
        <w:rPr>
          <w:color w:val="000000" w:themeColor="text1"/>
          <w:szCs w:val="28"/>
        </w:rPr>
      </w:pPr>
      <w:r w:rsidRPr="00FD7099">
        <w:rPr>
          <w:color w:val="000000" w:themeColor="text1"/>
          <w:szCs w:val="28"/>
        </w:rPr>
        <w:t>Българска народна банка,</w:t>
      </w:r>
    </w:p>
    <w:p w:rsidR="00EE7F71" w:rsidRPr="00FD7099" w:rsidRDefault="00EE7F71" w:rsidP="00753FEF">
      <w:pPr>
        <w:pStyle w:val="ad"/>
        <w:widowControl w:val="0"/>
        <w:ind w:left="0" w:firstLine="709"/>
        <w:rPr>
          <w:color w:val="000000" w:themeColor="text1"/>
          <w:szCs w:val="28"/>
        </w:rPr>
      </w:pPr>
      <w:r w:rsidRPr="00FD7099">
        <w:rPr>
          <w:color w:val="000000" w:themeColor="text1"/>
          <w:szCs w:val="28"/>
        </w:rPr>
        <w:t>Банков код  BIC: BNBGBGSD,</w:t>
      </w:r>
    </w:p>
    <w:p w:rsidR="00EE7F71" w:rsidRPr="00FD7099" w:rsidRDefault="00EE7F71" w:rsidP="00753FEF">
      <w:pPr>
        <w:pStyle w:val="ad"/>
        <w:widowControl w:val="0"/>
        <w:spacing w:line="276" w:lineRule="auto"/>
        <w:ind w:left="0" w:firstLine="709"/>
        <w:rPr>
          <w:color w:val="000000" w:themeColor="text1"/>
          <w:szCs w:val="28"/>
        </w:rPr>
      </w:pPr>
      <w:r w:rsidRPr="00FD7099">
        <w:rPr>
          <w:color w:val="000000" w:themeColor="text1"/>
          <w:szCs w:val="28"/>
        </w:rPr>
        <w:t>Банкова сметка IBAN: BG 37 BNBG 9661 3300 1391 01.</w:t>
      </w:r>
    </w:p>
    <w:p w:rsidR="00040926" w:rsidRPr="00FD7099" w:rsidRDefault="00E2219E" w:rsidP="00EE7F71">
      <w:pPr>
        <w:pStyle w:val="ad"/>
        <w:widowControl w:val="0"/>
        <w:spacing w:line="276" w:lineRule="auto"/>
        <w:ind w:left="567" w:firstLine="0"/>
        <w:rPr>
          <w:color w:val="000000" w:themeColor="text1"/>
          <w:szCs w:val="28"/>
        </w:rPr>
      </w:pPr>
      <w:r w:rsidRPr="00FD7099">
        <w:rPr>
          <w:color w:val="000000" w:themeColor="text1"/>
          <w:szCs w:val="28"/>
        </w:rPr>
        <w:t xml:space="preserve"> </w:t>
      </w:r>
      <w:r w:rsidR="00040926" w:rsidRPr="00FD7099">
        <w:rPr>
          <w:color w:val="000000" w:themeColor="text1"/>
          <w:szCs w:val="28"/>
        </w:rPr>
        <w:t xml:space="preserve"> </w:t>
      </w:r>
    </w:p>
    <w:p w:rsidR="00040926" w:rsidRPr="00FD7099" w:rsidRDefault="00040926" w:rsidP="00753FEF">
      <w:pPr>
        <w:pStyle w:val="ad"/>
        <w:widowControl w:val="0"/>
        <w:numPr>
          <w:ilvl w:val="0"/>
          <w:numId w:val="40"/>
        </w:numPr>
        <w:spacing w:line="276" w:lineRule="auto"/>
        <w:ind w:left="0" w:firstLine="709"/>
        <w:rPr>
          <w:color w:val="000000" w:themeColor="text1"/>
          <w:szCs w:val="28"/>
        </w:rPr>
      </w:pPr>
      <w:r w:rsidRPr="00FD7099">
        <w:rPr>
          <w:color w:val="000000" w:themeColor="text1"/>
          <w:szCs w:val="28"/>
        </w:rPr>
        <w:t>Гаранция за авансово плащане се задържа и освобождава от възложителя в съответствие с условията на договора.</w:t>
      </w:r>
    </w:p>
    <w:p w:rsidR="009C5DA8" w:rsidRPr="00FD7099" w:rsidRDefault="009C5DA8" w:rsidP="00753FEF">
      <w:pPr>
        <w:pStyle w:val="ad"/>
        <w:widowControl w:val="0"/>
        <w:numPr>
          <w:ilvl w:val="0"/>
          <w:numId w:val="40"/>
        </w:numPr>
        <w:spacing w:line="276" w:lineRule="auto"/>
        <w:ind w:left="0" w:firstLine="709"/>
        <w:rPr>
          <w:color w:val="000000" w:themeColor="text1"/>
          <w:szCs w:val="28"/>
        </w:rPr>
      </w:pPr>
      <w:r w:rsidRPr="00FD7099">
        <w:rPr>
          <w:color w:val="000000" w:themeColor="text1"/>
          <w:szCs w:val="28"/>
        </w:rPr>
        <w:t>Начин на плащане – по банков път, с платежно нареждане в български лева. Плащането се осъществява по банкова сметка, посочена от Изпълнителя.</w:t>
      </w:r>
    </w:p>
    <w:p w:rsidR="00EE7F71" w:rsidRPr="00FD7099" w:rsidRDefault="00EE7F71" w:rsidP="009C5DA8">
      <w:pPr>
        <w:spacing w:after="0" w:line="240" w:lineRule="atLeast"/>
        <w:ind w:left="108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Pr="00FD7099" w:rsidRDefault="009C5DA8" w:rsidP="00931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V</w:t>
      </w:r>
      <w:r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>I</w:t>
      </w: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КРИТЕРИЙ ЗА ОЦЕНКА. </w:t>
      </w:r>
    </w:p>
    <w:p w:rsidR="009C5DA8" w:rsidRPr="00FD7099" w:rsidRDefault="009C5DA8" w:rsidP="00931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40926" w:rsidRPr="00FD7099" w:rsidRDefault="00040926" w:rsidP="00931D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sz w:val="28"/>
          <w:szCs w:val="28"/>
        </w:rPr>
        <w:t>Кр</w:t>
      </w:r>
      <w:r w:rsidR="00D02E47" w:rsidRPr="00FD7099">
        <w:rPr>
          <w:rFonts w:ascii="Times New Roman" w:eastAsia="Times New Roman" w:hAnsi="Times New Roman" w:cs="Times New Roman"/>
          <w:sz w:val="28"/>
          <w:szCs w:val="28"/>
        </w:rPr>
        <w:t>итерий за оценка на офертите</w:t>
      </w:r>
      <w:r w:rsidRPr="00FD7099">
        <w:rPr>
          <w:rFonts w:ascii="Times New Roman" w:eastAsia="Times New Roman" w:hAnsi="Times New Roman" w:cs="Times New Roman"/>
          <w:sz w:val="28"/>
          <w:szCs w:val="28"/>
        </w:rPr>
        <w:t xml:space="preserve"> „най-ниска цена“.</w:t>
      </w:r>
    </w:p>
    <w:p w:rsidR="00040926" w:rsidRPr="00FD7099" w:rsidRDefault="00040926" w:rsidP="00931D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sz w:val="28"/>
          <w:szCs w:val="28"/>
        </w:rPr>
        <w:t>На първо място се класира участникът, предложил най-ниска</w:t>
      </w:r>
      <w:r w:rsidR="00A925A1" w:rsidRPr="00FD7099">
        <w:rPr>
          <w:rFonts w:ascii="Times New Roman" w:eastAsia="Times New Roman" w:hAnsi="Times New Roman" w:cs="Times New Roman"/>
          <w:sz w:val="28"/>
          <w:szCs w:val="28"/>
        </w:rPr>
        <w:t xml:space="preserve"> цена</w:t>
      </w:r>
      <w:r w:rsidRPr="00FD7099">
        <w:rPr>
          <w:rFonts w:ascii="Times New Roman" w:eastAsia="Times New Roman" w:hAnsi="Times New Roman" w:cs="Times New Roman"/>
          <w:sz w:val="28"/>
          <w:szCs w:val="28"/>
        </w:rPr>
        <w:t xml:space="preserve"> за изпълнението на поръчката. </w:t>
      </w:r>
    </w:p>
    <w:p w:rsidR="009C5DA8" w:rsidRPr="00FD7099" w:rsidRDefault="009C5DA8" w:rsidP="009C5DA8">
      <w:pPr>
        <w:spacing w:after="0" w:line="240" w:lineRule="atLeast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Pr="00FD7099" w:rsidRDefault="009C5DA8" w:rsidP="00931D4D">
      <w:pPr>
        <w:spacing w:after="0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>VII. Срок за валидност на офертата: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не по-малко от 60 (шестдесет) календарни дни, считано от крайния срок за представяне на офертите.</w:t>
      </w:r>
    </w:p>
    <w:p w:rsidR="009C5DA8" w:rsidRPr="00FD7099" w:rsidRDefault="009C5DA8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Pr="00FD7099" w:rsidRDefault="009C5DA8" w:rsidP="00931D4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>VIII. Съдържание на офертата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:</w:t>
      </w:r>
    </w:p>
    <w:p w:rsidR="009C5DA8" w:rsidRPr="00FD7099" w:rsidRDefault="009C5DA8" w:rsidP="00931D4D">
      <w:pPr>
        <w:spacing w:after="0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Данни за лицето, което прави предложението: посочване на единен идентификационен код съгласно чл. 23 от Закона за търговския регистър, </w:t>
      </w:r>
      <w:r w:rsidRPr="00FD7099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БУЛСТАТ и/или друга идентифицираща информация в съответствие със законодателството на държавата, в която кандидатът или участникът е установен, както и адрес, включително електронен, за кореспонденция при провеждането на процедурата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</w:p>
    <w:p w:rsidR="009C5DA8" w:rsidRPr="00FD7099" w:rsidRDefault="009C5DA8" w:rsidP="00931D4D">
      <w:pPr>
        <w:spacing w:after="0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Когато участник в процедурата е обединение, което не е юридическо лице, документите по тази точка се представят за всяко физическо или юридическо лице, включено в обединението.</w:t>
      </w:r>
    </w:p>
    <w:p w:rsidR="009C5DA8" w:rsidRPr="00FD7099" w:rsidRDefault="009C5DA8" w:rsidP="00931D4D">
      <w:pPr>
        <w:spacing w:after="0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При участници обединения -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;</w:t>
      </w:r>
    </w:p>
    <w:p w:rsidR="009C5DA8" w:rsidRPr="00FD7099" w:rsidRDefault="009C5DA8" w:rsidP="00931D4D">
      <w:pPr>
        <w:spacing w:after="0"/>
        <w:ind w:firstLine="709"/>
        <w:jc w:val="both"/>
        <w:rPr>
          <w:rFonts w:ascii="Times New Roman" w:eastAsia="MS Mincho" w:hAnsi="Times New Roman" w:cs="Times New Roman"/>
          <w:color w:val="000000" w:themeColor="text1"/>
          <w:spacing w:val="-2"/>
          <w:sz w:val="28"/>
          <w:szCs w:val="28"/>
        </w:rPr>
      </w:pPr>
      <w:r w:rsidRPr="00FD7099">
        <w:rPr>
          <w:rFonts w:ascii="Times New Roman" w:eastAsia="MS Mincho" w:hAnsi="Times New Roman" w:cs="Times New Roman"/>
          <w:b/>
          <w:color w:val="000000" w:themeColor="text1"/>
          <w:spacing w:val="-2"/>
          <w:sz w:val="28"/>
          <w:szCs w:val="28"/>
        </w:rPr>
        <w:t>2.</w:t>
      </w:r>
      <w:r w:rsidRPr="00FD7099">
        <w:rPr>
          <w:rFonts w:ascii="Times New Roman" w:eastAsia="MS Mincho" w:hAnsi="Times New Roman" w:cs="Times New Roman"/>
          <w:color w:val="000000" w:themeColor="text1"/>
          <w:spacing w:val="-2"/>
          <w:sz w:val="28"/>
          <w:szCs w:val="28"/>
        </w:rPr>
        <w:t xml:space="preserve"> Техническо предложение за изпълнение на поръчката (</w:t>
      </w:r>
      <w:r w:rsidR="00A04C34" w:rsidRPr="00FD7099">
        <w:rPr>
          <w:rFonts w:ascii="Times New Roman" w:eastAsia="MS Mincho" w:hAnsi="Times New Roman" w:cs="Times New Roman"/>
          <w:b/>
          <w:i/>
          <w:color w:val="000000" w:themeColor="text1"/>
          <w:spacing w:val="-2"/>
          <w:sz w:val="28"/>
          <w:szCs w:val="28"/>
        </w:rPr>
        <w:t>Приложение № 2</w:t>
      </w:r>
      <w:r w:rsidRPr="00FD7099">
        <w:rPr>
          <w:rFonts w:ascii="Times New Roman" w:eastAsia="MS Mincho" w:hAnsi="Times New Roman" w:cs="Times New Roman"/>
          <w:color w:val="000000" w:themeColor="text1"/>
          <w:spacing w:val="-2"/>
          <w:sz w:val="28"/>
          <w:szCs w:val="28"/>
        </w:rPr>
        <w:t>);</w:t>
      </w:r>
    </w:p>
    <w:p w:rsidR="009C5DA8" w:rsidRPr="00FD7099" w:rsidRDefault="009C5DA8" w:rsidP="00931D4D">
      <w:pPr>
        <w:spacing w:after="0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3.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Ценово предложение (</w:t>
      </w:r>
      <w:r w:rsidR="00A04C34" w:rsidRPr="00FD7099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Приложение № 3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);</w:t>
      </w:r>
    </w:p>
    <w:p w:rsidR="009C5DA8" w:rsidRPr="00FD7099" w:rsidRDefault="009C5DA8" w:rsidP="00931D4D">
      <w:pPr>
        <w:spacing w:after="0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4. 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Попълнен образец на оферта с посочен </w:t>
      </w: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срок на валидност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(</w:t>
      </w:r>
      <w:r w:rsidRPr="00FD7099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Приложение № 1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);</w:t>
      </w:r>
    </w:p>
    <w:p w:rsidR="009C5DA8" w:rsidRPr="00FD7099" w:rsidRDefault="009C5DA8" w:rsidP="00931D4D">
      <w:pPr>
        <w:spacing w:after="0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5.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Пълномощно на лицата, подписали офертата, в случай, че представителната им власт произтича от пълномощното.</w:t>
      </w:r>
    </w:p>
    <w:p w:rsidR="009C5DA8" w:rsidRPr="00FD7099" w:rsidRDefault="009C5DA8" w:rsidP="00931D4D">
      <w:pPr>
        <w:spacing w:after="0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6. 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Документите, посочени в раздел </w:t>
      </w: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IV - </w:t>
      </w: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Изисквания към участниците</w:t>
      </w:r>
      <w:r w:rsidR="002E2574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, в </w:t>
      </w:r>
      <w:r w:rsidR="00CE4E65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случаите</w:t>
      </w:r>
      <w:r w:rsidR="00C51C90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когато Възложителя е поставил</w:t>
      </w:r>
      <w:r w:rsidR="002E2574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такива</w:t>
      </w:r>
      <w:r w:rsidR="00CE4E65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</w:p>
    <w:p w:rsidR="009C5DA8" w:rsidRPr="00FD7099" w:rsidRDefault="009C5DA8" w:rsidP="00931D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5DA8" w:rsidRPr="00FD7099" w:rsidRDefault="009C5DA8" w:rsidP="00931D4D">
      <w:pPr>
        <w:spacing w:after="0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Съдържанието на офертата се представя в запечатан непрозрачен и надписан плик, на адрес: гр. София, бул. Витоша № 2, Съдебната п</w:t>
      </w:r>
      <w:r w:rsidR="000D3E3D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лата, партер, стая 79, „Информационен център“ на Прокуратурата на Република България</w:t>
      </w:r>
    </w:p>
    <w:p w:rsidR="009C5DA8" w:rsidRPr="00FD7099" w:rsidRDefault="009C5DA8" w:rsidP="00910AAF">
      <w:pPr>
        <w:spacing w:after="0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Pr="00FD7099" w:rsidRDefault="009C5DA8" w:rsidP="00910AAF">
      <w:pPr>
        <w:spacing w:after="0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Пликът с офертата се надписва, както следва:</w:t>
      </w:r>
    </w:p>
    <w:p w:rsidR="009C5DA8" w:rsidRPr="00FD7099" w:rsidRDefault="009C5DA8" w:rsidP="009C5DA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</w:p>
    <w:p w:rsidR="009C5DA8" w:rsidRPr="00FD7099" w:rsidRDefault="009C5DA8" w:rsidP="009C5DA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FD709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ОФЕРТА</w:t>
      </w:r>
    </w:p>
    <w:p w:rsidR="009C5DA8" w:rsidRPr="00FD7099" w:rsidRDefault="009C5DA8" w:rsidP="009C5DA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outlineLvl w:val="0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FD7099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ДО</w:t>
      </w:r>
    </w:p>
    <w:p w:rsidR="009C5DA8" w:rsidRPr="00FD7099" w:rsidRDefault="009C5DA8" w:rsidP="009C5DA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FD7099">
        <w:rPr>
          <w:rFonts w:ascii="Times New Roman" w:eastAsia="Times New Roman" w:hAnsi="Times New Roman" w:cs="Times New Roman"/>
          <w:b/>
          <w:i/>
          <w:color w:val="000000" w:themeColor="text1"/>
        </w:rPr>
        <w:t>ПРОКУРАТУРА НА РЕПУБЛИКА БЪЛГАРИЯ</w:t>
      </w:r>
    </w:p>
    <w:p w:rsidR="009C5DA8" w:rsidRPr="00FD7099" w:rsidRDefault="009C5DA8" w:rsidP="009C5DA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FD7099">
        <w:rPr>
          <w:rFonts w:ascii="Times New Roman" w:eastAsia="Times New Roman" w:hAnsi="Times New Roman" w:cs="Times New Roman"/>
          <w:b/>
          <w:i/>
          <w:color w:val="000000" w:themeColor="text1"/>
        </w:rPr>
        <w:t>бул. ”Витоша” № 2</w:t>
      </w:r>
    </w:p>
    <w:p w:rsidR="009C5DA8" w:rsidRPr="00FD7099" w:rsidRDefault="009C5DA8" w:rsidP="009C5DA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</w:rPr>
      </w:pPr>
      <w:r w:rsidRPr="00FD7099">
        <w:rPr>
          <w:rFonts w:ascii="Times New Roman" w:eastAsia="Times New Roman" w:hAnsi="Times New Roman" w:cs="Times New Roman"/>
          <w:b/>
          <w:i/>
          <w:color w:val="000000" w:themeColor="text1"/>
        </w:rPr>
        <w:t>гр. София</w:t>
      </w:r>
      <w:r w:rsidRPr="00FD7099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</w:p>
    <w:p w:rsidR="006D746C" w:rsidRPr="00FD7099" w:rsidRDefault="00CC3C04" w:rsidP="006D74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MS Mincho" w:hAnsi="Times New Roman" w:cs="Times New Roman"/>
          <w:b/>
          <w:noProof/>
          <w:color w:val="000000" w:themeColor="text1"/>
          <w:sz w:val="28"/>
          <w:szCs w:val="28"/>
          <w:lang w:eastAsia="bg-BG"/>
        </w:rPr>
        <w:lastRenderedPageBreak/>
        <w:drawing>
          <wp:inline distT="0" distB="0" distL="0" distR="0" wp14:anchorId="2DEB7A55" wp14:editId="3DC0C9FF">
            <wp:extent cx="6209665" cy="9498618"/>
            <wp:effectExtent l="0" t="0" r="635" b="762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94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746C" w:rsidRPr="00FD7099" w:rsidRDefault="006D746C" w:rsidP="006D74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6D746C" w:rsidRPr="00FD7099" w:rsidRDefault="006D746C" w:rsidP="006D74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0B196D" w:rsidRPr="00FD7099" w:rsidRDefault="000B196D" w:rsidP="006D74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0B196D" w:rsidRPr="00FD7099" w:rsidRDefault="000B196D" w:rsidP="006D74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0B196D" w:rsidRPr="00FD7099" w:rsidRDefault="000B196D" w:rsidP="006D74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0B196D" w:rsidRPr="00FD7099" w:rsidRDefault="000B196D" w:rsidP="006D74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0B196D" w:rsidRPr="00FD7099" w:rsidRDefault="000B196D" w:rsidP="006D74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0B196D" w:rsidRPr="00FD7099" w:rsidRDefault="000B196D" w:rsidP="006D74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0B196D" w:rsidRPr="00FD7099" w:rsidRDefault="000B196D" w:rsidP="006D74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0B196D" w:rsidRPr="00FD7099" w:rsidRDefault="000B196D" w:rsidP="006D74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0B196D" w:rsidRPr="00FD7099" w:rsidRDefault="000B196D" w:rsidP="006D74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0B196D" w:rsidRPr="00FD7099" w:rsidRDefault="000B196D" w:rsidP="006D74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0B196D" w:rsidRPr="00FD7099" w:rsidRDefault="000B196D" w:rsidP="006D74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0F6A94" w:rsidRPr="00FD7099" w:rsidRDefault="000F6A94" w:rsidP="00E56E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C3C04" w:rsidRDefault="00CC3C04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C5DA8" w:rsidRPr="00FD7099" w:rsidRDefault="009C5DA8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Прокуратура на Република България,</w:t>
      </w:r>
    </w:p>
    <w:p w:rsidR="009C5DA8" w:rsidRPr="00FD7099" w:rsidRDefault="009C5DA8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бул. “Витоша” № 2, </w:t>
      </w:r>
    </w:p>
    <w:p w:rsidR="009C5DA8" w:rsidRPr="00FD7099" w:rsidRDefault="009C5DA8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София, 1000</w:t>
      </w:r>
    </w:p>
    <w:p w:rsidR="009C5DA8" w:rsidRPr="00FD7099" w:rsidRDefault="009C5DA8" w:rsidP="009C5D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ОФЕРТА</w:t>
      </w:r>
    </w:p>
    <w:p w:rsidR="009C5DA8" w:rsidRPr="00FD7099" w:rsidRDefault="009C5DA8" w:rsidP="00FD0A1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участие в процедура по глава осем „а” от ЗОП за възлагане на обществена поръчка, с предмет: </w:t>
      </w:r>
    </w:p>
    <w:p w:rsidR="00FD0A1F" w:rsidRPr="00FD7099" w:rsidRDefault="00FD0A1F" w:rsidP="00FD0A1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„Доставка на </w:t>
      </w:r>
      <w:proofErr w:type="spellStart"/>
      <w:r w:rsidRPr="00FD709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електропреносни</w:t>
      </w:r>
      <w:proofErr w:type="spellEnd"/>
      <w:r w:rsidRPr="00FD709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устройства за контрол и консумативи за тях, за нуждите на Бюро по защита при главния прокурор“</w:t>
      </w:r>
    </w:p>
    <w:p w:rsidR="009C5DA8" w:rsidRPr="00FD7099" w:rsidRDefault="009C5DA8" w:rsidP="009C5D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................................………………….....................................</w:t>
      </w:r>
      <w:r w:rsidRPr="00FD70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(пълно   наименование   на   участника  и   правно-организационната   му   форма)</w:t>
      </w: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представлявано от ……………………………….............................………………………… </w:t>
      </w:r>
      <w:r w:rsidRPr="00FD70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(собствено, бащино, фамилно име, ЕГН и длъжност на представляващия участника, адрес за кореспонденция)</w:t>
      </w: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</w:p>
    <w:p w:rsidR="009C5DA8" w:rsidRPr="00FD7099" w:rsidRDefault="009C5DA8" w:rsidP="009C5D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ЕИК: ………………..................................…………… с адрес на управление: ................................…………………………….., ИН по ДДС ……………, БУЛСТАТ:……………………………..,банкова сметка …………………….………,</w:t>
      </w:r>
    </w:p>
    <w:p w:rsidR="009C5DA8" w:rsidRPr="00FD7099" w:rsidRDefault="009C5DA8" w:rsidP="009C5D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банков код…………………………….., банка ……………………………………..., </w:t>
      </w:r>
    </w:p>
    <w:p w:rsidR="00797F98" w:rsidRPr="00FD7099" w:rsidRDefault="00797F98" w:rsidP="009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FD7099" w:rsidRDefault="009C5DA8" w:rsidP="009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УВАЖАЕМИ ДАМИ И ГОСПОДА,</w:t>
      </w:r>
    </w:p>
    <w:p w:rsidR="009C5DA8" w:rsidRPr="00FD7099" w:rsidRDefault="009C5DA8" w:rsidP="009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 запознаване с публичната покана по глава осем „а“ от ЗОП,  </w:t>
      </w:r>
    </w:p>
    <w:p w:rsidR="00797F98" w:rsidRPr="00FD7099" w:rsidRDefault="00797F98" w:rsidP="009C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FD7099" w:rsidRDefault="009C5DA8" w:rsidP="009C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 А Я В Я В А М Е:</w:t>
      </w:r>
    </w:p>
    <w:p w:rsidR="009C5DA8" w:rsidRPr="00FD7099" w:rsidRDefault="009C5DA8" w:rsidP="00797F9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Желаем да участваме в процедурата за възлагане на обществена поръчка по ЗОП чрез публична покана с посочения по-горе предмет. </w:t>
      </w:r>
    </w:p>
    <w:p w:rsidR="009C5DA8" w:rsidRPr="00FD7099" w:rsidRDefault="009C5DA8" w:rsidP="00797F9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Тази оферта е със срок на валидност …...</w:t>
      </w:r>
      <w:r w:rsidR="000D3E3D"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</w:t>
      </w: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 думи) календарни дни, считано от крайния срок за представяне на офертите.</w:t>
      </w:r>
    </w:p>
    <w:p w:rsidR="009C5DA8" w:rsidRPr="00FD7099" w:rsidRDefault="009C5DA8" w:rsidP="00797F9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3. </w:t>
      </w: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Поемаме ангажимента да изпълним поръчката в сроковете, съгласно посочените от Възложителя в поканата изисквания, считано от датата на влизане в сила на договора за изпълнение на обществената поръчка.</w:t>
      </w:r>
    </w:p>
    <w:p w:rsidR="009C5DA8" w:rsidRPr="00FD7099" w:rsidRDefault="009C5DA8" w:rsidP="00797F98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FD709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Приемаме всички изисквания, посочени от Възложителя в публичната покана.</w:t>
      </w:r>
    </w:p>
    <w:p w:rsidR="009C5DA8" w:rsidRPr="00FD7099" w:rsidRDefault="009C5DA8" w:rsidP="009C5D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5DA8" w:rsidRPr="00FD7099" w:rsidRDefault="009C5DA8" w:rsidP="009C5D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…………2014 г.</w:t>
      </w: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9C5DA8" w:rsidRPr="00FD7099" w:rsidRDefault="009C5DA8" w:rsidP="00797F98">
      <w:pPr>
        <w:shd w:val="clear" w:color="auto" w:fill="FFFFFF" w:themeFill="background1"/>
        <w:spacing w:after="0" w:line="240" w:lineRule="auto"/>
        <w:ind w:firstLine="65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 уважение: (трите имена, подпис и печат)</w:t>
      </w: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</w:p>
    <w:p w:rsidR="009C5DA8" w:rsidRPr="00FD7099" w:rsidRDefault="009C5DA8" w:rsidP="009C5DA8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FD7099" w:rsidRDefault="00BE6869" w:rsidP="009C5DA8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Приложение № 2</w:t>
      </w:r>
    </w:p>
    <w:p w:rsidR="009C5DA8" w:rsidRPr="00FD7099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="00BE6869"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</w:p>
    <w:p w:rsidR="009C5DA8" w:rsidRPr="00FD7099" w:rsidRDefault="009C5DA8" w:rsidP="009C5DA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Прокуратурата на Република България</w:t>
      </w:r>
    </w:p>
    <w:p w:rsidR="009C5DA8" w:rsidRPr="00FD7099" w:rsidRDefault="009C5DA8" w:rsidP="009C5DA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гр. София, бул. „Витоша” № 2</w:t>
      </w:r>
    </w:p>
    <w:p w:rsidR="009C5DA8" w:rsidRPr="00FD7099" w:rsidRDefault="009C5DA8" w:rsidP="009C5DA8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9C5DA8" w:rsidRPr="00FD7099" w:rsidRDefault="009C5DA8" w:rsidP="009C5D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ТЕХНИЧЕСКО ПРЕДЛОЖЕНИЕ  ЗА  ИЗПЪЛНЕНИЕ НА ПОРЪЧКАТА</w:t>
      </w:r>
    </w:p>
    <w:p w:rsidR="009C5DA8" w:rsidRPr="00FD7099" w:rsidRDefault="009C5DA8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9C5DA8" w:rsidRPr="00FD7099" w:rsidRDefault="009C5DA8" w:rsidP="009C5DA8">
      <w:pPr>
        <w:tabs>
          <w:tab w:val="left" w:pos="708"/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участие в процедура за възлагане на обществена поръчка чрез публична покана по реда на Глава осем „а“ от ЗОП, с предмет:</w:t>
      </w:r>
      <w:r w:rsidR="009C78E9"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„………………..”</w:t>
      </w:r>
    </w:p>
    <w:p w:rsidR="009C5DA8" w:rsidRPr="00FD7099" w:rsidRDefault="009C5DA8" w:rsidP="009C5DA8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C5DA8" w:rsidRPr="00FD7099" w:rsidRDefault="009C5DA8" w:rsidP="009C5D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</w:t>
      </w:r>
    </w:p>
    <w:p w:rsidR="009C5DA8" w:rsidRPr="00FD7099" w:rsidRDefault="009C5DA8" w:rsidP="009C5D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Участник: </w:t>
      </w: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.......................................................................................................;</w:t>
      </w:r>
    </w:p>
    <w:p w:rsidR="009C5DA8" w:rsidRPr="00FD7099" w:rsidRDefault="009C5DA8" w:rsidP="009C5D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Адрес: .............................................................................................................;</w:t>
      </w:r>
    </w:p>
    <w:p w:rsidR="009C5DA8" w:rsidRPr="00FD7099" w:rsidRDefault="009C5DA8" w:rsidP="009C5D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Тел.: .............., факс: .............;</w:t>
      </w:r>
    </w:p>
    <w:p w:rsidR="009C5DA8" w:rsidRPr="00FD7099" w:rsidRDefault="009C5DA8" w:rsidP="009C5D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регистриран по ф.д. №................/………….. по описа на ........................... Окръжен/Градски съд;</w:t>
      </w:r>
    </w:p>
    <w:p w:rsidR="009C5DA8" w:rsidRPr="00FD7099" w:rsidRDefault="009C5DA8" w:rsidP="009C5D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 по ДДС: </w:t>
      </w: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...........................,</w:t>
      </w: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ЕИК по БУЛСТАТ </w:t>
      </w: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................................;</w:t>
      </w:r>
    </w:p>
    <w:p w:rsidR="009C5DA8" w:rsidRPr="00FD7099" w:rsidRDefault="009C5DA8" w:rsidP="009C5D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Представлявано от </w:t>
      </w: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</w:t>
      </w:r>
    </w:p>
    <w:p w:rsidR="009C5DA8" w:rsidRPr="00FD7099" w:rsidRDefault="009C5DA8" w:rsidP="009C5DA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FD7099" w:rsidRDefault="009C5DA8" w:rsidP="009C5DA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УВАЖАЕМИ ГОСПОДА,</w:t>
      </w:r>
    </w:p>
    <w:p w:rsidR="009C5DA8" w:rsidRPr="00FD7099" w:rsidRDefault="009C5DA8" w:rsidP="009C5DA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FD7099" w:rsidRDefault="009C5DA8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 настоящото декларираме:</w:t>
      </w:r>
    </w:p>
    <w:p w:rsidR="009C5DA8" w:rsidRPr="00FD7099" w:rsidRDefault="009C5DA8" w:rsidP="00C05652">
      <w:pPr>
        <w:pStyle w:val="ad"/>
        <w:numPr>
          <w:ilvl w:val="0"/>
          <w:numId w:val="22"/>
        </w:numPr>
        <w:rPr>
          <w:b/>
          <w:bCs/>
          <w:color w:val="000000" w:themeColor="text1"/>
          <w:spacing w:val="-1"/>
          <w:szCs w:val="28"/>
        </w:rPr>
      </w:pPr>
      <w:r w:rsidRPr="00FD7099">
        <w:rPr>
          <w:color w:val="000000" w:themeColor="text1"/>
          <w:szCs w:val="28"/>
        </w:rPr>
        <w:t xml:space="preserve">Запознати сме с условията, посочени в Публичната покана. </w:t>
      </w:r>
    </w:p>
    <w:p w:rsidR="00CA7A94" w:rsidRPr="00FD7099" w:rsidRDefault="009C5DA8" w:rsidP="00CA7A94">
      <w:pPr>
        <w:pStyle w:val="ad"/>
        <w:numPr>
          <w:ilvl w:val="0"/>
          <w:numId w:val="22"/>
        </w:numPr>
        <w:rPr>
          <w:color w:val="000000" w:themeColor="text1"/>
          <w:szCs w:val="28"/>
        </w:rPr>
      </w:pPr>
      <w:r w:rsidRPr="00FD7099">
        <w:rPr>
          <w:color w:val="000000" w:themeColor="text1"/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C05652" w:rsidRPr="00FD7099" w:rsidRDefault="00C05652" w:rsidP="00CA7A94">
      <w:pPr>
        <w:pStyle w:val="ad"/>
        <w:numPr>
          <w:ilvl w:val="0"/>
          <w:numId w:val="22"/>
        </w:numPr>
        <w:rPr>
          <w:color w:val="000000" w:themeColor="text1"/>
          <w:szCs w:val="28"/>
        </w:rPr>
      </w:pPr>
      <w:r w:rsidRPr="00FD7099">
        <w:rPr>
          <w:color w:val="000000"/>
          <w:szCs w:val="28"/>
          <w:lang w:eastAsia="bg-BG"/>
        </w:rPr>
        <w:t>Предлагаме следното техническо предложение за изпълнение на поръчката, съгласно изискванията на Възложителя:</w:t>
      </w:r>
    </w:p>
    <w:p w:rsidR="00C05652" w:rsidRPr="00FD7099" w:rsidRDefault="00C05652" w:rsidP="00C056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A7A94" w:rsidRPr="00FD7099" w:rsidRDefault="00CA7A94" w:rsidP="00FD0A1F">
      <w:pPr>
        <w:pStyle w:val="ad"/>
        <w:numPr>
          <w:ilvl w:val="0"/>
          <w:numId w:val="23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 w:rsidRPr="00FD7099">
        <w:rPr>
          <w:rFonts w:eastAsia="MS Mincho"/>
          <w:b/>
          <w:color w:val="000000" w:themeColor="text1"/>
          <w:szCs w:val="28"/>
        </w:rPr>
        <w:t>Срок за изпълнение на доставк</w:t>
      </w:r>
      <w:r w:rsidR="00FD0A1F" w:rsidRPr="00FD7099">
        <w:rPr>
          <w:rFonts w:eastAsia="MS Mincho"/>
          <w:b/>
          <w:color w:val="000000" w:themeColor="text1"/>
          <w:szCs w:val="28"/>
        </w:rPr>
        <w:t>ата</w:t>
      </w:r>
      <w:r w:rsidRPr="00FD7099">
        <w:rPr>
          <w:rFonts w:eastAsia="MS Mincho"/>
          <w:b/>
          <w:color w:val="000000" w:themeColor="text1"/>
          <w:szCs w:val="28"/>
        </w:rPr>
        <w:t>:</w:t>
      </w:r>
    </w:p>
    <w:p w:rsidR="00FD0A1F" w:rsidRPr="00FD7099" w:rsidRDefault="00FD0A1F" w:rsidP="00345F97">
      <w:pPr>
        <w:pStyle w:val="ad"/>
        <w:spacing w:line="240" w:lineRule="atLeast"/>
        <w:ind w:left="1287" w:firstLine="0"/>
        <w:rPr>
          <w:rFonts w:eastAsia="MS Mincho"/>
          <w:b/>
          <w:color w:val="000000" w:themeColor="text1"/>
          <w:szCs w:val="28"/>
        </w:rPr>
      </w:pPr>
    </w:p>
    <w:p w:rsidR="00CA7A94" w:rsidRPr="00FD7099" w:rsidRDefault="00CA7A94" w:rsidP="00CA7A94">
      <w:pPr>
        <w:pStyle w:val="ad"/>
        <w:numPr>
          <w:ilvl w:val="0"/>
          <w:numId w:val="23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 w:rsidRPr="00FD7099">
        <w:rPr>
          <w:rFonts w:eastAsia="MS Mincho"/>
          <w:b/>
          <w:color w:val="000000" w:themeColor="text1"/>
          <w:szCs w:val="28"/>
        </w:rPr>
        <w:t>Срок за гаранционно обслужване:</w:t>
      </w:r>
    </w:p>
    <w:p w:rsidR="00CA7A94" w:rsidRPr="00FD7099" w:rsidRDefault="00CA7A94" w:rsidP="00CA7A94">
      <w:pPr>
        <w:pStyle w:val="ad"/>
        <w:rPr>
          <w:rFonts w:eastAsia="MS Mincho"/>
          <w:b/>
          <w:color w:val="000000" w:themeColor="text1"/>
          <w:szCs w:val="28"/>
        </w:rPr>
      </w:pPr>
    </w:p>
    <w:p w:rsidR="00CA7A94" w:rsidRPr="00FD7099" w:rsidRDefault="00CA7A94" w:rsidP="00CA7A94">
      <w:pPr>
        <w:pStyle w:val="ad"/>
        <w:numPr>
          <w:ilvl w:val="0"/>
          <w:numId w:val="23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 w:rsidRPr="00FD7099">
        <w:rPr>
          <w:rFonts w:eastAsia="MS Mincho"/>
          <w:b/>
          <w:color w:val="000000" w:themeColor="text1"/>
          <w:szCs w:val="28"/>
        </w:rPr>
        <w:t>Срок за отстраняване на повреди и/или дефекти, проявили се в рамките на гаранционния срок:</w:t>
      </w:r>
    </w:p>
    <w:p w:rsidR="00CA7A94" w:rsidRPr="00FD7099" w:rsidRDefault="00CA7A94" w:rsidP="00CA7A94">
      <w:pPr>
        <w:pStyle w:val="ad"/>
        <w:rPr>
          <w:rFonts w:eastAsia="MS Mincho"/>
          <w:b/>
          <w:color w:val="000000" w:themeColor="text1"/>
          <w:szCs w:val="28"/>
        </w:rPr>
      </w:pPr>
    </w:p>
    <w:p w:rsidR="00CA7A94" w:rsidRPr="00FD7099" w:rsidRDefault="00CA7A94" w:rsidP="00CA7A94">
      <w:pPr>
        <w:pStyle w:val="ad"/>
        <w:numPr>
          <w:ilvl w:val="0"/>
          <w:numId w:val="23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 w:rsidRPr="00FD7099">
        <w:rPr>
          <w:rFonts w:eastAsia="MS Mincho"/>
          <w:b/>
          <w:color w:val="000000" w:themeColor="text1"/>
          <w:szCs w:val="28"/>
        </w:rPr>
        <w:t>Условия за гаранционно обслужване:</w:t>
      </w:r>
    </w:p>
    <w:p w:rsidR="00CA7A94" w:rsidRPr="00FD7099" w:rsidRDefault="00CA7A94" w:rsidP="00CA7A94">
      <w:pPr>
        <w:pStyle w:val="ad"/>
        <w:rPr>
          <w:color w:val="000000" w:themeColor="text1"/>
          <w:szCs w:val="28"/>
        </w:rPr>
      </w:pPr>
    </w:p>
    <w:p w:rsidR="00CA7A94" w:rsidRPr="00FD7099" w:rsidRDefault="00CA7A94" w:rsidP="00CA7A94">
      <w:pPr>
        <w:pStyle w:val="ad"/>
        <w:numPr>
          <w:ilvl w:val="0"/>
          <w:numId w:val="23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 w:rsidRPr="00FD7099">
        <w:rPr>
          <w:b/>
          <w:color w:val="000000" w:themeColor="text1"/>
          <w:szCs w:val="28"/>
        </w:rPr>
        <w:t xml:space="preserve">Място за изпълнение на доставката: </w:t>
      </w:r>
    </w:p>
    <w:p w:rsidR="00DD67B0" w:rsidRPr="00FD7099" w:rsidRDefault="00DD67B0" w:rsidP="00DD67B0">
      <w:pPr>
        <w:pStyle w:val="ad"/>
        <w:rPr>
          <w:rFonts w:eastAsia="MS Mincho"/>
          <w:b/>
          <w:color w:val="000000" w:themeColor="text1"/>
          <w:szCs w:val="28"/>
        </w:rPr>
      </w:pPr>
    </w:p>
    <w:p w:rsidR="00C05652" w:rsidRPr="00FD7099" w:rsidRDefault="00DD67B0" w:rsidP="00DD67B0">
      <w:pPr>
        <w:widowControl w:val="0"/>
        <w:suppressAutoHyphens/>
        <w:spacing w:before="57" w:after="0" w:line="360" w:lineRule="atLeast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70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/Участникът следва да попълни </w:t>
      </w:r>
      <w:r w:rsidRPr="00FD70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с конкретно предложение всяко от посочените по-горе изисквания</w:t>
      </w:r>
      <w:r w:rsidRPr="00FD70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/</w:t>
      </w:r>
    </w:p>
    <w:p w:rsidR="00C05652" w:rsidRPr="00FD7099" w:rsidRDefault="00CA7A94" w:rsidP="00CA7A94">
      <w:pPr>
        <w:pStyle w:val="ad"/>
        <w:widowControl w:val="0"/>
        <w:numPr>
          <w:ilvl w:val="0"/>
          <w:numId w:val="22"/>
        </w:numPr>
        <w:suppressAutoHyphens/>
        <w:spacing w:before="57" w:line="360" w:lineRule="atLeast"/>
        <w:ind w:right="-1"/>
        <w:rPr>
          <w:szCs w:val="28"/>
          <w:lang w:eastAsia="ar-SA"/>
        </w:rPr>
      </w:pPr>
      <w:r w:rsidRPr="00FD7099">
        <w:rPr>
          <w:szCs w:val="28"/>
          <w:lang w:eastAsia="ar-SA"/>
        </w:rPr>
        <w:t>Декларирам, че доставяните стоки ще са нови и неупотребявани.</w:t>
      </w:r>
    </w:p>
    <w:p w:rsidR="00C05652" w:rsidRPr="00FD7099" w:rsidRDefault="00C05652" w:rsidP="00C05652">
      <w:pPr>
        <w:widowControl w:val="0"/>
        <w:suppressAutoHyphens/>
        <w:spacing w:before="57"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5652" w:rsidRPr="00FD7099" w:rsidRDefault="00C05652" w:rsidP="00CA7A94">
      <w:pPr>
        <w:pStyle w:val="ad"/>
        <w:widowControl w:val="0"/>
        <w:numPr>
          <w:ilvl w:val="0"/>
          <w:numId w:val="22"/>
        </w:numPr>
        <w:suppressAutoHyphens/>
        <w:spacing w:before="100"/>
        <w:rPr>
          <w:szCs w:val="28"/>
          <w:lang w:eastAsia="bg-BG"/>
        </w:rPr>
      </w:pPr>
      <w:r w:rsidRPr="00FD7099">
        <w:rPr>
          <w:szCs w:val="28"/>
          <w:lang w:eastAsia="bg-BG"/>
        </w:rPr>
        <w:t xml:space="preserve">Технически характеристики на предлаганите </w:t>
      </w:r>
      <w:r w:rsidR="00CA7A94" w:rsidRPr="00FD7099">
        <w:rPr>
          <w:szCs w:val="28"/>
          <w:lang w:eastAsia="bg-BG"/>
        </w:rPr>
        <w:t>стоки</w:t>
      </w:r>
      <w:r w:rsidRPr="00FD7099">
        <w:rPr>
          <w:szCs w:val="28"/>
          <w:lang w:eastAsia="bg-BG"/>
        </w:rPr>
        <w:t>:</w:t>
      </w:r>
    </w:p>
    <w:p w:rsidR="00590093" w:rsidRPr="00FD7099" w:rsidRDefault="00590093" w:rsidP="00590093">
      <w:pPr>
        <w:pStyle w:val="ad"/>
        <w:rPr>
          <w:szCs w:val="28"/>
          <w:lang w:eastAsia="bg-BG"/>
        </w:rPr>
      </w:pPr>
    </w:p>
    <w:p w:rsidR="00590093" w:rsidRPr="00FD7099" w:rsidRDefault="00590093" w:rsidP="00590093">
      <w:pPr>
        <w:pStyle w:val="ad"/>
        <w:widowControl w:val="0"/>
        <w:suppressAutoHyphens/>
        <w:spacing w:before="100"/>
        <w:ind w:left="1080" w:firstLine="0"/>
        <w:rPr>
          <w:szCs w:val="28"/>
          <w:lang w:eastAsia="bg-BG"/>
        </w:rPr>
      </w:pPr>
    </w:p>
    <w:p w:rsidR="00590093" w:rsidRPr="00FD7099" w:rsidRDefault="00590093" w:rsidP="0059009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proofErr w:type="spellStart"/>
      <w:proofErr w:type="gram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Електрошоков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прибор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от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ново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поколение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комплект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четири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бойни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глави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кобур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носене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батерия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захранващ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елемент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– 15 </w:t>
      </w:r>
      <w:r w:rsidRPr="00FD7099">
        <w:rPr>
          <w:rFonts w:ascii="Times New Roman" w:hAnsi="Times New Roman" w:cs="Times New Roman"/>
          <w:b/>
          <w:sz w:val="28"/>
          <w:szCs w:val="28"/>
        </w:rPr>
        <w:t>бр.</w:t>
      </w:r>
      <w:proofErr w:type="gramEnd"/>
      <w:r w:rsidRPr="00FD7099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tbl>
      <w:tblPr>
        <w:tblStyle w:val="5"/>
        <w:tblW w:w="10137" w:type="dxa"/>
        <w:tblLayout w:type="fixed"/>
        <w:tblLook w:val="04A0" w:firstRow="1" w:lastRow="0" w:firstColumn="1" w:lastColumn="0" w:noHBand="0" w:noVBand="1"/>
      </w:tblPr>
      <w:tblGrid>
        <w:gridCol w:w="534"/>
        <w:gridCol w:w="2349"/>
        <w:gridCol w:w="4132"/>
        <w:gridCol w:w="3122"/>
      </w:tblGrid>
      <w:tr w:rsidR="00590093" w:rsidRPr="00FD7099" w:rsidTr="0075213F">
        <w:tc>
          <w:tcPr>
            <w:tcW w:w="534" w:type="dxa"/>
          </w:tcPr>
          <w:p w:rsidR="00590093" w:rsidRPr="00FD7099" w:rsidRDefault="00590093" w:rsidP="0075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49" w:type="dxa"/>
          </w:tcPr>
          <w:p w:rsidR="00590093" w:rsidRPr="00FD7099" w:rsidRDefault="00590093" w:rsidP="0022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590093" w:rsidRPr="00FD7099" w:rsidRDefault="00590093" w:rsidP="0075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Техническа спецификация</w:t>
            </w:r>
          </w:p>
        </w:tc>
        <w:tc>
          <w:tcPr>
            <w:tcW w:w="3122" w:type="dxa"/>
          </w:tcPr>
          <w:p w:rsidR="00590093" w:rsidRPr="00FD7099" w:rsidRDefault="007F5AAC" w:rsidP="0075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590093" w:rsidRPr="00FD7099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</w:tc>
      </w:tr>
      <w:tr w:rsidR="00590093" w:rsidRPr="00FD7099" w:rsidTr="0075213F">
        <w:tc>
          <w:tcPr>
            <w:tcW w:w="534" w:type="dxa"/>
          </w:tcPr>
          <w:p w:rsidR="00590093" w:rsidRPr="00FD7099" w:rsidRDefault="00590093" w:rsidP="0075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</w:tcPr>
          <w:p w:rsidR="00590093" w:rsidRPr="00FD7099" w:rsidRDefault="00590093" w:rsidP="0022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Предназначение</w:t>
            </w:r>
          </w:p>
        </w:tc>
        <w:tc>
          <w:tcPr>
            <w:tcW w:w="4132" w:type="dxa"/>
          </w:tcPr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Използва се за обездвижване и обезвреждане на лица,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проявяващи агресивност и 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представлявящи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заплаха на открито или в затворени помещения без да причинява смърт или трайни увреждания.</w:t>
            </w:r>
          </w:p>
          <w:p w:rsidR="00590093" w:rsidRPr="00FD7099" w:rsidRDefault="00590093" w:rsidP="007521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2" w:type="dxa"/>
          </w:tcPr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93" w:rsidRPr="00FD7099" w:rsidTr="0075213F">
        <w:tc>
          <w:tcPr>
            <w:tcW w:w="534" w:type="dxa"/>
          </w:tcPr>
          <w:p w:rsidR="00590093" w:rsidRPr="00FD7099" w:rsidRDefault="00590093" w:rsidP="0075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9" w:type="dxa"/>
          </w:tcPr>
          <w:p w:rsidR="00590093" w:rsidRPr="00FD7099" w:rsidRDefault="00590093" w:rsidP="0022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Начин на употреба</w:t>
            </w:r>
          </w:p>
        </w:tc>
        <w:tc>
          <w:tcPr>
            <w:tcW w:w="4132" w:type="dxa"/>
          </w:tcPr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Приборът да позволява въздействие върху обекта при непосредствен допир и на определена дистанция.</w:t>
            </w:r>
          </w:p>
        </w:tc>
        <w:tc>
          <w:tcPr>
            <w:tcW w:w="3122" w:type="dxa"/>
          </w:tcPr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93" w:rsidRPr="00FD7099" w:rsidTr="0075213F">
        <w:tc>
          <w:tcPr>
            <w:tcW w:w="534" w:type="dxa"/>
          </w:tcPr>
          <w:p w:rsidR="00590093" w:rsidRPr="00FD7099" w:rsidRDefault="00590093" w:rsidP="0075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9" w:type="dxa"/>
          </w:tcPr>
          <w:p w:rsidR="00590093" w:rsidRPr="00FD7099" w:rsidRDefault="00590093" w:rsidP="0022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Принцип на действие</w:t>
            </w:r>
          </w:p>
        </w:tc>
        <w:tc>
          <w:tcPr>
            <w:tcW w:w="4132" w:type="dxa"/>
          </w:tcPr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Прибора провежда електричество чрез стрели и кабел върху обекта, с което въздейства върху сетивната и двигателна нервна система и афектира функциите на централната нервна система. Ефективно действие на прибора върху обект с дебелина на облеклото до 5 см.</w:t>
            </w:r>
          </w:p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2" w:type="dxa"/>
          </w:tcPr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93" w:rsidRPr="00FD7099" w:rsidTr="0075213F">
        <w:tc>
          <w:tcPr>
            <w:tcW w:w="534" w:type="dxa"/>
          </w:tcPr>
          <w:p w:rsidR="00590093" w:rsidRPr="00FD7099" w:rsidRDefault="00590093" w:rsidP="0075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9" w:type="dxa"/>
          </w:tcPr>
          <w:p w:rsidR="00590093" w:rsidRPr="00FD7099" w:rsidRDefault="00590093" w:rsidP="0022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Конструктивни изисквания</w:t>
            </w:r>
          </w:p>
        </w:tc>
        <w:tc>
          <w:tcPr>
            <w:tcW w:w="4132" w:type="dxa"/>
          </w:tcPr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1. Прибора да бъде с форма на пистолет с мерни прибори да позволява носене на колан в специално изработен за него калъф (кобур).</w:t>
            </w:r>
          </w:p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2. Конструкцията да позволява контакт с обекта на дистанция не по-малко от 6 метра.</w:t>
            </w:r>
          </w:p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3. Конструкцията да има или да позволява:  </w:t>
            </w:r>
          </w:p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3.1. Батерията да бъде 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литиева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. Ако батерията е незареждаща се, да позволява не по-малко от 400-450 изстрела с времетраене 5 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секунди за всеки изстрел.</w:t>
            </w:r>
          </w:p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3.2. Индикатор за състоянието на батерията. Прибора да позволява съхранение без батерии;</w:t>
            </w:r>
          </w:p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. Регулируем, лазерен 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целеуказател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, задействан автоматично при освобождаване на предпазителя;</w:t>
            </w:r>
          </w:p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3.4. Бутон за предупредителна искра, който позволява подаването ú без изстрелване на бойна или учебна глава;</w:t>
            </w:r>
          </w:p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3.5. Процесора на устройството да може да съхранява три групи показания: време на събитието, продължителност на пулсацията и техническа информация. Базата данни да може да бъде свалена посредством универсален модул, свързан към персонален компютър, съвместима за ползване под 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WINDOWS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evidence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3.7. Индикатор, показващ състояние на батерията, продължителност на цикъла, меню за управление и меню за опериране.</w:t>
            </w:r>
          </w:p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3.8. Софтуер за провеждане на 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самодиагноза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3.9. Двустранен предпазител;</w:t>
            </w:r>
          </w:p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3.10. 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Ударо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и водоустойчив. Изработен от полимер;</w:t>
            </w:r>
          </w:p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3.11. Възможност за автоматично подаване на 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високоволтовото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напрежение в случаи на отпускане на спусъка преди изтичане на  не по-малко от 5 (пет) секунди. Регулиране на времетраенето да става с предпазител и спусък;</w:t>
            </w:r>
          </w:p>
        </w:tc>
        <w:tc>
          <w:tcPr>
            <w:tcW w:w="3122" w:type="dxa"/>
          </w:tcPr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93" w:rsidRPr="00FD7099" w:rsidTr="0075213F">
        <w:tc>
          <w:tcPr>
            <w:tcW w:w="534" w:type="dxa"/>
          </w:tcPr>
          <w:p w:rsidR="00590093" w:rsidRPr="00FD7099" w:rsidRDefault="00590093" w:rsidP="0075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49" w:type="dxa"/>
          </w:tcPr>
          <w:p w:rsidR="00590093" w:rsidRPr="00FD7099" w:rsidRDefault="00590093" w:rsidP="0022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Технически параметри</w:t>
            </w:r>
          </w:p>
        </w:tc>
        <w:tc>
          <w:tcPr>
            <w:tcW w:w="4132" w:type="dxa"/>
          </w:tcPr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5. Размери:</w:t>
            </w:r>
          </w:p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5.1. Дължина  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ab/>
              <w:t>- до 20 см;</w:t>
            </w:r>
          </w:p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5.2. Тегло с батерия и два заряда - до 460 грама;</w:t>
            </w:r>
          </w:p>
        </w:tc>
        <w:tc>
          <w:tcPr>
            <w:tcW w:w="3122" w:type="dxa"/>
          </w:tcPr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93" w:rsidRPr="00FD7099" w:rsidTr="0075213F">
        <w:tc>
          <w:tcPr>
            <w:tcW w:w="534" w:type="dxa"/>
          </w:tcPr>
          <w:p w:rsidR="00590093" w:rsidRPr="00FD7099" w:rsidRDefault="00590093" w:rsidP="0075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9" w:type="dxa"/>
          </w:tcPr>
          <w:p w:rsidR="00590093" w:rsidRPr="00FD7099" w:rsidRDefault="00590093" w:rsidP="0022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Комплектност</w:t>
            </w:r>
            <w:proofErr w:type="spellEnd"/>
          </w:p>
        </w:tc>
        <w:tc>
          <w:tcPr>
            <w:tcW w:w="4132" w:type="dxa"/>
          </w:tcPr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6.1. Прибор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6.2. Елементи за дистанционен контакт (бойни глави) - 4 бр.</w:t>
            </w:r>
          </w:p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6.3. Захранващи елементи 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литиеви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или акумулаторни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батерии - 1 бр.</w:t>
            </w:r>
          </w:p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6.4. Калъф (кобур) за удобно носене на колана - 1 бр.</w:t>
            </w:r>
          </w:p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6.5. Инструкция за експлоатация на български език - 1 бр.</w:t>
            </w:r>
          </w:p>
        </w:tc>
        <w:tc>
          <w:tcPr>
            <w:tcW w:w="3122" w:type="dxa"/>
          </w:tcPr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93" w:rsidRPr="00FD7099" w:rsidTr="0075213F">
        <w:trPr>
          <w:trHeight w:val="1773"/>
        </w:trPr>
        <w:tc>
          <w:tcPr>
            <w:tcW w:w="534" w:type="dxa"/>
          </w:tcPr>
          <w:p w:rsidR="00590093" w:rsidRPr="00FD7099" w:rsidRDefault="00590093" w:rsidP="0075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9" w:type="dxa"/>
          </w:tcPr>
          <w:p w:rsidR="00590093" w:rsidRPr="00FD7099" w:rsidRDefault="00590093" w:rsidP="0022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Изисквания по експлоатация, удобство за техническо обслужване и ремонт</w:t>
            </w:r>
          </w:p>
        </w:tc>
        <w:tc>
          <w:tcPr>
            <w:tcW w:w="4132" w:type="dxa"/>
          </w:tcPr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7.1. Приборът да осигурява боравене както с дясна, така и с лява ръка</w:t>
            </w:r>
          </w:p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7.2. т Приборът трябва да осигурява нормална работа при температура от -20 до 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50 °С.</w:t>
            </w:r>
          </w:p>
        </w:tc>
        <w:tc>
          <w:tcPr>
            <w:tcW w:w="3122" w:type="dxa"/>
          </w:tcPr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93" w:rsidRPr="00FD7099" w:rsidTr="0075213F">
        <w:tc>
          <w:tcPr>
            <w:tcW w:w="534" w:type="dxa"/>
          </w:tcPr>
          <w:p w:rsidR="00590093" w:rsidRPr="00FD7099" w:rsidRDefault="00590093" w:rsidP="0075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9" w:type="dxa"/>
          </w:tcPr>
          <w:p w:rsidR="00590093" w:rsidRPr="00FD7099" w:rsidRDefault="00590093" w:rsidP="0022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Изисквания за надеждност, транспортна пригодност и съхранение</w:t>
            </w:r>
          </w:p>
          <w:p w:rsidR="00590093" w:rsidRPr="00FD7099" w:rsidRDefault="00590093" w:rsidP="0022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Приборът трябва да има щатна опаковка, която да осигурява съхранението, пренасянето и транспортирането му.</w:t>
            </w:r>
          </w:p>
        </w:tc>
        <w:tc>
          <w:tcPr>
            <w:tcW w:w="3122" w:type="dxa"/>
          </w:tcPr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93" w:rsidRPr="00FD7099" w:rsidTr="0075213F">
        <w:tc>
          <w:tcPr>
            <w:tcW w:w="534" w:type="dxa"/>
          </w:tcPr>
          <w:p w:rsidR="00590093" w:rsidRPr="00FD7099" w:rsidRDefault="00590093" w:rsidP="0075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9" w:type="dxa"/>
          </w:tcPr>
          <w:p w:rsidR="00590093" w:rsidRPr="00FD7099" w:rsidRDefault="00590093" w:rsidP="0022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Изисквания за сертификация</w:t>
            </w:r>
          </w:p>
        </w:tc>
        <w:tc>
          <w:tcPr>
            <w:tcW w:w="4132" w:type="dxa"/>
          </w:tcPr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Съпроводителната документация трябва да съдържа гаранционн</w:t>
            </w:r>
            <w:r w:rsidR="002E595F" w:rsidRPr="00FD7099">
              <w:rPr>
                <w:rFonts w:ascii="Times New Roman" w:hAnsi="Times New Roman" w:cs="Times New Roman"/>
                <w:sz w:val="24"/>
                <w:szCs w:val="24"/>
              </w:rPr>
              <w:t>а карта и сертификат за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произход.</w:t>
            </w:r>
          </w:p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2" w:type="dxa"/>
          </w:tcPr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93" w:rsidRPr="00FD7099" w:rsidTr="0075213F">
        <w:tc>
          <w:tcPr>
            <w:tcW w:w="534" w:type="dxa"/>
          </w:tcPr>
          <w:p w:rsidR="00590093" w:rsidRPr="00FD7099" w:rsidRDefault="00590093" w:rsidP="007521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49" w:type="dxa"/>
          </w:tcPr>
          <w:p w:rsidR="00590093" w:rsidRPr="00FD7099" w:rsidRDefault="00590093" w:rsidP="0022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Гаранционен срок</w:t>
            </w:r>
          </w:p>
        </w:tc>
        <w:tc>
          <w:tcPr>
            <w:tcW w:w="4132" w:type="dxa"/>
          </w:tcPr>
          <w:p w:rsidR="00590093" w:rsidRPr="00FD7099" w:rsidRDefault="00590093" w:rsidP="00043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Гаранционният срок да бъде не по-малко от 12 месеца от датата на подписване на приемателно-предавателния протокол между доставчика и крайния получател, при стриктно спазване на инструкциите за експлоатация.</w:t>
            </w:r>
            <w:r w:rsidR="00043690"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</w:tcPr>
          <w:p w:rsidR="00590093" w:rsidRPr="00FD7099" w:rsidRDefault="00590093" w:rsidP="007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093" w:rsidRPr="00FD7099" w:rsidRDefault="00590093" w:rsidP="00327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3106A" w:rsidRPr="00FD7099" w:rsidRDefault="0023106A" w:rsidP="00327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5213F" w:rsidRPr="00FD7099" w:rsidRDefault="0075213F" w:rsidP="007521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7099">
        <w:rPr>
          <w:rFonts w:ascii="Times New Roman" w:eastAsia="Calibri" w:hAnsi="Times New Roman" w:cs="Times New Roman"/>
          <w:b/>
          <w:sz w:val="28"/>
          <w:szCs w:val="28"/>
        </w:rPr>
        <w:t>Бойна глава за е</w:t>
      </w:r>
      <w:proofErr w:type="spellStart"/>
      <w:r w:rsidRPr="00FD7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лектрошоков</w:t>
      </w:r>
      <w:proofErr w:type="spellEnd"/>
      <w:r w:rsidRPr="00FD7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прибор</w:t>
      </w:r>
      <w:proofErr w:type="spellEnd"/>
      <w:r w:rsidRPr="00FD7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от</w:t>
      </w:r>
      <w:proofErr w:type="spellEnd"/>
      <w:r w:rsidRPr="00FD7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ново</w:t>
      </w:r>
      <w:proofErr w:type="spellEnd"/>
      <w:r w:rsidRPr="00FD7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поколение</w:t>
      </w:r>
      <w:proofErr w:type="spellEnd"/>
      <w:r w:rsidRPr="00FD7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- 120</w:t>
      </w:r>
      <w:r w:rsidRPr="00FD7099">
        <w:rPr>
          <w:rFonts w:ascii="Times New Roman" w:eastAsia="Calibri" w:hAnsi="Times New Roman" w:cs="Times New Roman"/>
          <w:b/>
          <w:sz w:val="28"/>
          <w:szCs w:val="28"/>
        </w:rPr>
        <w:t>бр.</w:t>
      </w:r>
    </w:p>
    <w:p w:rsidR="0075213F" w:rsidRPr="00FD7099" w:rsidRDefault="0075213F" w:rsidP="00327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tbl>
      <w:tblPr>
        <w:tblStyle w:val="6"/>
        <w:tblW w:w="10173" w:type="dxa"/>
        <w:tblInd w:w="0" w:type="dxa"/>
        <w:tblLook w:val="04A0" w:firstRow="1" w:lastRow="0" w:firstColumn="1" w:lastColumn="0" w:noHBand="0" w:noVBand="1"/>
      </w:tblPr>
      <w:tblGrid>
        <w:gridCol w:w="517"/>
        <w:gridCol w:w="2315"/>
        <w:gridCol w:w="4222"/>
        <w:gridCol w:w="3119"/>
      </w:tblGrid>
      <w:tr w:rsidR="0075213F" w:rsidRPr="00FD7099" w:rsidTr="0075213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Предназначение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Техническа спецификация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Предложение:</w:t>
            </w:r>
          </w:p>
        </w:tc>
      </w:tr>
      <w:tr w:rsidR="0075213F" w:rsidRPr="00FD7099" w:rsidTr="0075213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Бойна глава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 xml:space="preserve">Капсула с невъзпламеним, компресиран азот, съдържаща две сонди с кабели за изстрелване от </w:t>
            </w:r>
            <w:proofErr w:type="spellStart"/>
            <w:r w:rsidRPr="00FD7099">
              <w:rPr>
                <w:rFonts w:ascii="Times New Roman" w:hAnsi="Times New Roman"/>
                <w:sz w:val="24"/>
                <w:szCs w:val="24"/>
              </w:rPr>
              <w:t>електрошоков</w:t>
            </w:r>
            <w:proofErr w:type="spellEnd"/>
            <w:r w:rsidRPr="00FD7099">
              <w:rPr>
                <w:rFonts w:ascii="Times New Roman" w:hAnsi="Times New Roman"/>
                <w:sz w:val="24"/>
                <w:szCs w:val="24"/>
              </w:rPr>
              <w:t xml:space="preserve"> прибор от ново поколение.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13F" w:rsidRPr="00FD7099" w:rsidTr="0075213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Начин на употреба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 xml:space="preserve">Натискането на спусъка на </w:t>
            </w:r>
            <w:proofErr w:type="spellStart"/>
            <w:r w:rsidRPr="00FD7099">
              <w:rPr>
                <w:rFonts w:ascii="Times New Roman" w:hAnsi="Times New Roman"/>
                <w:sz w:val="24"/>
                <w:szCs w:val="24"/>
              </w:rPr>
              <w:t>електрошоковия</w:t>
            </w:r>
            <w:proofErr w:type="spellEnd"/>
            <w:r w:rsidRPr="00FD7099">
              <w:rPr>
                <w:rFonts w:ascii="Times New Roman" w:hAnsi="Times New Roman"/>
                <w:sz w:val="24"/>
                <w:szCs w:val="24"/>
              </w:rPr>
              <w:t xml:space="preserve"> прибор от ново поколение изстрелва две сонди с проводници към целевия обект.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3F" w:rsidRPr="00FD7099" w:rsidRDefault="0075213F" w:rsidP="00752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13F" w:rsidRPr="00FD7099" w:rsidTr="0075213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Принцип на действие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Сондите се закрепват върху целевия обект чрез игли и кабел, с които въздейства върху сетивната и двигателна нервна система и афектира функциите на централната нервна система. Ефективно действие на сондите върху обект с дебелина на облеклото до 5 см.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3F" w:rsidRPr="00FD7099" w:rsidRDefault="0075213F" w:rsidP="00752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13F" w:rsidRPr="00FD7099" w:rsidTr="0075213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Конструктивни изисквания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4.1. Устойчив на удар, лят полимер.</w:t>
            </w:r>
          </w:p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 xml:space="preserve">4.2. Дължина на кабелите но </w:t>
            </w:r>
            <w:proofErr w:type="spellStart"/>
            <w:r w:rsidRPr="00FD7099">
              <w:rPr>
                <w:rFonts w:ascii="Times New Roman" w:hAnsi="Times New Roman"/>
                <w:sz w:val="24"/>
                <w:szCs w:val="24"/>
              </w:rPr>
              <w:t>по-молко</w:t>
            </w:r>
            <w:proofErr w:type="spellEnd"/>
            <w:r w:rsidRPr="00FD7099">
              <w:rPr>
                <w:rFonts w:ascii="Times New Roman" w:hAnsi="Times New Roman"/>
                <w:sz w:val="24"/>
                <w:szCs w:val="24"/>
              </w:rPr>
              <w:t xml:space="preserve"> от 7,6 м</w:t>
            </w:r>
          </w:p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4.3. Дължина на иглите не по малко от – 9,65 мм</w:t>
            </w:r>
          </w:p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4.</w:t>
            </w:r>
            <w:proofErr w:type="spellStart"/>
            <w:r w:rsidRPr="00FD7099"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End"/>
            <w:r w:rsidRPr="00FD7099">
              <w:rPr>
                <w:rFonts w:ascii="Times New Roman" w:hAnsi="Times New Roman"/>
                <w:sz w:val="24"/>
                <w:szCs w:val="24"/>
              </w:rPr>
              <w:t xml:space="preserve">. Възможност за </w:t>
            </w:r>
            <w:proofErr w:type="spellStart"/>
            <w:r w:rsidRPr="00FD7099">
              <w:rPr>
                <w:rFonts w:ascii="Times New Roman" w:hAnsi="Times New Roman"/>
                <w:sz w:val="24"/>
                <w:szCs w:val="24"/>
              </w:rPr>
              <w:t>реверсивно</w:t>
            </w:r>
            <w:proofErr w:type="spellEnd"/>
            <w:r w:rsidRPr="00FD7099">
              <w:rPr>
                <w:rFonts w:ascii="Times New Roman" w:hAnsi="Times New Roman"/>
                <w:sz w:val="24"/>
                <w:szCs w:val="24"/>
              </w:rPr>
              <w:t xml:space="preserve"> поставяне.</w:t>
            </w:r>
          </w:p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4.5. Възможност за употреба посредством директен допир.</w:t>
            </w:r>
          </w:p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4.</w:t>
            </w:r>
            <w:r w:rsidRPr="00FD70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FD7099">
              <w:rPr>
                <w:rFonts w:ascii="Times New Roman" w:hAnsi="Times New Roman"/>
                <w:sz w:val="24"/>
                <w:szCs w:val="24"/>
              </w:rPr>
              <w:t>. Да е осигурена с транспортен панел.</w:t>
            </w:r>
          </w:p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4.7.  Работен температурен интервал - от – 20 °С до + 50 °С.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13F" w:rsidRPr="00FD7099" w:rsidTr="0075213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Технически параметри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- Размери:</w:t>
            </w:r>
          </w:p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 xml:space="preserve">1. Дължина  </w:t>
            </w:r>
            <w:r w:rsidRPr="00FD7099">
              <w:rPr>
                <w:rFonts w:ascii="Times New Roman" w:hAnsi="Times New Roman"/>
                <w:sz w:val="24"/>
                <w:szCs w:val="24"/>
              </w:rPr>
              <w:tab/>
              <w:t xml:space="preserve">- </w:t>
            </w:r>
            <w:r w:rsidRPr="00FD70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7099">
              <w:rPr>
                <w:rFonts w:ascii="Times New Roman" w:hAnsi="Times New Roman"/>
                <w:sz w:val="24"/>
                <w:szCs w:val="24"/>
              </w:rPr>
              <w:t>не повече от 5,4 см;</w:t>
            </w:r>
          </w:p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 xml:space="preserve">2. Височина </w:t>
            </w:r>
            <w:r w:rsidRPr="00FD7099">
              <w:rPr>
                <w:rFonts w:ascii="Times New Roman" w:hAnsi="Times New Roman"/>
                <w:sz w:val="24"/>
                <w:szCs w:val="24"/>
              </w:rPr>
              <w:tab/>
              <w:t>-  не повече от 4,8  см;</w:t>
            </w:r>
          </w:p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3. Ширина</w:t>
            </w:r>
            <w:r w:rsidRPr="00FD7099">
              <w:rPr>
                <w:rFonts w:ascii="Times New Roman" w:hAnsi="Times New Roman"/>
                <w:sz w:val="24"/>
                <w:szCs w:val="24"/>
              </w:rPr>
              <w:tab/>
              <w:t>-  не повече от 3,57 см;</w:t>
            </w:r>
          </w:p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4. Тегло - до 68 грама±1</w:t>
            </w:r>
            <w:r w:rsidRPr="00FD7099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  <w:r w:rsidRPr="00FD709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13F" w:rsidRPr="00FD7099" w:rsidTr="0075213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Система за контрол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При изстрелване, върху подобни на конфети хартиени обозначения да бъде изписан серийния номер на патрона.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13F" w:rsidRPr="00FD7099" w:rsidTr="0075213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Изисквания за надеждност, транспортна пригодност и съхранение</w:t>
            </w:r>
          </w:p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7.1. Бойната глава да се транспортира с всички видове транспорт.</w:t>
            </w:r>
          </w:p>
          <w:p w:rsidR="0075213F" w:rsidRPr="00FD7099" w:rsidRDefault="0075213F" w:rsidP="00752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7.2. Бойната глава да позволява  съхранение в неотопляеми помещения не по-малко от 5 години.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3F" w:rsidRPr="00FD7099" w:rsidRDefault="0075213F" w:rsidP="00752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13F" w:rsidRPr="00FD7099" w:rsidTr="0075213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Изисквания за сертификация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Съпроводителната документация трябва да съдържа гаранционн</w:t>
            </w:r>
            <w:r w:rsidR="00506E9B" w:rsidRPr="00FD7099">
              <w:rPr>
                <w:rFonts w:ascii="Times New Roman" w:hAnsi="Times New Roman"/>
                <w:sz w:val="24"/>
                <w:szCs w:val="24"/>
              </w:rPr>
              <w:t>а карта и сертификат за</w:t>
            </w:r>
            <w:r w:rsidRPr="00FD7099">
              <w:rPr>
                <w:rFonts w:ascii="Times New Roman" w:hAnsi="Times New Roman"/>
                <w:sz w:val="24"/>
                <w:szCs w:val="24"/>
              </w:rPr>
              <w:t xml:space="preserve"> произход.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3F" w:rsidRPr="00FD7099" w:rsidRDefault="0075213F" w:rsidP="00752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13F" w:rsidRPr="00FD7099" w:rsidTr="0075213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Гаранционен срок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3F" w:rsidRPr="00FD7099" w:rsidRDefault="0075213F" w:rsidP="00752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Гаранционният срок да бъде не по-</w:t>
            </w:r>
            <w:r w:rsidRPr="00FD7099">
              <w:rPr>
                <w:rFonts w:ascii="Times New Roman" w:hAnsi="Times New Roman"/>
                <w:sz w:val="24"/>
                <w:szCs w:val="24"/>
              </w:rPr>
              <w:lastRenderedPageBreak/>
              <w:t>малко от 12 месеца от датата на подписване на приемателно-предавателния протокол между доставчика и крайния получател, при стриктно спазване на инструкциите за експлоатация.</w:t>
            </w:r>
          </w:p>
          <w:p w:rsidR="0075213F" w:rsidRPr="00FD7099" w:rsidRDefault="0075213F" w:rsidP="0004369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3F" w:rsidRPr="00FD7099" w:rsidRDefault="0075213F" w:rsidP="00752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13F" w:rsidRPr="00FD7099" w:rsidTr="0075213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3F" w:rsidRPr="00FD7099" w:rsidRDefault="0075213F" w:rsidP="007521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5213F" w:rsidRPr="00FD7099" w:rsidRDefault="0075213F" w:rsidP="00327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5213F" w:rsidRPr="00FD7099" w:rsidRDefault="0075213F" w:rsidP="00327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5213F" w:rsidRPr="00FD7099" w:rsidRDefault="0075213F" w:rsidP="00752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99">
        <w:rPr>
          <w:rFonts w:ascii="Times New Roman" w:hAnsi="Times New Roman" w:cs="Times New Roman"/>
          <w:b/>
          <w:sz w:val="28"/>
          <w:szCs w:val="28"/>
        </w:rPr>
        <w:t>Учебна глава за е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лектрошоков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прибор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от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ново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поколение</w:t>
      </w:r>
      <w:proofErr w:type="spellEnd"/>
      <w:r w:rsidRPr="00FD7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FD7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0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40 </w:t>
      </w:r>
      <w:r w:rsidRPr="00FD7099">
        <w:rPr>
          <w:rFonts w:ascii="Times New Roman" w:hAnsi="Times New Roman" w:cs="Times New Roman"/>
          <w:b/>
          <w:sz w:val="28"/>
          <w:szCs w:val="28"/>
        </w:rPr>
        <w:t>бр.</w:t>
      </w:r>
    </w:p>
    <w:tbl>
      <w:tblPr>
        <w:tblStyle w:val="7"/>
        <w:tblW w:w="10173" w:type="dxa"/>
        <w:tblLook w:val="04A0" w:firstRow="1" w:lastRow="0" w:firstColumn="1" w:lastColumn="0" w:noHBand="0" w:noVBand="1"/>
      </w:tblPr>
      <w:tblGrid>
        <w:gridCol w:w="516"/>
        <w:gridCol w:w="2193"/>
        <w:gridCol w:w="4345"/>
        <w:gridCol w:w="3119"/>
      </w:tblGrid>
      <w:tr w:rsidR="00031FC9" w:rsidRPr="00FD7099" w:rsidTr="00031FC9">
        <w:tc>
          <w:tcPr>
            <w:tcW w:w="516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3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Предназначение</w:t>
            </w:r>
          </w:p>
        </w:tc>
        <w:tc>
          <w:tcPr>
            <w:tcW w:w="4345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Техническа спецификация</w:t>
            </w:r>
          </w:p>
        </w:tc>
        <w:tc>
          <w:tcPr>
            <w:tcW w:w="3119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/>
                <w:sz w:val="24"/>
                <w:szCs w:val="24"/>
              </w:rPr>
              <w:t>Предложение:</w:t>
            </w:r>
          </w:p>
        </w:tc>
      </w:tr>
      <w:tr w:rsidR="00031FC9" w:rsidRPr="00FD7099" w:rsidTr="00031FC9">
        <w:tc>
          <w:tcPr>
            <w:tcW w:w="516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3" w:type="dxa"/>
          </w:tcPr>
          <w:p w:rsidR="00031FC9" w:rsidRPr="00FD7099" w:rsidRDefault="00031FC9" w:rsidP="002E257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Учебна глава</w:t>
            </w:r>
          </w:p>
        </w:tc>
        <w:tc>
          <w:tcPr>
            <w:tcW w:w="4345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Капсула с невъзпламеним, компресиран азот, съдържаща две сонди с кабели за изстрелване от 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електрошоков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прибор от ново поколение.</w:t>
            </w:r>
          </w:p>
        </w:tc>
        <w:tc>
          <w:tcPr>
            <w:tcW w:w="3119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C9" w:rsidRPr="00FD7099" w:rsidTr="00031FC9">
        <w:tc>
          <w:tcPr>
            <w:tcW w:w="516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3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Начин на употреба</w:t>
            </w:r>
          </w:p>
        </w:tc>
        <w:tc>
          <w:tcPr>
            <w:tcW w:w="4345" w:type="dxa"/>
          </w:tcPr>
          <w:p w:rsidR="00031FC9" w:rsidRPr="00FD7099" w:rsidRDefault="00031FC9" w:rsidP="002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Натискането на спусъка на 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електрошоковия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прибор от ново поколение изстрелва две сонди с проводници към целевия обект.</w:t>
            </w:r>
          </w:p>
        </w:tc>
        <w:tc>
          <w:tcPr>
            <w:tcW w:w="3119" w:type="dxa"/>
          </w:tcPr>
          <w:p w:rsidR="00031FC9" w:rsidRPr="00FD7099" w:rsidRDefault="00031FC9" w:rsidP="002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C9" w:rsidRPr="00FD7099" w:rsidTr="00031FC9">
        <w:tc>
          <w:tcPr>
            <w:tcW w:w="516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3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Принцип на действие</w:t>
            </w:r>
          </w:p>
        </w:tc>
        <w:tc>
          <w:tcPr>
            <w:tcW w:w="4345" w:type="dxa"/>
          </w:tcPr>
          <w:p w:rsidR="00031FC9" w:rsidRPr="00FD7099" w:rsidRDefault="00031FC9" w:rsidP="002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Сондите се закрепват върху целевия обект чрез игли и кабел по които не се пренася електричество.</w:t>
            </w:r>
          </w:p>
        </w:tc>
        <w:tc>
          <w:tcPr>
            <w:tcW w:w="3119" w:type="dxa"/>
          </w:tcPr>
          <w:p w:rsidR="00031FC9" w:rsidRPr="00FD7099" w:rsidRDefault="00031FC9" w:rsidP="002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C9" w:rsidRPr="00FD7099" w:rsidTr="00031FC9">
        <w:tc>
          <w:tcPr>
            <w:tcW w:w="516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3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Конструктивни изисквания</w:t>
            </w:r>
          </w:p>
        </w:tc>
        <w:tc>
          <w:tcPr>
            <w:tcW w:w="4345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4.1. Устойчив на удар, лят полимер.</w:t>
            </w:r>
          </w:p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4.2. Дължина на кабелите но 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по-молко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от 7,6 м</w:t>
            </w:r>
          </w:p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4.3. Дължина на иглите не по малко от – 9,65 мм</w:t>
            </w:r>
          </w:p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. Възможност за </w:t>
            </w:r>
            <w:proofErr w:type="spellStart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реверсивно</w:t>
            </w:r>
            <w:proofErr w:type="spellEnd"/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поставяне.</w:t>
            </w:r>
          </w:p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4.5. Да е осигурена с транспортен панел в син цвят.</w:t>
            </w:r>
          </w:p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4.6.  Работен температурен интервал - от – 20 °С до + 50 °С.</w:t>
            </w:r>
          </w:p>
        </w:tc>
        <w:tc>
          <w:tcPr>
            <w:tcW w:w="3119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C9" w:rsidRPr="00FD7099" w:rsidTr="00031FC9">
        <w:tc>
          <w:tcPr>
            <w:tcW w:w="516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3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Технически параметри</w:t>
            </w:r>
          </w:p>
        </w:tc>
        <w:tc>
          <w:tcPr>
            <w:tcW w:w="4345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- Размери:</w:t>
            </w:r>
          </w:p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1. Дължина  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ab/>
              <w:t>- 5,4 см;</w:t>
            </w:r>
          </w:p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2. Височина 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ab/>
              <w:t>-  4,8  см;</w:t>
            </w:r>
          </w:p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3. Ширина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ab/>
              <w:t>-  3,57 см;</w:t>
            </w:r>
          </w:p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4. Тегло - до 68 грама±1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C9" w:rsidRPr="00FD7099" w:rsidTr="00031FC9">
        <w:tc>
          <w:tcPr>
            <w:tcW w:w="516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3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Система за контрол</w:t>
            </w:r>
          </w:p>
        </w:tc>
        <w:tc>
          <w:tcPr>
            <w:tcW w:w="4345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При изстрелване, върху подобни на конфети хартиени обозначения да бъде изписан серийния номер на патрона.</w:t>
            </w:r>
          </w:p>
        </w:tc>
        <w:tc>
          <w:tcPr>
            <w:tcW w:w="3119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C9" w:rsidRPr="00FD7099" w:rsidTr="00031FC9">
        <w:tc>
          <w:tcPr>
            <w:tcW w:w="516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3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Изисквания за надеждност, транспортна пригодност и съхранение</w:t>
            </w:r>
          </w:p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031FC9" w:rsidRPr="00FD7099" w:rsidRDefault="00031FC9" w:rsidP="002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7.1. Учебната глава да се транспортира с всички видове транспорт.</w:t>
            </w:r>
          </w:p>
          <w:p w:rsidR="00031FC9" w:rsidRPr="00FD7099" w:rsidRDefault="00031FC9" w:rsidP="002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7.2. Учебната глава да позволява  съхранение в неотопляеми помещения не по-малко от 5 години.</w:t>
            </w:r>
          </w:p>
        </w:tc>
        <w:tc>
          <w:tcPr>
            <w:tcW w:w="3119" w:type="dxa"/>
          </w:tcPr>
          <w:p w:rsidR="00031FC9" w:rsidRPr="00FD7099" w:rsidRDefault="00031FC9" w:rsidP="002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C9" w:rsidRPr="00FD7099" w:rsidTr="00585668">
        <w:trPr>
          <w:trHeight w:val="876"/>
        </w:trPr>
        <w:tc>
          <w:tcPr>
            <w:tcW w:w="516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93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Изисквания за сертификация</w:t>
            </w:r>
          </w:p>
        </w:tc>
        <w:tc>
          <w:tcPr>
            <w:tcW w:w="4345" w:type="dxa"/>
          </w:tcPr>
          <w:p w:rsidR="00031FC9" w:rsidRPr="00FD7099" w:rsidRDefault="00031FC9" w:rsidP="002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Съпроводителната документация трябва да съдържа гаранционн</w:t>
            </w:r>
            <w:r w:rsidR="00560713" w:rsidRPr="00FD7099">
              <w:rPr>
                <w:rFonts w:ascii="Times New Roman" w:hAnsi="Times New Roman" w:cs="Times New Roman"/>
                <w:sz w:val="24"/>
                <w:szCs w:val="24"/>
              </w:rPr>
              <w:t>а карта и сертификат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и произход.</w:t>
            </w:r>
          </w:p>
        </w:tc>
        <w:tc>
          <w:tcPr>
            <w:tcW w:w="3119" w:type="dxa"/>
          </w:tcPr>
          <w:p w:rsidR="00031FC9" w:rsidRPr="00FD7099" w:rsidRDefault="00031FC9" w:rsidP="002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C9" w:rsidRPr="00FD7099" w:rsidTr="00031FC9">
        <w:tc>
          <w:tcPr>
            <w:tcW w:w="516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93" w:type="dxa"/>
          </w:tcPr>
          <w:p w:rsidR="00031FC9" w:rsidRPr="00FD7099" w:rsidRDefault="00031FC9" w:rsidP="002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>Гаранционен срок</w:t>
            </w:r>
          </w:p>
        </w:tc>
        <w:tc>
          <w:tcPr>
            <w:tcW w:w="4345" w:type="dxa"/>
          </w:tcPr>
          <w:p w:rsidR="00031FC9" w:rsidRPr="00FD7099" w:rsidRDefault="00031FC9" w:rsidP="002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Гаранционният срок да бъде не по-малко от </w:t>
            </w:r>
            <w:r w:rsidRPr="00FD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t xml:space="preserve"> месеца от датата на </w:t>
            </w:r>
            <w:r w:rsidRPr="00FD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подписване на приемателно-предавателния протокол между доставчика и крайния получател, при стриктно спазване на инструкциите за експлоатация.</w:t>
            </w:r>
          </w:p>
          <w:p w:rsidR="00031FC9" w:rsidRPr="00FD7099" w:rsidRDefault="00031FC9" w:rsidP="002E5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31FC9" w:rsidRPr="00FD7099" w:rsidRDefault="00031FC9" w:rsidP="002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13F" w:rsidRPr="00FD7099" w:rsidRDefault="0075213F" w:rsidP="00327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05652" w:rsidRPr="00FD7099" w:rsidRDefault="00C05652" w:rsidP="00327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Всеки участник попълва дясната колона на таблиците с конкретните данни на своето предложение за съответния вид </w:t>
      </w:r>
      <w:r w:rsidR="008B0915"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стока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Под тях може да запише в табличен или текстов формат допълнителна информация, допълваща данните в таблиците или разширяваща кръга на техническите параметри на предложението с нови показатели. Попълването на данните за посочените в таблиците показатели е задължително.</w:t>
      </w:r>
    </w:p>
    <w:p w:rsidR="00C05652" w:rsidRPr="00FD7099" w:rsidRDefault="00C05652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FD7099" w:rsidRDefault="009C5DA8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19790D" w:rsidRPr="00FD7099" w:rsidRDefault="0019790D" w:rsidP="001979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Приложение:</w:t>
      </w:r>
    </w:p>
    <w:p w:rsidR="00236F0C" w:rsidRPr="00FD7099" w:rsidRDefault="00BD65D4" w:rsidP="00236F0C">
      <w:pPr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  <w:r w:rsidRPr="00FD7099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И</w:t>
      </w:r>
      <w:r w:rsidR="00236F0C" w:rsidRPr="00FD7099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нструкции за експлоатац</w:t>
      </w:r>
      <w:r w:rsidRPr="00FD7099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ия</w:t>
      </w:r>
      <w:r w:rsidR="001D3D72" w:rsidRPr="00FD7099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 xml:space="preserve"> на стоките</w:t>
      </w:r>
      <w:r w:rsidR="00236F0C" w:rsidRPr="00FD7099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.</w:t>
      </w:r>
    </w:p>
    <w:p w:rsidR="0019790D" w:rsidRPr="00FD7099" w:rsidRDefault="0019790D" w:rsidP="001979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19790D" w:rsidRPr="00FD7099" w:rsidRDefault="0019790D" w:rsidP="001979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19790D" w:rsidRPr="00FD7099" w:rsidRDefault="0019790D" w:rsidP="001979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19790D" w:rsidRPr="00FD7099" w:rsidRDefault="0019790D" w:rsidP="001979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Дата:…………2014 г.                                  Подпис и печат</w:t>
      </w:r>
    </w:p>
    <w:p w:rsidR="0019790D" w:rsidRPr="00FD7099" w:rsidRDefault="0019790D" w:rsidP="001979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(име)</w:t>
      </w:r>
      <w:r w:rsidRPr="00FD70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FD70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FD70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FD70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FD70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  <w:t xml:space="preserve">                                                                           (длъжност)</w:t>
      </w:r>
    </w:p>
    <w:p w:rsidR="00F07CD1" w:rsidRPr="00FD7099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Pr="00FD7099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Pr="00FD7099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Pr="00FD7099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7375E4" w:rsidRPr="00FD7099" w:rsidRDefault="007375E4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9A47C3" w:rsidRPr="00FD7099" w:rsidRDefault="009A47C3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9A47C3" w:rsidRPr="00FD7099" w:rsidRDefault="009A47C3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9A47C3" w:rsidRPr="00FD7099" w:rsidRDefault="009A47C3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9A47C3" w:rsidRPr="00FD7099" w:rsidRDefault="009A47C3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9A47C3" w:rsidRPr="00FD7099" w:rsidRDefault="009A47C3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9A47C3" w:rsidRPr="00FD7099" w:rsidRDefault="009A47C3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9A47C3" w:rsidRPr="00FD7099" w:rsidRDefault="009A47C3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9A47C3" w:rsidRPr="00FD7099" w:rsidRDefault="009A47C3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9A47C3" w:rsidRPr="00FD7099" w:rsidRDefault="009A47C3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9A47C3" w:rsidRPr="00FD7099" w:rsidRDefault="009A47C3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9A47C3" w:rsidRPr="00FD7099" w:rsidRDefault="009A47C3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9A47C3" w:rsidRPr="00FD7099" w:rsidRDefault="009A47C3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9A47C3" w:rsidRPr="00FD7099" w:rsidRDefault="009A47C3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9A47C3" w:rsidRPr="00FD7099" w:rsidRDefault="009A47C3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7375E4" w:rsidRPr="00FD7099" w:rsidRDefault="007375E4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7375E4" w:rsidRPr="00FD7099" w:rsidRDefault="007375E4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6F14D3" w:rsidRPr="00FD7099" w:rsidRDefault="009C78E9" w:rsidP="006F14D3">
      <w:pPr>
        <w:spacing w:after="0" w:line="240" w:lineRule="auto"/>
        <w:ind w:firstLine="104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Приложение№ 3</w:t>
      </w:r>
      <w:r w:rsidR="006F14D3" w:rsidRPr="00FD709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      </w:t>
      </w:r>
    </w:p>
    <w:p w:rsidR="006F14D3" w:rsidRPr="00FD7099" w:rsidRDefault="006F14D3" w:rsidP="006F14D3">
      <w:pPr>
        <w:spacing w:after="0" w:line="240" w:lineRule="auto"/>
        <w:ind w:firstLine="65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</w:t>
      </w:r>
    </w:p>
    <w:p w:rsidR="006F14D3" w:rsidRPr="00FD7099" w:rsidRDefault="006F14D3" w:rsidP="006F14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ЦЕНОВО ПРЕДЛОЖЕНИЕ</w:t>
      </w:r>
    </w:p>
    <w:p w:rsidR="006F14D3" w:rsidRPr="00FD7099" w:rsidRDefault="006F14D3" w:rsidP="006F14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D5504E" w:rsidRPr="00FD7099" w:rsidRDefault="006F14D3" w:rsidP="00D55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процедура по реда на Глава осем „а” от ЗОП, за възлагане на обществена поръчка, с предмет:</w:t>
      </w: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5504E" w:rsidRPr="00FD709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„Доставка на </w:t>
      </w:r>
      <w:proofErr w:type="spellStart"/>
      <w:r w:rsidR="00D5504E" w:rsidRPr="00FD709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електропреносни</w:t>
      </w:r>
      <w:proofErr w:type="spellEnd"/>
      <w:r w:rsidR="00D5504E" w:rsidRPr="00FD709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устройства за контрол и консумативи за тях, за нуждите на Бюро по защита при главния прокурор“.</w:t>
      </w:r>
    </w:p>
    <w:p w:rsidR="006F14D3" w:rsidRPr="00FD7099" w:rsidRDefault="006F14D3" w:rsidP="006F14D3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F14D3" w:rsidRPr="00FD7099" w:rsidRDefault="006F14D3" w:rsidP="006F14D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</w:pPr>
      <w:proofErr w:type="spellStart"/>
      <w:r w:rsidRPr="00FD709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Настоящото</w:t>
      </w:r>
      <w:proofErr w:type="spellEnd"/>
      <w:r w:rsidRPr="00FD709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D709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ценово</w:t>
      </w:r>
      <w:proofErr w:type="spellEnd"/>
      <w:r w:rsidRPr="00FD709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 xml:space="preserve"> предложение е </w:t>
      </w:r>
      <w:proofErr w:type="spellStart"/>
      <w:r w:rsidRPr="00FD709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подадено</w:t>
      </w:r>
      <w:proofErr w:type="spellEnd"/>
      <w:r w:rsidRPr="00FD709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FD709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от</w:t>
      </w:r>
      <w:proofErr w:type="gramEnd"/>
      <w:r w:rsidRPr="00FD709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 xml:space="preserve"> ……………………………</w:t>
      </w:r>
    </w:p>
    <w:p w:rsidR="006F14D3" w:rsidRPr="00FD7099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</w:pPr>
      <w:r w:rsidRPr="00FD70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(пълно   наименование   на   участника  и   правно-организационната   му   форма),</w:t>
      </w:r>
    </w:p>
    <w:p w:rsidR="006F14D3" w:rsidRPr="00FD7099" w:rsidRDefault="006F14D3" w:rsidP="006F14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</w:pPr>
      <w:r w:rsidRPr="00FD709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и подписано от…………………………………………..……………………………</w:t>
      </w:r>
    </w:p>
    <w:p w:rsidR="006F14D3" w:rsidRPr="00FD7099" w:rsidRDefault="006F14D3" w:rsidP="006F14D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(собствено, бащино, фамилно име, ЕГН и длъжност на представляващия участника, адрес за кореспонденция)</w:t>
      </w:r>
    </w:p>
    <w:p w:rsidR="006F14D3" w:rsidRPr="00FD7099" w:rsidRDefault="006F14D3" w:rsidP="006F14D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F14D3" w:rsidRPr="00FD7099" w:rsidRDefault="006F14D3" w:rsidP="006F14D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УВАЖАЕМИ ДАМИ И ГОСПОДА,</w:t>
      </w:r>
    </w:p>
    <w:p w:rsidR="006F14D3" w:rsidRPr="00FD7099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F14D3" w:rsidRPr="00FD7099" w:rsidRDefault="006F14D3" w:rsidP="006F1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 като се запознахме с изискванията и условията, посочени с публичната покана по глава осем „а“ от ЗОП, с предмет</w:t>
      </w:r>
      <w:r w:rsidR="00D5504E"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4E"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„Доставка на </w:t>
      </w:r>
      <w:proofErr w:type="spellStart"/>
      <w:r w:rsidR="00D5504E"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електропреносни</w:t>
      </w:r>
      <w:proofErr w:type="spellEnd"/>
      <w:r w:rsidR="00D5504E"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устройства за контрол и консумативи за тях, за нуждите на Бюро по защита при главния прокурор</w:t>
      </w:r>
      <w:r w:rsidRPr="00FD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“</w:t>
      </w:r>
      <w:r w:rsidRPr="00FD709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,</w:t>
      </w: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 съгласни да изпълним доставките, предмет на обществената поръчка, в съответствие с изискванията на Възложителя и Техническото ни предложение, както следва:</w:t>
      </w:r>
    </w:p>
    <w:p w:rsidR="006F14D3" w:rsidRPr="00FD7099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F14D3" w:rsidRPr="00FD7099" w:rsidRDefault="006F14D3" w:rsidP="006F1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trike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Предлагаме на вниманието Ви следното ценово предложение:</w:t>
      </w:r>
    </w:p>
    <w:p w:rsidR="006F14D3" w:rsidRPr="00FD7099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14D3" w:rsidRPr="00FD7099" w:rsidRDefault="006F14D3" w:rsidP="006F14D3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>Общата стой</w:t>
      </w:r>
      <w:r w:rsidR="00EE6096" w:rsidRPr="00FD70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>ност за изпълнение на поръчката</w:t>
      </w: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е: …………………………лева (</w:t>
      </w:r>
      <w:r w:rsidRPr="00FD70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словом:</w:t>
      </w:r>
      <w:r w:rsidR="00D5504E"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…….….)</w:t>
      </w:r>
      <w:r w:rsidR="00D5504E" w:rsidRPr="00FD70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 xml:space="preserve"> без</w:t>
      </w:r>
      <w:r w:rsidRPr="00FD70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 xml:space="preserve"> включен  ДДС</w:t>
      </w:r>
      <w:r w:rsidR="00D5504E" w:rsidRPr="00FD70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 xml:space="preserve"> или ………...............(</w:t>
      </w:r>
      <w:r w:rsidR="00D5504E" w:rsidRPr="00FD70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bg-BG"/>
        </w:rPr>
        <w:t>словом:……………….</w:t>
      </w:r>
      <w:r w:rsidR="0055742F" w:rsidRPr="00FD70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>) лева с включен ДДС.</w:t>
      </w:r>
    </w:p>
    <w:p w:rsidR="006F14D3" w:rsidRPr="00FD7099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14D3" w:rsidRPr="00FD7099" w:rsidRDefault="006F14D3" w:rsidP="00D55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Декларираме, че предлаганата цена на стоките е крайна и в нея сме включили всички разходи, свързани с тяхната доставка до </w:t>
      </w:r>
      <w:r w:rsidR="000C79A0"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посоченото от Възложителя място</w:t>
      </w: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F14D3" w:rsidRPr="00FD7099" w:rsidRDefault="006F14D3" w:rsidP="00D55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Ценовата таблица e с единични цени и обща цена за всички предложени артикули, без включен ДДС.</w:t>
      </w:r>
    </w:p>
    <w:p w:rsidR="006F14D3" w:rsidRPr="00FD7099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044"/>
        <w:gridCol w:w="1211"/>
        <w:gridCol w:w="2911"/>
        <w:gridCol w:w="2911"/>
      </w:tblGrid>
      <w:tr w:rsidR="0075493F" w:rsidRPr="00FD7099" w:rsidTr="000C79A0">
        <w:tc>
          <w:tcPr>
            <w:tcW w:w="530" w:type="dxa"/>
            <w:vAlign w:val="center"/>
          </w:tcPr>
          <w:p w:rsidR="0075493F" w:rsidRPr="00FD7099" w:rsidRDefault="0075493F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</w:p>
          <w:p w:rsidR="0075493F" w:rsidRPr="00FD7099" w:rsidRDefault="0075493F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FD7099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044" w:type="dxa"/>
            <w:vAlign w:val="center"/>
          </w:tcPr>
          <w:p w:rsidR="0075493F" w:rsidRPr="00FD7099" w:rsidRDefault="0075493F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</w:p>
          <w:p w:rsidR="0075493F" w:rsidRPr="00FD7099" w:rsidRDefault="0075493F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FD7099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Артикул</w:t>
            </w:r>
          </w:p>
        </w:tc>
        <w:tc>
          <w:tcPr>
            <w:tcW w:w="1211" w:type="dxa"/>
            <w:vAlign w:val="center"/>
          </w:tcPr>
          <w:p w:rsidR="0075493F" w:rsidRPr="00FD7099" w:rsidRDefault="0075493F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</w:p>
          <w:p w:rsidR="0075493F" w:rsidRPr="00FD7099" w:rsidRDefault="0075493F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FD7099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Брой</w:t>
            </w:r>
          </w:p>
        </w:tc>
        <w:tc>
          <w:tcPr>
            <w:tcW w:w="2911" w:type="dxa"/>
            <w:vAlign w:val="center"/>
          </w:tcPr>
          <w:p w:rsidR="0075493F" w:rsidRPr="00FD7099" w:rsidRDefault="0075493F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FD709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единична цена</w:t>
            </w:r>
          </w:p>
          <w:p w:rsidR="0075493F" w:rsidRPr="00FD7099" w:rsidRDefault="006820C8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FD709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в лв. без ддс</w:t>
            </w:r>
          </w:p>
        </w:tc>
        <w:tc>
          <w:tcPr>
            <w:tcW w:w="2911" w:type="dxa"/>
            <w:vAlign w:val="center"/>
          </w:tcPr>
          <w:p w:rsidR="0075493F" w:rsidRPr="00FD7099" w:rsidRDefault="0075493F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FD709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обща цена</w:t>
            </w:r>
            <w:r w:rsidR="006820C8" w:rsidRPr="00FD709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 xml:space="preserve"> в</w:t>
            </w:r>
          </w:p>
          <w:p w:rsidR="0075493F" w:rsidRPr="00FD7099" w:rsidRDefault="006820C8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FD709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лв. без ддс</w:t>
            </w:r>
          </w:p>
          <w:p w:rsidR="006820C8" w:rsidRPr="00FD7099" w:rsidRDefault="006820C8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FD709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К5=к3</w:t>
            </w:r>
            <w:r w:rsidR="00D24DE5" w:rsidRPr="00FD709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 xml:space="preserve"> </w:t>
            </w:r>
            <w:r w:rsidRPr="00FD7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х</w:t>
            </w:r>
            <w:r w:rsidR="00D24DE5" w:rsidRPr="00FD7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  <w:r w:rsidRPr="00FD709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к4</w:t>
            </w:r>
          </w:p>
        </w:tc>
      </w:tr>
      <w:tr w:rsidR="00462D3D" w:rsidRPr="00FD7099" w:rsidTr="000C79A0">
        <w:tc>
          <w:tcPr>
            <w:tcW w:w="530" w:type="dxa"/>
            <w:vAlign w:val="center"/>
          </w:tcPr>
          <w:p w:rsidR="00462D3D" w:rsidRPr="00FD7099" w:rsidRDefault="00462D3D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FD7099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044" w:type="dxa"/>
            <w:vAlign w:val="center"/>
          </w:tcPr>
          <w:p w:rsidR="00462D3D" w:rsidRPr="00FD7099" w:rsidRDefault="00462D3D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FD7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211" w:type="dxa"/>
            <w:vAlign w:val="center"/>
          </w:tcPr>
          <w:p w:rsidR="00462D3D" w:rsidRPr="00FD7099" w:rsidRDefault="00462D3D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FD7099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911" w:type="dxa"/>
            <w:vAlign w:val="center"/>
          </w:tcPr>
          <w:p w:rsidR="00462D3D" w:rsidRPr="00FD7099" w:rsidRDefault="0072671E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FD709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911" w:type="dxa"/>
            <w:vAlign w:val="center"/>
          </w:tcPr>
          <w:p w:rsidR="00462D3D" w:rsidRPr="00FD7099" w:rsidRDefault="0072671E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FD709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5</w:t>
            </w:r>
          </w:p>
        </w:tc>
      </w:tr>
      <w:tr w:rsidR="0075493F" w:rsidRPr="00FD7099" w:rsidTr="000C79A0">
        <w:tc>
          <w:tcPr>
            <w:tcW w:w="530" w:type="dxa"/>
            <w:vAlign w:val="center"/>
          </w:tcPr>
          <w:p w:rsidR="0075493F" w:rsidRPr="00FD7099" w:rsidRDefault="000C79A0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FD7099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044" w:type="dxa"/>
            <w:vAlign w:val="center"/>
          </w:tcPr>
          <w:p w:rsidR="0075493F" w:rsidRPr="00FD7099" w:rsidRDefault="000C79A0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proofErr w:type="spellStart"/>
            <w:r w:rsidRPr="00FD7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Електрошоков</w:t>
            </w:r>
            <w:proofErr w:type="spellEnd"/>
            <w:r w:rsidRPr="00FD7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прибор от ново поколение в комплект с четири бойни глави, кобур за носене и батерия /захранващ елемент/</w:t>
            </w:r>
          </w:p>
        </w:tc>
        <w:tc>
          <w:tcPr>
            <w:tcW w:w="1211" w:type="dxa"/>
            <w:vAlign w:val="center"/>
          </w:tcPr>
          <w:p w:rsidR="0075493F" w:rsidRPr="00FD7099" w:rsidRDefault="000C79A0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FD7099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2911" w:type="dxa"/>
            <w:vAlign w:val="center"/>
          </w:tcPr>
          <w:p w:rsidR="0075493F" w:rsidRPr="00FD7099" w:rsidRDefault="0075493F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</w:p>
        </w:tc>
        <w:tc>
          <w:tcPr>
            <w:tcW w:w="2911" w:type="dxa"/>
            <w:vAlign w:val="center"/>
          </w:tcPr>
          <w:p w:rsidR="0075493F" w:rsidRPr="00FD7099" w:rsidRDefault="0075493F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</w:p>
        </w:tc>
      </w:tr>
      <w:tr w:rsidR="0075493F" w:rsidRPr="00FD7099" w:rsidTr="000C79A0">
        <w:trPr>
          <w:trHeight w:val="359"/>
        </w:trPr>
        <w:tc>
          <w:tcPr>
            <w:tcW w:w="530" w:type="dxa"/>
            <w:vAlign w:val="center"/>
          </w:tcPr>
          <w:p w:rsidR="0075493F" w:rsidRPr="00FD7099" w:rsidRDefault="000C79A0" w:rsidP="000C79A0">
            <w:pPr>
              <w:tabs>
                <w:tab w:val="left" w:pos="147"/>
              </w:tabs>
              <w:spacing w:after="0" w:line="240" w:lineRule="auto"/>
              <w:ind w:left="-97" w:right="-15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FD7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 2</w:t>
            </w:r>
          </w:p>
        </w:tc>
        <w:tc>
          <w:tcPr>
            <w:tcW w:w="3044" w:type="dxa"/>
            <w:vAlign w:val="center"/>
          </w:tcPr>
          <w:p w:rsidR="0075493F" w:rsidRPr="00FD7099" w:rsidRDefault="00363944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D70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Бойна глава за </w:t>
            </w:r>
            <w:proofErr w:type="spellStart"/>
            <w:r w:rsidRPr="00FD70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електрошоков</w:t>
            </w:r>
            <w:proofErr w:type="spellEnd"/>
            <w:r w:rsidRPr="00FD70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прибор от ново поколение</w:t>
            </w:r>
          </w:p>
        </w:tc>
        <w:tc>
          <w:tcPr>
            <w:tcW w:w="1211" w:type="dxa"/>
            <w:vAlign w:val="center"/>
          </w:tcPr>
          <w:p w:rsidR="0075493F" w:rsidRPr="00FD7099" w:rsidRDefault="00363944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FD7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120</w:t>
            </w:r>
          </w:p>
        </w:tc>
        <w:tc>
          <w:tcPr>
            <w:tcW w:w="2911" w:type="dxa"/>
            <w:vAlign w:val="center"/>
          </w:tcPr>
          <w:p w:rsidR="0075493F" w:rsidRPr="00FD7099" w:rsidRDefault="0075493F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2911" w:type="dxa"/>
            <w:vAlign w:val="center"/>
          </w:tcPr>
          <w:p w:rsidR="0075493F" w:rsidRPr="00FD7099" w:rsidRDefault="0075493F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  <w:tr w:rsidR="0075493F" w:rsidRPr="00FD7099" w:rsidTr="000C79A0">
        <w:tc>
          <w:tcPr>
            <w:tcW w:w="530" w:type="dxa"/>
            <w:vAlign w:val="center"/>
          </w:tcPr>
          <w:p w:rsidR="0075493F" w:rsidRPr="00FD7099" w:rsidRDefault="000C79A0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FD7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3044" w:type="dxa"/>
            <w:vAlign w:val="center"/>
          </w:tcPr>
          <w:p w:rsidR="0075493F" w:rsidRPr="00FD7099" w:rsidRDefault="00363944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FD7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Учебна глава за</w:t>
            </w:r>
            <w:r w:rsidRPr="00FD70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FD70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електрошоков</w:t>
            </w:r>
            <w:proofErr w:type="spellEnd"/>
            <w:r w:rsidRPr="00FD70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прибор </w:t>
            </w:r>
            <w:r w:rsidRPr="00FD70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от ново поколение</w:t>
            </w:r>
          </w:p>
        </w:tc>
        <w:tc>
          <w:tcPr>
            <w:tcW w:w="1211" w:type="dxa"/>
            <w:vAlign w:val="center"/>
          </w:tcPr>
          <w:p w:rsidR="0075493F" w:rsidRPr="00FD7099" w:rsidRDefault="00363944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FD7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40</w:t>
            </w:r>
          </w:p>
        </w:tc>
        <w:tc>
          <w:tcPr>
            <w:tcW w:w="2911" w:type="dxa"/>
            <w:vAlign w:val="center"/>
          </w:tcPr>
          <w:p w:rsidR="0075493F" w:rsidRPr="00FD7099" w:rsidRDefault="0075493F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2911" w:type="dxa"/>
            <w:vAlign w:val="center"/>
          </w:tcPr>
          <w:p w:rsidR="0075493F" w:rsidRPr="00FD7099" w:rsidRDefault="0075493F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D5504E" w:rsidRPr="00FD7099" w:rsidTr="000C79A0">
        <w:tc>
          <w:tcPr>
            <w:tcW w:w="530" w:type="dxa"/>
            <w:vAlign w:val="center"/>
          </w:tcPr>
          <w:p w:rsidR="00D5504E" w:rsidRPr="00FD7099" w:rsidRDefault="00D5504E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3044" w:type="dxa"/>
            <w:vAlign w:val="center"/>
          </w:tcPr>
          <w:p w:rsidR="00D5504E" w:rsidRPr="00FD7099" w:rsidRDefault="00D5504E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11" w:type="dxa"/>
            <w:vAlign w:val="center"/>
          </w:tcPr>
          <w:p w:rsidR="00D5504E" w:rsidRPr="00FD7099" w:rsidRDefault="00D5504E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2911" w:type="dxa"/>
            <w:vAlign w:val="center"/>
          </w:tcPr>
          <w:p w:rsidR="00D5504E" w:rsidRPr="00FD7099" w:rsidRDefault="00D5504E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2911" w:type="dxa"/>
            <w:vAlign w:val="center"/>
          </w:tcPr>
          <w:p w:rsidR="00D5504E" w:rsidRPr="00FD7099" w:rsidRDefault="00D5504E" w:rsidP="000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</w:tbl>
    <w:p w:rsidR="006F14D3" w:rsidRPr="00FD7099" w:rsidRDefault="006F14D3" w:rsidP="000C79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4D3" w:rsidRPr="00FD7099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4D3" w:rsidRPr="00FD7099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sz w:val="28"/>
          <w:szCs w:val="28"/>
        </w:rPr>
        <w:t>Дата:…………2014 г.                                   Подпис и печат……………..</w:t>
      </w:r>
    </w:p>
    <w:p w:rsidR="006F14D3" w:rsidRPr="00FD7099" w:rsidRDefault="006F14D3" w:rsidP="006F14D3">
      <w:pPr>
        <w:spacing w:after="0" w:line="240" w:lineRule="auto"/>
        <w:ind w:left="648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sz w:val="28"/>
          <w:szCs w:val="28"/>
        </w:rPr>
        <w:t xml:space="preserve">  (трите имена, подпис и печат)</w:t>
      </w:r>
    </w:p>
    <w:p w:rsidR="00F07CD1" w:rsidRPr="00FD7099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D7099" w:rsidRPr="00FD7099" w:rsidRDefault="00FD7099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Pr="00FD7099" w:rsidRDefault="00BE6869" w:rsidP="00BE6869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  <w:r w:rsidRPr="00FD7099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ПРОЕКТ НА ДОГОВОР ЗА ВЪЗЛАГАНЕ НА ОБЩЕСТВЕНА ПОРЪЧКА</w:t>
      </w:r>
    </w:p>
    <w:p w:rsidR="00F07CD1" w:rsidRPr="00FD7099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Pr="00FD7099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13E02" w:rsidRPr="00FD7099" w:rsidRDefault="00F13E02" w:rsidP="00F13E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ДОГОВОР № ………………</w:t>
      </w:r>
    </w:p>
    <w:p w:rsidR="00F13E02" w:rsidRPr="00FD7099" w:rsidRDefault="00F13E02" w:rsidP="00F13E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ЗА ВЪЗЛАГАНЕ НА ОБЩЕСТВЕНА ПОРЪЧКА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     </w:t>
      </w:r>
    </w:p>
    <w:p w:rsidR="0071705B" w:rsidRPr="00FD7099" w:rsidRDefault="00F13E02" w:rsidP="007170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Днес, ………..2014 г. в гр. София, на основание чл. 101е от Закона за обществените поръчки се сключи настоящият договор, с предмет </w:t>
      </w:r>
      <w:r w:rsidRPr="00FD7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="0071705B" w:rsidRPr="00FD7099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„Доставка на </w:t>
      </w:r>
      <w:proofErr w:type="spellStart"/>
      <w:r w:rsidR="0071705B" w:rsidRPr="00FD7099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електропреносни</w:t>
      </w:r>
      <w:proofErr w:type="spellEnd"/>
      <w:r w:rsidR="0071705B" w:rsidRPr="00FD7099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устройства за контрол и консумативи за тях, за нуждите на Бюро по защита при главния прокурор“</w:t>
      </w:r>
    </w:p>
    <w:p w:rsidR="00F13E02" w:rsidRPr="00FD7099" w:rsidRDefault="00F13E02" w:rsidP="007170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13E02" w:rsidRPr="00FD7099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между страните, както следва:</w:t>
      </w:r>
    </w:p>
    <w:p w:rsidR="00F13E02" w:rsidRPr="00FD7099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13E02" w:rsidRPr="00FD7099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Pr="00FD7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ПРОКУРАТУРАТА НА РЕПУБЛИКА БЪЛГАРИЯ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гр. София, бул. „Витоша”№ 2, с ИН по ДДС № BG 121817309, ЕИК по БУЛСТАТ 121817309, представлявана от </w:t>
      </w:r>
      <w:r w:rsidRPr="00FD7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Г-н Калин Иванов,</w:t>
      </w:r>
      <w:r w:rsidRPr="00FD7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FD7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директор на бюро по защита при главния прокурор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упълномощен със Заповед №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ЛС-</w:t>
      </w:r>
      <w:r w:rsidR="00B4239A"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…………..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 w:rsidR="00B4239A"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……….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2014г., на главния прокурор на Република България, наричана по-долу за краткост </w:t>
      </w:r>
      <w:r w:rsidRPr="00FD7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ВЪЗЛОЖИТЕЛ 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 </w:t>
      </w:r>
    </w:p>
    <w:p w:rsidR="00F13E02" w:rsidRPr="00FD7099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2.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................................................................................................................................</w:t>
      </w:r>
    </w:p>
    <w:p w:rsidR="00F13E02" w:rsidRPr="00FD7099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............................................... вписано в регистъра на търговските дружества при ........................................ съд под № ................., том ........, стр. ..........., ф.д. № ........., с ИН по ДДС……………, ЕИК по БУЛСТАТ ................., банкова сметка ......................................., със седалище и адрес на управление гр. ..............................................................., представлявано от ........................................... .................................., наричано за краткост </w:t>
      </w:r>
      <w:r w:rsidRPr="00FD7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ИЗПЪЛНИТЕЛ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от друга страна.</w:t>
      </w:r>
    </w:p>
    <w:p w:rsidR="00F13E02" w:rsidRPr="00FD7099" w:rsidRDefault="00F13E02" w:rsidP="00F13E02">
      <w:pPr>
        <w:spacing w:after="0" w:line="240" w:lineRule="auto"/>
        <w:ind w:left="-280" w:firstLine="5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:rsidR="00F13E02" w:rsidRPr="00FD7099" w:rsidRDefault="00F13E02" w:rsidP="00F13E02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I. ПРЕДМЕТ НА ДОГОВОРА.</w:t>
      </w:r>
    </w:p>
    <w:p w:rsidR="00F13E02" w:rsidRPr="00FD7099" w:rsidRDefault="00F13E02" w:rsidP="00F13E02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1.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(1)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Pr="00FD7099">
        <w:rPr>
          <w:rFonts w:ascii="Times New Roman" w:eastAsia="Times New Roman" w:hAnsi="Times New Roman" w:cs="Times New Roman"/>
          <w:caps/>
          <w:sz w:val="28"/>
          <w:szCs w:val="20"/>
          <w:lang w:eastAsia="bg-BG"/>
        </w:rPr>
        <w:t>ВъзложителяТ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възлага, а ИЗПЪЛНИТЕЛЯТ приема д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а извърши доставка</w:t>
      </w:r>
      <w:r w:rsidR="0071705B" w:rsidRPr="00FD7099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и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гаранционно 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обслужване на посочените в Т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ехническото предложение </w:t>
      </w:r>
      <w:r w:rsidR="00B4239A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на ИЗПЪЛНИТЕЛЯ стоки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(Приложение № 1), неразделна част от договора, и в съответствие с изискванията на настоящия договор.</w:t>
      </w:r>
    </w:p>
    <w:p w:rsidR="00F13E02" w:rsidRPr="00FD7099" w:rsidRDefault="00F13E02" w:rsidP="00F13E02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(2) </w:t>
      </w:r>
      <w:r w:rsidR="00B4239A" w:rsidRPr="00FD7099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Техническите характеристики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на </w:t>
      </w:r>
      <w:r w:rsidR="00B4239A" w:rsidRPr="00FD7099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стоките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, които следва да достави ИЗПЪЛНИТЕЛЯ</w:t>
      </w:r>
      <w:r w:rsidR="00B4239A" w:rsidRPr="00FD7099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Т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, са подробно посочени в Техническото предложение на ИЗПЪЛНИТЕЛЯ /Приложение №1/, което е неразделна част от настоящия договор.</w:t>
      </w:r>
    </w:p>
    <w:p w:rsidR="00F13E02" w:rsidRPr="00FD7099" w:rsidRDefault="00F13E02" w:rsidP="00F13E02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  <w:tab/>
        <w:t xml:space="preserve">  </w:t>
      </w:r>
    </w:p>
    <w:p w:rsidR="00F13E02" w:rsidRPr="00FD7099" w:rsidRDefault="00F13E02" w:rsidP="00F13E02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0"/>
          <w:lang w:val="ru-RU" w:eastAsia="bg-BG"/>
        </w:rPr>
      </w:pPr>
      <w:r w:rsidRPr="00FD7099"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  <w:lastRenderedPageBreak/>
        <w:t>II</w:t>
      </w:r>
      <w:r w:rsidRPr="00FD7099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bg-BG"/>
        </w:rPr>
        <w:t>. КАЧЕСТВО.</w:t>
      </w:r>
    </w:p>
    <w:p w:rsidR="00F13E02" w:rsidRPr="00FD7099" w:rsidRDefault="00F13E02" w:rsidP="00F13E02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Чл. 2. </w:t>
      </w: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Качеството на </w:t>
      </w:r>
      <w:r w:rsidR="00B4239A"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по чл. 1 следва да отговаря на техническите изисквания на </w:t>
      </w:r>
      <w:r w:rsidRPr="00FD7099">
        <w:rPr>
          <w:rFonts w:ascii="Times New Roman" w:eastAsia="Times New Roman" w:hAnsi="Times New Roman" w:cs="Times New Roman"/>
          <w:caps/>
          <w:sz w:val="28"/>
          <w:szCs w:val="20"/>
          <w:lang w:eastAsia="bg-BG"/>
        </w:rPr>
        <w:t>Възложителя</w:t>
      </w: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, описани в </w:t>
      </w:r>
      <w:r w:rsidRPr="00FD7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bg-BG"/>
        </w:rPr>
        <w:t>Техническото предложение</w:t>
      </w: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.</w:t>
      </w:r>
    </w:p>
    <w:p w:rsidR="00F13E02" w:rsidRPr="00FD7099" w:rsidRDefault="00F13E02" w:rsidP="00F13E02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  <w:tab/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III. ЦЕНА. 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3. (1)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ab/>
        <w:t>Цената на доставката е съгласно предста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веното Ценово предложение, представляващо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Приложение № 2, неразделна част от договора.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(2) Цената по ал. 1 включва всички разходи на ИЗПЪЛНИТЕЛЯ за изпълнението на доставката и гаранционното обслужван</w:t>
      </w:r>
      <w:r w:rsidR="0071705B" w:rsidRPr="00FD7099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е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(3) Цените на предоставяните доставки и услуги са определени в лева с включен ДДС и не подлежат на завишение през периода на изпълнение на договора.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(4) Стойността на договора е в размер на ………………… лв. (……………..) без включен ДДС.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bg-BG"/>
        </w:rPr>
      </w:pP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ІV. УСЛОВИЯ И НАЧИН НА ПЛАЩАНЕ.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Чл. 4. Начин на плащане – по банков път, с платежно нареждане в български лева. Плащането се осъществява </w:t>
      </w:r>
      <w:r w:rsidR="00CB4DA7" w:rsidRPr="00FD7099"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  <w:t xml:space="preserve">по </w:t>
      </w:r>
      <w:r w:rsidR="00CB4DA7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следната банкова</w:t>
      </w:r>
      <w:r w:rsidRPr="00FD7099"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  <w:t xml:space="preserve"> сметка на ИЗПЪЛНИТЕЛЯ: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val="x-none" w:eastAsia="x-none"/>
        </w:rPr>
      </w:pPr>
      <w:r w:rsidRPr="00FD7099">
        <w:rPr>
          <w:rFonts w:ascii="Times New Roman" w:eastAsia="Times New Roman" w:hAnsi="Times New Roman" w:cs="Courier New"/>
          <w:sz w:val="28"/>
          <w:szCs w:val="28"/>
          <w:lang w:val="ru-RU" w:eastAsia="x-none"/>
        </w:rPr>
        <w:t>Банка:………………………….</w:t>
      </w:r>
      <w:r w:rsidRPr="00FD7099">
        <w:rPr>
          <w:rFonts w:ascii="Times New Roman" w:eastAsia="Times New Roman" w:hAnsi="Times New Roman" w:cs="Courier New"/>
          <w:sz w:val="28"/>
          <w:szCs w:val="28"/>
          <w:lang w:val="x-none" w:eastAsia="x-none"/>
        </w:rPr>
        <w:t>,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val="en-US" w:eastAsia="x-none"/>
        </w:rPr>
      </w:pPr>
      <w:r w:rsidRPr="00FD7099">
        <w:rPr>
          <w:rFonts w:ascii="Times New Roman" w:eastAsia="Times New Roman" w:hAnsi="Times New Roman" w:cs="Courier New"/>
          <w:sz w:val="28"/>
          <w:szCs w:val="28"/>
          <w:lang w:val="x-none" w:eastAsia="x-none"/>
        </w:rPr>
        <w:t>Банкова сметка: ………………………………</w:t>
      </w:r>
    </w:p>
    <w:p w:rsidR="00F13E02" w:rsidRPr="00FD7099" w:rsidRDefault="00F13E02" w:rsidP="00F13E02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3E02" w:rsidRPr="00FD7099" w:rsidRDefault="00F13E02" w:rsidP="00F13E02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5.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(1)</w:t>
      </w:r>
      <w:r w:rsidRPr="00FD70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ВЪЗЛОЖИТЕЛЯТ</w:t>
      </w:r>
      <w:r w:rsidRPr="00FD70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заплаща цената по чл. 3, ал. 4, в срок до 10 дни от подписване на договора, след представяне от страна на </w:t>
      </w:r>
      <w:r w:rsidRPr="00FD70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ИЗПЪЛНИТЕЛЯ на 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издадена фактура</w:t>
      </w:r>
      <w:r w:rsidRPr="00FD70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хартиена или електронна, съгласно Закона за електронния документ и електронния подпис</w:t>
      </w:r>
      <w:r w:rsidRPr="00FD70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 w:rsidR="00B4239A"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стоките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които следва да бъдат доставен</w:t>
      </w:r>
      <w:r w:rsidR="00CB4DA7"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="00CB34AE"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(2) Фактурата следва да бъде надлежно оформена, с посочено основание - № на дого</w:t>
      </w:r>
      <w:r w:rsidR="00B4239A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вор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и включваща думата „Аванс“.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V. МЯСТО И СРОК НА ИЗПЪЛНЕНИЕ.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bg-BG"/>
        </w:rPr>
        <w:t xml:space="preserve">Чл. 6. (1) Мястото на изпълнение на доставката по смисъла на договора </w:t>
      </w:r>
      <w:r w:rsidR="00253DF8" w:rsidRPr="00FD709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bg-BG"/>
        </w:rPr>
        <w:t>гр. София, ул. „Майор Векилски“ №</w:t>
      </w:r>
      <w:r w:rsidR="00585668" w:rsidRPr="00FD709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bg-BG"/>
        </w:rPr>
        <w:t xml:space="preserve"> </w:t>
      </w:r>
      <w:r w:rsidR="00253DF8" w:rsidRPr="00FD709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bg-BG"/>
        </w:rPr>
        <w:t>2, ет.</w:t>
      </w:r>
      <w:r w:rsidR="00585668" w:rsidRPr="00FD709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bg-BG"/>
        </w:rPr>
        <w:t xml:space="preserve"> </w:t>
      </w:r>
      <w:r w:rsidR="00253DF8" w:rsidRPr="00FD709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bg-BG"/>
        </w:rPr>
        <w:t>2</w:t>
      </w:r>
      <w:r w:rsidRPr="00FD709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bg-BG"/>
        </w:rPr>
        <w:t>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(2) Договорът се сключва з</w:t>
      </w:r>
      <w:r w:rsidR="00CD7975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а срок до изтичане на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="00D07A68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най-дългия 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срок за отстраняване на гаранционна повреда, считано от датата на изтичане на срока за гаранционното обслужване на </w:t>
      </w:r>
      <w:r w:rsidR="00CB4DA7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стоките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. 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(3) Срокът за доставка на </w:t>
      </w:r>
      <w:r w:rsidR="00CB4DA7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стоките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е до ……… (………..) </w:t>
      </w:r>
      <w:r w:rsidR="0071705B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……</w:t>
      </w:r>
      <w:r w:rsidRPr="00FD7099">
        <w:rPr>
          <w:rFonts w:ascii="Times New Roman" w:eastAsia="Times New Roman" w:hAnsi="Times New Roman" w:cs="Times New Roman"/>
          <w:i/>
          <w:sz w:val="28"/>
          <w:szCs w:val="20"/>
          <w:lang w:eastAsia="bg-BG"/>
        </w:rPr>
        <w:t xml:space="preserve"> (попълва се съгласно предложението на изпълнителя)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, считано от датата на подписване на договора.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(4) Срок</w:t>
      </w:r>
      <w:r w:rsidR="00433227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ът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за гаранционно сервизно обслужване на </w:t>
      </w:r>
      <w:r w:rsidR="00433227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стоките е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……… (………..) </w:t>
      </w:r>
      <w:r w:rsidR="0071705B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месеца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Pr="00FD7099">
        <w:rPr>
          <w:rFonts w:ascii="Times New Roman" w:eastAsia="Times New Roman" w:hAnsi="Times New Roman" w:cs="Times New Roman"/>
          <w:i/>
          <w:sz w:val="28"/>
          <w:szCs w:val="20"/>
          <w:lang w:eastAsia="bg-BG"/>
        </w:rPr>
        <w:t>(попълва се съгласно предложението на изпълнителя)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, считано от деня, следващ датата на подписване на </w:t>
      </w:r>
      <w:proofErr w:type="spellStart"/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примно-предавателните</w:t>
      </w:r>
      <w:proofErr w:type="spellEnd"/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протокол/и,</w:t>
      </w:r>
      <w:r w:rsidR="00433227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удостоверяващи доставката на стоките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на посочения от 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ВЪЗЛОЖИТЕЛЯ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адрес.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(5) Гаранционното сервизно обслужване </w:t>
      </w:r>
      <w:r w:rsidR="00433227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на стоките</w:t>
      </w:r>
      <w:r w:rsidR="004245D1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се извършва в сервиз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на ИЗПЪЛН</w:t>
      </w:r>
      <w:r w:rsidR="002723FE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ИТЕЛЯ.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val="ru-RU" w:eastAsia="bg-BG"/>
        </w:rPr>
      </w:pPr>
      <w:r w:rsidRPr="00FD7099">
        <w:rPr>
          <w:rFonts w:ascii="Times New Roman" w:eastAsia="Times New Roman" w:hAnsi="Times New Roman" w:cs="Times New Roman"/>
          <w:color w:val="7030A0"/>
          <w:sz w:val="28"/>
          <w:szCs w:val="20"/>
          <w:lang w:val="ru-RU" w:eastAsia="bg-BG"/>
        </w:rPr>
        <w:tab/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VI. ПРАВА И ЗАДЪЛЖЕНИЯ НА СТРАНИТЕ.</w:t>
      </w:r>
    </w:p>
    <w:p w:rsidR="00F3400B" w:rsidRPr="00FD7099" w:rsidRDefault="00F3400B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lastRenderedPageBreak/>
        <w:t>Чл. 7. ИЗПЪЛНИТЕЛЯТ се задължава: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а) да достави </w:t>
      </w:r>
      <w:r w:rsidR="002772EC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стоките, предмет на договора,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като прехвърли правото на собственост на ВЪЗЛОЖИТЕЛЯ;</w:t>
      </w:r>
    </w:p>
    <w:p w:rsidR="0071705B" w:rsidRPr="00FD7099" w:rsidRDefault="0071705B" w:rsidP="0071705B">
      <w:pPr>
        <w:pStyle w:val="Style15"/>
        <w:widowControl/>
        <w:tabs>
          <w:tab w:val="left" w:pos="567"/>
        </w:tabs>
        <w:spacing w:line="240" w:lineRule="auto"/>
        <w:rPr>
          <w:rStyle w:val="FontStyle25"/>
          <w:color w:val="FF0000"/>
          <w:sz w:val="28"/>
          <w:szCs w:val="28"/>
        </w:rPr>
      </w:pPr>
      <w:r w:rsidRPr="00FD7099">
        <w:rPr>
          <w:rStyle w:val="FontStyle25"/>
          <w:color w:val="FF0000"/>
          <w:sz w:val="28"/>
          <w:szCs w:val="28"/>
        </w:rPr>
        <w:tab/>
      </w:r>
      <w:r w:rsidRPr="00FD7099">
        <w:rPr>
          <w:rStyle w:val="FontStyle25"/>
          <w:sz w:val="28"/>
          <w:szCs w:val="28"/>
        </w:rPr>
        <w:t>б)</w:t>
      </w:r>
      <w:r w:rsidR="002723FE" w:rsidRPr="00FD7099">
        <w:rPr>
          <w:rStyle w:val="FontStyle25"/>
          <w:sz w:val="28"/>
          <w:szCs w:val="28"/>
        </w:rPr>
        <w:t xml:space="preserve"> </w:t>
      </w:r>
      <w:r w:rsidRPr="00FD7099">
        <w:rPr>
          <w:rStyle w:val="FontStyle25"/>
          <w:sz w:val="28"/>
          <w:szCs w:val="28"/>
        </w:rPr>
        <w:t>да съхранява стоките при подходящи условия до предаването им на ВЪЗЛОЖИТЕЛЯ;</w:t>
      </w:r>
    </w:p>
    <w:p w:rsidR="0071705B" w:rsidRPr="00FD7099" w:rsidRDefault="00AC6E9B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Style w:val="FontStyle25"/>
          <w:sz w:val="28"/>
          <w:szCs w:val="28"/>
        </w:rPr>
        <w:t>в)</w:t>
      </w:r>
      <w:r w:rsidR="006F7D4B" w:rsidRPr="00FD7099">
        <w:rPr>
          <w:rStyle w:val="FontStyle25"/>
          <w:sz w:val="28"/>
          <w:szCs w:val="28"/>
        </w:rPr>
        <w:t xml:space="preserve"> </w:t>
      </w:r>
      <w:r w:rsidRPr="00FD7099">
        <w:rPr>
          <w:rStyle w:val="FontStyle25"/>
          <w:sz w:val="28"/>
          <w:szCs w:val="28"/>
        </w:rPr>
        <w:t xml:space="preserve">да осигури за своя сметка транспорта на стоките до </w:t>
      </w:r>
      <w:proofErr w:type="spellStart"/>
      <w:r w:rsidRPr="00FD7099">
        <w:rPr>
          <w:rStyle w:val="FontStyle25"/>
          <w:sz w:val="28"/>
          <w:szCs w:val="28"/>
        </w:rPr>
        <w:t>местоизпълнението</w:t>
      </w:r>
      <w:proofErr w:type="spellEnd"/>
      <w:r w:rsidRPr="00FD7099">
        <w:rPr>
          <w:rStyle w:val="FontStyle25"/>
          <w:sz w:val="28"/>
          <w:szCs w:val="28"/>
        </w:rPr>
        <w:t>;</w:t>
      </w:r>
    </w:p>
    <w:p w:rsidR="00F13E02" w:rsidRPr="00FD7099" w:rsidRDefault="00AC6E9B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г</w:t>
      </w:r>
      <w:r w:rsidR="00F13E02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) да извърш</w:t>
      </w:r>
      <w:r w:rsidR="002772EC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ва</w:t>
      </w:r>
      <w:r w:rsidR="00F13E02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гаранционно обслужване на доставените </w:t>
      </w:r>
      <w:r w:rsidR="00CB4DA7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</w:t>
      </w:r>
      <w:r w:rsidR="00F13E02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; </w:t>
      </w:r>
    </w:p>
    <w:p w:rsidR="00F13E02" w:rsidRPr="00FD7099" w:rsidRDefault="00AC6E9B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д</w:t>
      </w:r>
      <w:r w:rsidR="00F13E02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) да изпълни задълженията си по настоящия договор, качествено и в определените срокове, в съответствие с действащата нормативна уредба в Република България и с условията и изискванията на Техническото и Ценовото си предложение;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  <w:t>г)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да уведомява своевременно ВЪЗЛОЖИТЕЛЯ за всички промени </w:t>
      </w:r>
      <w:proofErr w:type="gramStart"/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в</w:t>
      </w:r>
      <w:proofErr w:type="gramEnd"/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статута на фирмата до изтичане срока на договора.</w:t>
      </w:r>
    </w:p>
    <w:p w:rsidR="00F3400B" w:rsidRPr="00FD7099" w:rsidRDefault="00F3400B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8.  ИЗПЪЛНИТЕЛЯТ  има право: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а) да иска от ВЪЗЛОЖИТЕЛЯ необходимото съдействие за изпълнение на </w:t>
      </w:r>
      <w:r w:rsidR="00AC6E9B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доставката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;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б) да получи договореното възнаграждение при условията на настоящия договор.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9. ВЪЗЛОЖИТЕЛЯТ се задължава  да заплати цената на договора и при условията на настоящия договор.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10.</w:t>
      </w:r>
      <w:r w:rsidRPr="00FD709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 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ВЪЗЛОЖИТЕЛЯТ има право: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а) да оказва контрол при изпълнение на договора;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б) да иска от ИЗПЪЛНИТЕЛЯ да извърши доставката в срок, без отклонение от договореното и без недостатъци.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</w:pP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t xml:space="preserve">VII. </w:t>
      </w:r>
      <w:r w:rsidRPr="00FD709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ПРИЕМАНЕ И ПРЕДАВАНЕ НА </w:t>
      </w:r>
      <w:r w:rsidR="00165D23" w:rsidRPr="00FD709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СТОКИТЕ</w:t>
      </w:r>
      <w:r w:rsidRPr="00FD709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Чл. 11. </w:t>
      </w: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Приемането на </w:t>
      </w:r>
      <w:r w:rsidR="00165D23"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стоките, предмет на договора</w:t>
      </w: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се извършва на мястото на доставката от представител на ВЪЗЛОЖИТЕЛЯ.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Чл. 12. Представители на ИЗПЪЛНИТЕЛЯ и на ВЪЗЛОЖИТЕЛЯ подписват приемно-предавателен протокол/и, удостоверяващ получаването на </w:t>
      </w:r>
      <w:r w:rsidR="00165D23"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и съответствието им с договореното.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Чл. 13. ВЪЗЛОЖИТЕЛЯТ определя следното длъжностно лице, което да отговаря за пълното и точно изпълнение на договора и да подписва приемно-предавателните протоколи, удостоверяващи получаването на </w:t>
      </w:r>
      <w:r w:rsidR="00165D23"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D7099">
        <w:rPr>
          <w:rFonts w:ascii="Times New Roman" w:eastAsia="Times New Roman" w:hAnsi="Times New Roman" w:cs="Times New Roman"/>
          <w:caps/>
          <w:spacing w:val="-5"/>
          <w:sz w:val="28"/>
          <w:szCs w:val="28"/>
          <w:lang w:eastAsia="bg-BG"/>
        </w:rPr>
        <w:t>:</w:t>
      </w:r>
    </w:p>
    <w:p w:rsidR="00F13E02" w:rsidRPr="00FD7099" w:rsidRDefault="00F13E02" w:rsidP="00F1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-..........................................................................................................................................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Чл. 14. ИЗПЪЛНИТЕЛЯТ определя следното длъжностно лице, което да отговаря за пълното и точно изпълнение на договора и да подписва приемно-предавателния протокол/и, удостоверяващ получаването на </w:t>
      </w:r>
      <w:r w:rsidR="00165D23"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D7099">
        <w:rPr>
          <w:rFonts w:ascii="Times New Roman" w:eastAsia="Times New Roman" w:hAnsi="Times New Roman" w:cs="Times New Roman"/>
          <w:caps/>
          <w:spacing w:val="-5"/>
          <w:sz w:val="28"/>
          <w:szCs w:val="28"/>
          <w:lang w:eastAsia="bg-BG"/>
        </w:rPr>
        <w:t>:</w:t>
      </w:r>
    </w:p>
    <w:p w:rsidR="00F13E02" w:rsidRPr="00FD7099" w:rsidRDefault="00F13E02" w:rsidP="00F1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-...........................................................................................................................................</w:t>
      </w:r>
    </w:p>
    <w:p w:rsidR="00F13E02" w:rsidRPr="00FD7099" w:rsidRDefault="00F13E02" w:rsidP="00F1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pacing w:val="-5"/>
          <w:sz w:val="28"/>
          <w:szCs w:val="28"/>
          <w:lang w:eastAsia="bg-BG"/>
        </w:rPr>
      </w:pPr>
    </w:p>
    <w:p w:rsidR="00F13E02" w:rsidRPr="00FD7099" w:rsidRDefault="00F13E02" w:rsidP="00F1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Чл. 15. При приемането ВЪЗЛОЖИТЕЛЯТ е длъжен да прегледа външния вид и да провери техническите параметри на </w:t>
      </w:r>
      <w:r w:rsidR="00165D23"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, съобразно договореното, в присъствие на представител на ИЗПЪЛНИТЕЛЯ. </w:t>
      </w:r>
    </w:p>
    <w:p w:rsidR="00F13E02" w:rsidRPr="00FD7099" w:rsidRDefault="00F13E02" w:rsidP="00F1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Чл. 16. Външни повреди и несъответствия в техническите параметри на </w:t>
      </w:r>
      <w:r w:rsidR="00165D23"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могат да бъдат основание за ВЪЗЛОЖИТЕЛЯ</w:t>
      </w:r>
      <w:r w:rsidRPr="00FD709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bg-BG"/>
        </w:rPr>
        <w:t xml:space="preserve"> </w:t>
      </w:r>
      <w:r w:rsidR="00165D23"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да поиска</w:t>
      </w: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от </w:t>
      </w: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lastRenderedPageBreak/>
        <w:t xml:space="preserve">ИЗПЪЛНИТЕЛЯ да подмени несъответстващите </w:t>
      </w:r>
      <w:r w:rsidR="00165D23"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</w:t>
      </w: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с такива, отговарящи на всички изисквания, посочени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Приложение </w:t>
      </w:r>
      <w:r w:rsidRPr="00FD7099">
        <w:rPr>
          <w:rFonts w:ascii="Times New Roman" w:eastAsia="Times New Roman" w:hAnsi="Times New Roman" w:cs="Times New Roman"/>
          <w:spacing w:val="-2"/>
          <w:sz w:val="28"/>
          <w:szCs w:val="28"/>
          <w:lang w:eastAsia="bg-BG"/>
        </w:rPr>
        <w:t>№ 1 към договора.</w:t>
      </w:r>
    </w:p>
    <w:p w:rsidR="00F13E02" w:rsidRPr="00FD7099" w:rsidRDefault="00F13E02" w:rsidP="00F1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spacing w:val="-5"/>
          <w:sz w:val="28"/>
          <w:szCs w:val="20"/>
          <w:lang w:eastAsia="bg-BG"/>
        </w:rPr>
        <w:t xml:space="preserve">Чл. 17. 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Процедури за тестване:</w:t>
      </w:r>
    </w:p>
    <w:p w:rsidR="00F13E02" w:rsidRPr="00FD7099" w:rsidRDefault="00F13E02" w:rsidP="00F34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(1) 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ВЪЗЛОЖИТЕЛЯТ извършава приемателните тестове на </w:t>
      </w:r>
      <w:r w:rsidR="00165D23"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стоките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да потвърди, че те отговарят на всички изисквания.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(2) 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Фазата на тестване и приемане включва проверка на функционалността на </w:t>
      </w:r>
      <w:r w:rsidR="00165D23" w:rsidRPr="00FD709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стоките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0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Чл. 18. Процедури за установяване на липси/дефекти: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(1) 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 приемателните тестове, представителят на ВЪЗЛОЖИТЕЛЯ</w:t>
      </w:r>
      <w:r w:rsidRPr="00FD70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уведомява представителя на ИЗПЪЛНИТЕЛЯ за резултатите и предоставя списък на липсите/дефектите за отстраняване (ако има такива).</w:t>
      </w:r>
      <w:r w:rsidRPr="00FD70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ИЗПЪЛНИТЕЛЯТ прави всичко необходимо в най-кратки срокове да отстрани изброените липси/дефекти, след което тестовете се повтарят при необходимост.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FD70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Чл. 19. </w:t>
      </w:r>
      <w:r w:rsidR="00165D23" w:rsidRPr="00FD709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Стоките</w:t>
      </w:r>
      <w:r w:rsidRPr="00FD709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ще бъдат приети, само ако: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(1) 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Отговарят на изискванията на ВЪЗЛОЖИТЕЛЯ, както са описани в  Техническото предложение.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(2) С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ar-SA"/>
        </w:rPr>
        <w:t>а придружени от пълната документация, необходима за използването им.</w:t>
      </w:r>
    </w:p>
    <w:p w:rsidR="00F13E02" w:rsidRPr="00FD7099" w:rsidRDefault="00F13E02" w:rsidP="00F13E02">
      <w:pPr>
        <w:shd w:val="clear" w:color="auto" w:fill="FFFFFF"/>
        <w:tabs>
          <w:tab w:val="left" w:pos="2861"/>
          <w:tab w:val="left" w:pos="4925"/>
          <w:tab w:val="left" w:pos="6773"/>
          <w:tab w:val="left" w:pos="74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Чл. 20. (1) Собствеността и рискът от случайно погиване или повреждане на </w:t>
      </w:r>
      <w:r w:rsidR="00CB4DA7"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преминават от ИЗПЪЛНИТЕЛЯ към ВЪЗЛОЖИТЕЛЯ от момента на подписване на приемателно-предавателния/те протокол по чл. 12.</w:t>
      </w:r>
    </w:p>
    <w:p w:rsidR="00F13E02" w:rsidRPr="00FD7099" w:rsidRDefault="00F13E02" w:rsidP="00F13E0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(2) Приемането се извършва от </w:t>
      </w:r>
      <w:r w:rsidRPr="00FD7099">
        <w:rPr>
          <w:rFonts w:ascii="Times New Roman" w:eastAsia="Times New Roman" w:hAnsi="Times New Roman" w:cs="Times New Roman"/>
          <w:caps/>
          <w:spacing w:val="-5"/>
          <w:sz w:val="28"/>
          <w:szCs w:val="28"/>
          <w:lang w:eastAsia="bg-BG"/>
        </w:rPr>
        <w:t>Възложителя</w:t>
      </w: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по количество, качество (външен оглед), окомплектоване и нали</w:t>
      </w:r>
      <w:r w:rsidR="006F7D4B"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чие на придружаващите стоките</w:t>
      </w:r>
      <w:r w:rsidR="00165D23"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документи и </w:t>
      </w:r>
      <w:r w:rsidRPr="00FD7099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се извършва в деня на доставка и се удостоверява с подписването на приемно-предавателен/и протокол/и.</w:t>
      </w:r>
      <w:r w:rsidRPr="00FD70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F13E02" w:rsidRPr="00FD7099" w:rsidRDefault="00F13E02" w:rsidP="00F1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(3) При доставката ИЗПЪЛНИТЕЛЯТ се задължава да представи документация, която включва информация относно:</w:t>
      </w:r>
    </w:p>
    <w:p w:rsidR="00165D23" w:rsidRPr="00FD7099" w:rsidRDefault="002841EE" w:rsidP="00165D23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- </w:t>
      </w:r>
      <w:r w:rsidR="00E672F6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инструкции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за</w:t>
      </w:r>
      <w:r w:rsidR="00165D23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експлоатация</w:t>
      </w:r>
      <w:r w:rsidR="00D07A68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;</w:t>
      </w:r>
    </w:p>
    <w:p w:rsidR="00165D23" w:rsidRPr="00FD7099" w:rsidRDefault="00165D23" w:rsidP="00165D23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- </w:t>
      </w:r>
      <w:r w:rsidR="002656C7" w:rsidRPr="00FD7099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гаранционна карта за всяко едно устройство, включващо</w:t>
      </w:r>
      <w:r w:rsidR="002656C7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условия за гаранционно обслужване /същите следва да бъдат съобразени с изискванията на Въ</w:t>
      </w:r>
      <w:r w:rsidR="009578A2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зложителя, посочени в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документация</w:t>
      </w:r>
      <w:r w:rsidR="009578A2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та за участие</w:t>
      </w:r>
      <w:r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/</w:t>
      </w:r>
      <w:r w:rsidR="00844E20" w:rsidRPr="00FD70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</w:p>
    <w:p w:rsidR="00D07A68" w:rsidRPr="00FD7099" w:rsidRDefault="00D07A68" w:rsidP="00165D23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D7099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- сертификат за произход на стоката.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</w:pP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VІІ</w:t>
      </w:r>
      <w:r w:rsidRPr="00FD7099"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t>I</w:t>
      </w:r>
      <w:r w:rsidRPr="00FD709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. ГАРАНЦИЯ ЗА АВАНСОВО ПЛАЩАНЕ. НЕУСТОЙКИ. </w:t>
      </w:r>
    </w:p>
    <w:p w:rsidR="00F13E02" w:rsidRPr="00FD7099" w:rsidRDefault="00F13E02" w:rsidP="00F13E0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Гаранция за авансово плащане.</w:t>
      </w:r>
    </w:p>
    <w:p w:rsidR="00D31190" w:rsidRPr="00FD7099" w:rsidRDefault="00F13E02" w:rsidP="00D311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21. (1)</w:t>
      </w:r>
      <w:r w:rsidRPr="00FD70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ИЗЪЛНИТЕЛЯТ представя при подписването на договора гаранция за авансово плащане - безусловна и неотменима банкова гаранция по договора в оригинал, издадена от българска банка в полза на </w:t>
      </w:r>
      <w:r w:rsidRPr="00FD7099">
        <w:rPr>
          <w:rFonts w:ascii="Times New Roman" w:eastAsia="Times New Roman" w:hAnsi="Times New Roman" w:cs="Times New Roman"/>
          <w:caps/>
          <w:sz w:val="28"/>
          <w:szCs w:val="28"/>
          <w:lang w:eastAsia="bg-BG"/>
        </w:rPr>
        <w:t>възложителя</w:t>
      </w:r>
      <w:r w:rsidR="00D31190"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31190"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парична сума, платима по следната сметка на Прокуратурата на Република България:</w:t>
      </w:r>
    </w:p>
    <w:p w:rsidR="00D31190" w:rsidRPr="00FD7099" w:rsidRDefault="00D31190" w:rsidP="00D311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Българска народна банка,</w:t>
      </w:r>
    </w:p>
    <w:p w:rsidR="00D31190" w:rsidRPr="00FD7099" w:rsidRDefault="00D31190" w:rsidP="00D311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Банков код  BIC: BNBGBGSD,</w:t>
      </w:r>
    </w:p>
    <w:p w:rsidR="00F13E02" w:rsidRPr="00FD7099" w:rsidRDefault="00D31190" w:rsidP="00D311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Банкова сметка IBAN: BG 37 BNBG 9661 3300 1391 01.</w:t>
      </w:r>
    </w:p>
    <w:p w:rsidR="00D31190" w:rsidRPr="00FD7099" w:rsidRDefault="00D31190" w:rsidP="00D311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(2)</w:t>
      </w:r>
      <w:r w:rsidRPr="00FD70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Размерът на гаранцията по ал. 1 за изпълнение на договора е 100 % от стойността на настоящия договор с ДДС и е със срок на валидност от датата на 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издаването й, до най-малко 15 дни след изтичане на срока за доставка на </w:t>
      </w:r>
      <w:r w:rsidR="008540EE"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стоките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предложен от ИЗПЪЛНИТЕЛЯ. 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(3) Гаранцията по ал. 1 се задържа в случаите, предвидени в настоящия договор.</w:t>
      </w:r>
    </w:p>
    <w:p w:rsidR="00F13E02" w:rsidRPr="00FD7099" w:rsidRDefault="00F239F9" w:rsidP="00F13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Задържане и о</w:t>
      </w:r>
      <w:r w:rsidR="00F13E02" w:rsidRPr="00FD70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свобождаване на гаранциите.</w:t>
      </w:r>
    </w:p>
    <w:p w:rsidR="00F13E02" w:rsidRPr="00FD7099" w:rsidRDefault="00F13E02" w:rsidP="00F13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</w:t>
      </w:r>
      <w:r w:rsidR="00F239F9"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. (1) При неизпълнение на доставката, предмет на настоящия договор от страна н</w:t>
      </w:r>
      <w:r w:rsidR="00920148"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а ИЗПЪЛНИТЕЛЯ</w:t>
      </w:r>
      <w:r w:rsidR="00541216"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6A2"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предвидения в договора срок за изпълнение, 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ВЪЗЛОЖИТЕЛЯТ има право да задържи гаранцията за авансово плащане, по чл. 21 от настоящия договор.</w:t>
      </w:r>
    </w:p>
    <w:p w:rsidR="00F13E02" w:rsidRPr="00FD7099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(2) Гаранцията за</w:t>
      </w:r>
      <w:r w:rsidRPr="00FD70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авансово плащане по чл. 21 се освобождава в 15 (петнадесет) дневен срок от подписването на последния приемно-предавателен протокол за извършената доставка, освен в случаите на чл.</w:t>
      </w:r>
      <w:r w:rsidR="00A563EE"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F239F9"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, ал. 1.</w:t>
      </w:r>
    </w:p>
    <w:p w:rsidR="00F13E02" w:rsidRPr="00FD7099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Неустойки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2</w:t>
      </w:r>
      <w:r w:rsidR="00F239F9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3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. Ако ИЗПЪЛНИТЕЛЯТ не изпълни доставката или част от нея, или изискванията за нея съгласно договора, в установения по договора срок, същият дължи на ВЪЗЛОЖИТЕЛЯ неустойка в размер на 0,4 на сто от цената по договора, за всеки просрочен ден, но не повече от 10 (десет) на сто от цената на договора.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2</w:t>
      </w:r>
      <w:r w:rsidR="00F239F9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4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. При забава в плащането ВЪЗЛОЖИТЕЛЯТ дължи неустойка в размер на 0,2 на сто от дължимата сума за всеки ден закъснение, но не повече от 10 (десет) на сто от цената на договора.</w:t>
      </w:r>
    </w:p>
    <w:p w:rsidR="00F13E02" w:rsidRPr="00FD7099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2</w:t>
      </w:r>
      <w:r w:rsidR="00F239F9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5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.</w:t>
      </w: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(1) 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За неизпълнението на други задължения по договора, в установения по договора срок, извън посочените в чл. 25, неизправната страна дължи на изправната  неустойка в размер на 0,2 на сто от цената по договора, за всеки просрочен ден, но не повече от 10 (десет) на сто от цената на договора.</w:t>
      </w:r>
    </w:p>
    <w:p w:rsidR="00F13E02" w:rsidRPr="00FD7099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>(2) Задържането на гаранцията за авансово плащане, и изплащането на неустойка не лишава изправната страна по договора от правото да търси обезщетение за вреди и пропуснати ползи над уговорените размери.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</w:pP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bg-BG"/>
        </w:rPr>
        <w:t>IX</w:t>
      </w:r>
      <w:r w:rsidRPr="00FD7099"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  <w:t>. УСЛОВИЯ ЗА ПРЕКРАТЯВАНЕ НА ДОГОВОРА.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2</w:t>
      </w:r>
      <w:r w:rsidR="00B949F0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6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. (1) Настоящият договор се прекратява: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1. С изтичане на срока;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2. По взаимно съгласие на страните, изразено в писмена форма;</w:t>
      </w:r>
    </w:p>
    <w:p w:rsidR="00F13E02" w:rsidRPr="00FD7099" w:rsidRDefault="00F13E02" w:rsidP="002F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3. При виновно неизпълнение на задълженията на една от страните по договора със 7-дневно писмено предизвестие от изп</w:t>
      </w:r>
      <w:r w:rsidR="002F6CF5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равната до неизправната страна;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(2) При прекратяване на договора по чл. 2</w:t>
      </w:r>
      <w:r w:rsidR="00B949F0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6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, т. 3 ВЪЗЛОЖИТЕЛЯТ не дължи неустойки, лихви и пропуснати ползи на ИЗПЪЛНИТЕЛЯ.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2</w:t>
      </w:r>
      <w:r w:rsidR="002F6CF5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7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. Страните по договора за обществена поръчка не могат да го изменят, освен в случаите на чл. 43, ал. 2 от ЗОП.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</w:pP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Х. НЕПРЕОДОЛИМА СИЛА.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Чл. </w:t>
      </w:r>
      <w:r w:rsidR="002F6CF5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28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. </w:t>
      </w:r>
      <w:r w:rsidRPr="00FD7099">
        <w:rPr>
          <w:rFonts w:ascii="Times New Roman" w:eastAsia="Times New Roman" w:hAnsi="Times New Roman" w:cs="Times New Roman"/>
          <w:spacing w:val="-4"/>
          <w:sz w:val="28"/>
          <w:szCs w:val="20"/>
          <w:lang w:eastAsia="bg-BG"/>
        </w:rPr>
        <w:t>Страните се освобождават от отговорност за неизпълнение на задълженията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на непреодолима сила.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lastRenderedPageBreak/>
        <w:t xml:space="preserve">Чл. </w:t>
      </w:r>
      <w:r w:rsidR="002F6CF5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29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.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3</w:t>
      </w:r>
      <w:r w:rsidR="002F6CF5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0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. Докато трае непреодолимата сила, изпълнението на задължението се спира.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3</w:t>
      </w:r>
      <w:r w:rsidR="002F6CF5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1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.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  <w:t>Х</w:t>
      </w:r>
      <w:r w:rsidRPr="00FD7099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bg-BG"/>
        </w:rPr>
        <w:t>I</w:t>
      </w:r>
      <w:r w:rsidRPr="00FD7099"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  <w:t>. КОНФИДЕНЦИАЛНОСТ.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3</w:t>
      </w:r>
      <w:r w:rsidR="002F6CF5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2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. 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3</w:t>
      </w:r>
      <w:r w:rsidR="002F6CF5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3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.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и само за целите на изпълнението на договора.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3</w:t>
      </w:r>
      <w:r w:rsidR="002F6CF5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4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. ВЪЗЛОЖИТЕЛЯТ гарантира </w:t>
      </w:r>
      <w:proofErr w:type="spellStart"/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конфиденциалност</w:t>
      </w:r>
      <w:proofErr w:type="spellEnd"/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при използването на предоставени от ИЗПЪЛНИТЕЛЯ документи и материали по договора, като не ги предоставя на трети лица.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ХI</w:t>
      </w:r>
      <w:r w:rsidRPr="00FD7099"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t>I</w:t>
      </w:r>
      <w:r w:rsidRPr="00FD709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. ГАРАНЦИОННО ОБСЛУЖВАНЕ.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Чл.</w:t>
      </w:r>
      <w:r w:rsidR="00FE1EDF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3</w:t>
      </w:r>
      <w:r w:rsidR="002F6CF5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5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.(1) ИЗПЪЛНИТЕЛЯТ се задължава да обслужва гаранционно </w:t>
      </w:r>
      <w:r w:rsidR="002F6CF5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стоките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="002F6CF5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за срок от …………………години.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(2) Гаранционният срок започва да тече от деня следващ датата на подписване на приемно-предавателния протокол за доставката на съответн</w:t>
      </w:r>
      <w:r w:rsidR="0026657A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ата стока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Чл.3</w:t>
      </w:r>
      <w:r w:rsidR="002F6CF5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6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. ИЗПЪЛНИТЕЛЯТ гарантира нормалното функциониране на доставените </w:t>
      </w:r>
      <w:r w:rsidR="002F6CF5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от датата на доставк</w:t>
      </w:r>
      <w:r w:rsidR="002F6CF5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ата, при спазване на условията за гаранционно обслужване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, доколкото друго не е посочено в настоящия договор.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Чл.3</w:t>
      </w:r>
      <w:r w:rsidR="002F6CF5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7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. Всички дефекти, появили се в гаранционния срок, които не са причинени от неправилно действие на служители на ВЪЗЛОЖИТЕЛЯ се отстраняват от и за сметка на ИЗПЪЛНИТЕЛЯ.</w:t>
      </w:r>
    </w:p>
    <w:p w:rsidR="00887C64" w:rsidRPr="00FD7099" w:rsidRDefault="00F13E02" w:rsidP="00887C64">
      <w:pPr>
        <w:pStyle w:val="ad"/>
        <w:spacing w:line="240" w:lineRule="atLeast"/>
        <w:ind w:left="0" w:firstLine="567"/>
        <w:rPr>
          <w:rFonts w:eastAsia="MS Mincho"/>
          <w:color w:val="000000" w:themeColor="text1"/>
          <w:szCs w:val="28"/>
        </w:rPr>
      </w:pPr>
      <w:r w:rsidRPr="00FD7099">
        <w:rPr>
          <w:lang w:eastAsia="bg-BG"/>
        </w:rPr>
        <w:t>Чл.</w:t>
      </w:r>
      <w:r w:rsidR="002F6CF5" w:rsidRPr="00FD7099">
        <w:rPr>
          <w:lang w:eastAsia="bg-BG"/>
        </w:rPr>
        <w:t>38</w:t>
      </w:r>
      <w:r w:rsidRPr="00FD7099">
        <w:rPr>
          <w:lang w:eastAsia="bg-BG"/>
        </w:rPr>
        <w:t xml:space="preserve">. </w:t>
      </w:r>
      <w:r w:rsidR="00887C64" w:rsidRPr="00FD7099">
        <w:rPr>
          <w:rFonts w:eastAsia="MS Mincho"/>
          <w:color w:val="000000" w:themeColor="text1"/>
          <w:szCs w:val="28"/>
        </w:rPr>
        <w:t>Срокът за отстраняване на повреди и/или дефекти, проявили си в рамките на гаранционния срок</w:t>
      </w:r>
      <w:r w:rsidR="009429F4" w:rsidRPr="00FD7099">
        <w:rPr>
          <w:rFonts w:eastAsia="MS Mincho"/>
          <w:color w:val="000000" w:themeColor="text1"/>
          <w:szCs w:val="28"/>
        </w:rPr>
        <w:t>, е не повече от 10 работни дни, а в случаите при необходимост за изпращане на стоката до производителя, не повече от 30 работни дни.</w:t>
      </w:r>
      <w:r w:rsidR="00887C64" w:rsidRPr="00FD7099">
        <w:rPr>
          <w:rFonts w:eastAsia="MS Mincho"/>
          <w:color w:val="000000" w:themeColor="text1"/>
          <w:szCs w:val="28"/>
        </w:rPr>
        <w:t xml:space="preserve"> Срокът </w:t>
      </w:r>
      <w:r w:rsidR="00887C64" w:rsidRPr="00FD7099">
        <w:rPr>
          <w:rStyle w:val="style2"/>
        </w:rPr>
        <w:t xml:space="preserve">започва да тече от момента на уведомяване на Изпълнителя за повредата или недостатъка. Възложителят може да направи уведомяването по факс, </w:t>
      </w:r>
      <w:proofErr w:type="spellStart"/>
      <w:r w:rsidR="00887C64" w:rsidRPr="00FD7099">
        <w:rPr>
          <w:rStyle w:val="style2"/>
        </w:rPr>
        <w:t>и-мейл</w:t>
      </w:r>
      <w:proofErr w:type="spellEnd"/>
      <w:r w:rsidR="00887C64" w:rsidRPr="00FD7099">
        <w:rPr>
          <w:rStyle w:val="style2"/>
        </w:rPr>
        <w:t xml:space="preserve"> адрес или по поща с писмо с обратна разписка.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Чл.</w:t>
      </w:r>
      <w:r w:rsidR="002F6CF5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39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. В случай, че се установят скрити недостатъци, за които ИЗПЪЛНИТЕЛЯТ е бил уведомен в рамките на гаранционния срок, той е длъжен да ги отстрани или замени некачественото устройство с ново със същите или по-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lastRenderedPageBreak/>
        <w:t>добри характеристики, ако недостатъкът го прави негодно за използване по предназначение. Всички разходи по замяната са за сметка на ИЗПЪЛНИТЕЛЯ.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bg-BG"/>
        </w:rPr>
      </w:pP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ХI</w:t>
      </w:r>
      <w:r w:rsidRPr="00FD7099"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t>II</w:t>
      </w:r>
      <w:r w:rsidRPr="00FD709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. ОБЩИ УСЛОВИЯ.</w:t>
      </w:r>
    </w:p>
    <w:p w:rsidR="00F239F9" w:rsidRPr="00FD7099" w:rsidRDefault="00887C64" w:rsidP="00F239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Чл.40. </w:t>
      </w:r>
      <w:r w:rsidR="00F239F9" w:rsidRPr="00FD70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Договорът се счита изпълнен към датата на изпълнение на последното задължение на ИЗПЪЛНИТЕЛЯ, възникнало в гаранционния срок за обслужване.  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4</w:t>
      </w:r>
      <w:r w:rsidR="0026657A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1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. За неуредените в договора случаи се прилагат разпоредбите на действащото българско законодателство.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4</w:t>
      </w:r>
      <w:r w:rsidR="0026657A"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2</w:t>
      </w: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. Настоящият договор се подписа в два еднообразни екземпляра - по един за всяка от страните.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</w:pP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Неразделна част от настоящия договор са следните приложения: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Приложение № 1 -  Техническо предложение;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D7099">
        <w:rPr>
          <w:rFonts w:ascii="Times New Roman" w:eastAsia="Times New Roman" w:hAnsi="Times New Roman" w:cs="Times New Roman"/>
          <w:sz w:val="28"/>
          <w:szCs w:val="20"/>
          <w:lang w:eastAsia="bg-BG"/>
        </w:rPr>
        <w:t>Приложение № 2 – Ценово предложение.</w:t>
      </w:r>
    </w:p>
    <w:p w:rsidR="00F13E02" w:rsidRPr="00FD7099" w:rsidRDefault="00F13E02" w:rsidP="00F13E02">
      <w:pPr>
        <w:shd w:val="clear" w:color="auto" w:fill="FFFFFF"/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F13E02" w:rsidRPr="00FD7099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ВЪЗЛОЖИТЕЛ:                                         ЗА ИЗПЪЛНИТЕЛ:</w:t>
      </w:r>
    </w:p>
    <w:p w:rsidR="00F13E02" w:rsidRPr="00FD7099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</w:p>
    <w:p w:rsidR="00F13E02" w:rsidRPr="00FD7099" w:rsidRDefault="00F13E02" w:rsidP="00F13E02">
      <w:pPr>
        <w:widowControl w:val="0"/>
        <w:spacing w:after="54" w:line="260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shd w:val="clear" w:color="auto" w:fill="FFFFFF"/>
          <w:lang w:eastAsia="bg-BG"/>
        </w:rPr>
      </w:pPr>
    </w:p>
    <w:p w:rsidR="00F13E02" w:rsidRPr="00FD7099" w:rsidRDefault="00F13E02" w:rsidP="00F13E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</w:pPr>
      <w:r w:rsidRPr="00FD7099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 xml:space="preserve">КАЛИН ИВАНОВ  </w:t>
      </w:r>
      <w:r w:rsidRPr="00FD7099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ab/>
      </w:r>
      <w:r w:rsidRPr="00FD7099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ab/>
      </w:r>
      <w:r w:rsidRPr="00FD7099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ab/>
      </w:r>
      <w:r w:rsidRPr="00FD7099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ab/>
      </w:r>
      <w:r w:rsidRPr="00FD7099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ab/>
        <w:t xml:space="preserve">         </w:t>
      </w:r>
    </w:p>
    <w:p w:rsidR="00F13E02" w:rsidRPr="00FD7099" w:rsidRDefault="00F13E02" w:rsidP="00F13E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ДИРЕКТОР НА БЮРО ПО ЗАЩИТА </w:t>
      </w:r>
    </w:p>
    <w:p w:rsidR="00F13E02" w:rsidRPr="00FD7099" w:rsidRDefault="00F13E02" w:rsidP="00F13E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ПРИ ГЛАВНИЯ ПРОКУРОР</w:t>
      </w:r>
    </w:p>
    <w:p w:rsidR="00F13E02" w:rsidRPr="00FD7099" w:rsidRDefault="00F13E02" w:rsidP="00F13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F13E02" w:rsidRPr="00FD7099" w:rsidRDefault="00F13E02" w:rsidP="00C90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</w:pPr>
      <w:r w:rsidRPr="00FD7099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>ИВЕТА МАНКОВА</w:t>
      </w:r>
    </w:p>
    <w:p w:rsidR="00F13E02" w:rsidRPr="00FD7099" w:rsidRDefault="00F13E02" w:rsidP="00C90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</w:pPr>
      <w:r w:rsidRPr="00FD7099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 xml:space="preserve">НАЧАЛНИК ОТДЕЛ „СДМ” </w:t>
      </w:r>
    </w:p>
    <w:p w:rsidR="00F13E02" w:rsidRPr="00FD7099" w:rsidRDefault="00F13E02" w:rsidP="00C90E9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shd w:val="clear" w:color="auto" w:fill="FFFFFF"/>
          <w:lang w:eastAsia="bg-BG"/>
        </w:rPr>
      </w:pPr>
      <w:r w:rsidRPr="00FD7099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>И ГЛАВЕН СЧЕТОВОДИТЕЛ</w:t>
      </w:r>
    </w:p>
    <w:p w:rsidR="00F07CD1" w:rsidRPr="00FD7099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Pr="00FD7099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Pr="00FD7099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Pr="00FD7099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Pr="00FD7099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Pr="00FD7099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Pr="00FD7099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Pr="00FD7099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Pr="00FD7099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Pr="00FD7099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Pr="00FD7099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Pr="00FD7099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Pr="00FD7099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0C7FB2" w:rsidRPr="00FD7099" w:rsidRDefault="000C7FB2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5B02FB" w:rsidRPr="00FD7099" w:rsidRDefault="005B02FB" w:rsidP="005B02FB">
      <w:pPr>
        <w:pageBreakBefore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329" w:firstLine="65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lastRenderedPageBreak/>
        <w:t xml:space="preserve">Приложение № </w:t>
      </w:r>
      <w:r w:rsidR="008B6ADE" w:rsidRPr="00FD7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4</w:t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БАНКОВА ГАРАНЦИЯ </w:t>
      </w:r>
      <w:r w:rsidRPr="00FD709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bg-BG"/>
        </w:rPr>
        <w:t>За авансово плащане</w:t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</w:t>
      </w:r>
      <w:r w:rsidRPr="00FD7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g-BG"/>
        </w:rPr>
        <w:t>ОБРАЗЕЦ)</w:t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</w:t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ПРОКУРАТУРА НА</w:t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РЕПУБЛИКА БЪЛГАРИЯ</w:t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СОФИЯ, бул.”Витоша”2</w:t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Известени сме, че нашият КЛИЕНТ, ………………………………….. …………………..........</w:t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                        /</w:t>
      </w:r>
      <w:r w:rsidRPr="00FD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наименование и адрес на участника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наричан за краткост по-долу </w:t>
      </w:r>
      <w:r w:rsidRPr="00FD7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ИЗПЪЛНИТЕЛ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с утвърден протокол на основание чл. 101г </w:t>
      </w:r>
      <w:r w:rsidR="0034177D"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65885"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ЗОП на 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.............г. </w:t>
      </w:r>
    </w:p>
    <w:p w:rsidR="005B02FB" w:rsidRPr="00FD7099" w:rsidRDefault="005B02FB" w:rsidP="005B02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/</w:t>
      </w:r>
      <w:r w:rsidRPr="00FD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посочва се дата</w:t>
      </w:r>
      <w:r w:rsidR="0034177D" w:rsidRPr="00FD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та</w:t>
      </w:r>
      <w:r w:rsidRPr="00FD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на </w:t>
      </w:r>
      <w:r w:rsidR="0034177D" w:rsidRPr="00FD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протокола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/ е класиран на първо място в  процедурата за възлагане на обществена поръчка по </w:t>
      </w:r>
      <w:proofErr w:type="gramStart"/>
      <w:r w:rsidR="0034177D"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реда на</w:t>
      </w:r>
      <w:proofErr w:type="gramEnd"/>
      <w:r w:rsidR="0034177D"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глава 8а от 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ЗОП, с предмет</w:t>
      </w:r>
      <w:r w:rsidR="0034177D"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BD2609" w:rsidRPr="00FD7099">
        <w:rPr>
          <w:rFonts w:ascii="Times New Roman" w:hAnsi="Times New Roman" w:cs="Times New Roman"/>
          <w:b/>
          <w:sz w:val="28"/>
          <w:szCs w:val="28"/>
        </w:rPr>
        <w:t xml:space="preserve">„Доставка на </w:t>
      </w:r>
      <w:proofErr w:type="spellStart"/>
      <w:r w:rsidR="00BD2609" w:rsidRPr="00FD7099">
        <w:rPr>
          <w:rFonts w:ascii="Times New Roman" w:hAnsi="Times New Roman" w:cs="Times New Roman"/>
          <w:b/>
          <w:sz w:val="28"/>
          <w:szCs w:val="28"/>
        </w:rPr>
        <w:t>електропреносни</w:t>
      </w:r>
      <w:proofErr w:type="spellEnd"/>
      <w:r w:rsidR="00BD2609" w:rsidRPr="00FD7099">
        <w:rPr>
          <w:rFonts w:ascii="Times New Roman" w:hAnsi="Times New Roman" w:cs="Times New Roman"/>
          <w:b/>
          <w:sz w:val="28"/>
          <w:szCs w:val="28"/>
        </w:rPr>
        <w:t xml:space="preserve"> устройства за контрол и консумативи за тях, за нуждите на Бюро по защита при главния прокурор“</w:t>
      </w:r>
      <w:r w:rsidRPr="00FD7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,</w:t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 което е определен за </w:t>
      </w:r>
      <w:r w:rsidRPr="00FD7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ИЗПЪЛНИТЕЛ 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посочената обществена поръчка.</w:t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Също така сме информирани, че в съответствие с условията на процедурата, при подписването на Договора за възлагането на обществена поръчка, </w:t>
      </w:r>
      <w:r w:rsidRPr="00FD7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ИЗПЪЛНИТЕЛЯТ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следва да представи на Вас, в качеството Ви на </w:t>
      </w:r>
      <w:r w:rsidRPr="00FD7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ВЪЗЛОЖИТЕЛ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горепосочената поръчка, банкова гаранция за авансово плащане, открита във Ваша полза, за сумата в размер на стойността на договора с ДДС, възлизаща на ……………………(словом) лева, за да гарантира предстоящото изпълнение на задълженията си, в съответствие с договорените условия.</w:t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Като се има предвид гореспоменатото, ние (банка) ................................ ………………………………………………..                                                </w:t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                               (</w:t>
      </w:r>
      <w:r w:rsidRPr="00FD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наименование и адрес на банката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</w:t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настоящото поемаме неотменимо и безусловно задължение да Ви заплатим по посочената от Вас банкова сметка, всяка сума, предявена от Вас, но общия размер на които не надвишават сумата от: …………………………….……….  (………………………………………………………………)</w:t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     (</w:t>
      </w:r>
      <w:r w:rsidRPr="00FD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посочва се </w:t>
      </w:r>
      <w:proofErr w:type="spellStart"/>
      <w:r w:rsidRPr="00FD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цифром</w:t>
      </w:r>
      <w:proofErr w:type="spellEnd"/>
      <w:r w:rsidRPr="00FD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и словом стойността и валутата на гаранцията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</w:t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срок до 3 /три/ работни дни след получаването на първо Ваше писмено искане, съдържащо Вашата декларация, че </w:t>
      </w:r>
      <w:r w:rsidRPr="00FD7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ИЗПЪЛНИТЕЛЯТ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не е изпълнил някое от договорните си задължения.</w:t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Вашето искане за усвояване на суми по тази гаранция е приемливо и ако бъде изпратено до нас от обслужващата Ви банка, по електронен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след постъпване на Вашата писмена молба за плащане на посочения по-горе адрес.</w:t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Тази гаранция влиза в сила, от момента на нейното издаване.</w:t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Настоящата банкова гаранция влиза в сила от  ..................... </w:t>
      </w:r>
      <w:r w:rsidRPr="00FD70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(посочва се датата на издаване)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е валидна до ....................... (</w:t>
      </w:r>
      <w:r w:rsidRPr="00FD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15 дни след и</w:t>
      </w:r>
      <w:r w:rsidR="0034177D" w:rsidRPr="00FD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зтичане на срока за доставка</w:t>
      </w:r>
      <w:r w:rsidR="0034177D"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) 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 изтича изцяло и автоматично в случай, че до </w:t>
      </w:r>
      <w:r w:rsidRPr="00FD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15 дни след изтичане на срока за доставка 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искането Ви, предявено при горепосочените условия не е постъпило в ........................... (</w:t>
      </w:r>
      <w:r w:rsidRPr="00FD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банка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). След тази дата ангажиментът ни се обезсилва, независимо дали оригиналът на банковата гаранция ни е върнат или не.</w:t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Гаранцията е лично за Вас и не може да бъде прехвърляна.</w:t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Дата:……………2014 г.                        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Подпис и печат:</w:t>
      </w:r>
    </w:p>
    <w:p w:rsidR="005B02FB" w:rsidRPr="00FD7099" w:rsidRDefault="005B02FB" w:rsidP="005B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гр............................                                                     </w:t>
      </w:r>
      <w:r w:rsidRPr="00FD709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       (на банката)</w:t>
      </w:r>
    </w:p>
    <w:p w:rsidR="005B02FB" w:rsidRPr="00FD7099" w:rsidRDefault="005B02FB" w:rsidP="005B02FB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bg-BG"/>
        </w:rPr>
      </w:pPr>
    </w:p>
    <w:p w:rsidR="005B02FB" w:rsidRPr="00FD7099" w:rsidRDefault="005B02FB" w:rsidP="005B02FB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bg-BG"/>
        </w:rPr>
      </w:pPr>
    </w:p>
    <w:p w:rsidR="005B02FB" w:rsidRPr="00FD7099" w:rsidRDefault="005B02FB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</w:rPr>
      </w:pPr>
    </w:p>
    <w:p w:rsidR="005B02FB" w:rsidRPr="00FD7099" w:rsidRDefault="005B02FB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</w:rPr>
      </w:pPr>
    </w:p>
    <w:p w:rsidR="00354FBA" w:rsidRPr="00FD7099" w:rsidRDefault="00354FBA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</w:rPr>
      </w:pPr>
    </w:p>
    <w:p w:rsidR="00354FBA" w:rsidRPr="00FD7099" w:rsidRDefault="00354FBA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</w:rPr>
      </w:pPr>
    </w:p>
    <w:p w:rsidR="00A850A7" w:rsidRPr="00FD7099" w:rsidRDefault="00A850A7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</w:rPr>
      </w:pPr>
    </w:p>
    <w:p w:rsidR="00A850A7" w:rsidRPr="00FD7099" w:rsidRDefault="00A850A7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</w:rPr>
      </w:pPr>
    </w:p>
    <w:p w:rsidR="00A850A7" w:rsidRPr="00FD7099" w:rsidRDefault="00A850A7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</w:rPr>
      </w:pPr>
    </w:p>
    <w:p w:rsidR="005B02FB" w:rsidRPr="00FD7099" w:rsidRDefault="005B02FB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</w:rPr>
      </w:pPr>
    </w:p>
    <w:p w:rsidR="009D30C5" w:rsidRDefault="009D30C5"/>
    <w:p w:rsidR="009D30C5" w:rsidRDefault="009D30C5"/>
    <w:p w:rsidR="009D30C5" w:rsidRDefault="009D30C5"/>
    <w:sectPr w:rsidR="009D30C5" w:rsidSect="009C5DA8">
      <w:footerReference w:type="default" r:id="rId11"/>
      <w:type w:val="continuous"/>
      <w:pgSz w:w="11906" w:h="16838" w:code="9"/>
      <w:pgMar w:top="709" w:right="851" w:bottom="709" w:left="1276" w:header="709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58" w:rsidRDefault="00487F58" w:rsidP="00045125">
      <w:pPr>
        <w:spacing w:after="0" w:line="240" w:lineRule="auto"/>
      </w:pPr>
      <w:r>
        <w:separator/>
      </w:r>
    </w:p>
  </w:endnote>
  <w:endnote w:type="continuationSeparator" w:id="0">
    <w:p w:rsidR="00487F58" w:rsidRDefault="00487F58" w:rsidP="0004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T1A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74" w:rsidRDefault="002E257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C3C04">
      <w:rPr>
        <w:noProof/>
      </w:rPr>
      <w:t>8</w:t>
    </w:r>
    <w:r>
      <w:fldChar w:fldCharType="end"/>
    </w:r>
  </w:p>
  <w:p w:rsidR="002E2574" w:rsidRDefault="002E25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58" w:rsidRDefault="00487F58" w:rsidP="00045125">
      <w:pPr>
        <w:spacing w:after="0" w:line="240" w:lineRule="auto"/>
      </w:pPr>
      <w:r>
        <w:separator/>
      </w:r>
    </w:p>
  </w:footnote>
  <w:footnote w:type="continuationSeparator" w:id="0">
    <w:p w:rsidR="00487F58" w:rsidRDefault="00487F58" w:rsidP="0004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FE9E8E"/>
    <w:lvl w:ilvl="0">
      <w:numFmt w:val="bullet"/>
      <w:lvlText w:val="*"/>
      <w:lvlJc w:val="left"/>
    </w:lvl>
  </w:abstractNum>
  <w:abstractNum w:abstractNumId="1">
    <w:nsid w:val="01B95422"/>
    <w:multiLevelType w:val="singleLevel"/>
    <w:tmpl w:val="BB9E1B48"/>
    <w:lvl w:ilvl="0">
      <w:start w:val="1"/>
      <w:numFmt w:val="decimal"/>
      <w:lvlText w:val="(%1)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6E6362"/>
    <w:multiLevelType w:val="hybridMultilevel"/>
    <w:tmpl w:val="FE1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B1987"/>
    <w:multiLevelType w:val="singleLevel"/>
    <w:tmpl w:val="FB126982"/>
    <w:lvl w:ilvl="0">
      <w:start w:val="1"/>
      <w:numFmt w:val="decimal"/>
      <w:lvlText w:val="(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63D66DB"/>
    <w:multiLevelType w:val="multilevel"/>
    <w:tmpl w:val="46EC422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7A60053"/>
    <w:multiLevelType w:val="singleLevel"/>
    <w:tmpl w:val="D76C00F6"/>
    <w:lvl w:ilvl="0">
      <w:start w:val="1"/>
      <w:numFmt w:val="decimal"/>
      <w:lvlText w:val="(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8A222E4"/>
    <w:multiLevelType w:val="multilevel"/>
    <w:tmpl w:val="66A68B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217004E8"/>
    <w:multiLevelType w:val="hybridMultilevel"/>
    <w:tmpl w:val="7A440E84"/>
    <w:lvl w:ilvl="0" w:tplc="948C5378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52F40D8"/>
    <w:multiLevelType w:val="multilevel"/>
    <w:tmpl w:val="35D8EC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7801D97"/>
    <w:multiLevelType w:val="hybridMultilevel"/>
    <w:tmpl w:val="6A722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D44D6"/>
    <w:multiLevelType w:val="hybridMultilevel"/>
    <w:tmpl w:val="FA842D5C"/>
    <w:lvl w:ilvl="0" w:tplc="2B68B7D6">
      <w:start w:val="6"/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981368"/>
    <w:multiLevelType w:val="hybridMultilevel"/>
    <w:tmpl w:val="2D906F64"/>
    <w:lvl w:ilvl="0" w:tplc="AE54440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D7464B"/>
    <w:multiLevelType w:val="hybridMultilevel"/>
    <w:tmpl w:val="19089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E0C7F"/>
    <w:multiLevelType w:val="hybridMultilevel"/>
    <w:tmpl w:val="1266428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E614004"/>
    <w:multiLevelType w:val="hybridMultilevel"/>
    <w:tmpl w:val="1BAE4DA6"/>
    <w:lvl w:ilvl="0" w:tplc="58C4E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100B1"/>
    <w:multiLevelType w:val="hybridMultilevel"/>
    <w:tmpl w:val="1F288E40"/>
    <w:lvl w:ilvl="0" w:tplc="2B68B7D6">
      <w:start w:val="6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>
    <w:nsid w:val="46E63B1E"/>
    <w:multiLevelType w:val="hybridMultilevel"/>
    <w:tmpl w:val="F85A3A64"/>
    <w:lvl w:ilvl="0" w:tplc="ECB8ED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05A68"/>
    <w:multiLevelType w:val="hybridMultilevel"/>
    <w:tmpl w:val="C216548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9735F"/>
    <w:multiLevelType w:val="hybridMultilevel"/>
    <w:tmpl w:val="0172EE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C3F15"/>
    <w:multiLevelType w:val="hybridMultilevel"/>
    <w:tmpl w:val="60C85962"/>
    <w:lvl w:ilvl="0" w:tplc="C2FA8CF0">
      <w:start w:val="2"/>
      <w:numFmt w:val="bullet"/>
      <w:lvlText w:val="-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CD28FA"/>
    <w:multiLevelType w:val="hybridMultilevel"/>
    <w:tmpl w:val="10E6942C"/>
    <w:lvl w:ilvl="0" w:tplc="8598B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7906DEE"/>
    <w:multiLevelType w:val="multilevel"/>
    <w:tmpl w:val="66A68B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2">
    <w:nsid w:val="5BA9292E"/>
    <w:multiLevelType w:val="singleLevel"/>
    <w:tmpl w:val="F446CD18"/>
    <w:lvl w:ilvl="0">
      <w:start w:val="2"/>
      <w:numFmt w:val="decimal"/>
      <w:lvlText w:val="(%1)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D931A2B"/>
    <w:multiLevelType w:val="multilevel"/>
    <w:tmpl w:val="B4628B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603345DA"/>
    <w:multiLevelType w:val="singleLevel"/>
    <w:tmpl w:val="F0D4B5FC"/>
    <w:lvl w:ilvl="0">
      <w:start w:val="2"/>
      <w:numFmt w:val="decimal"/>
      <w:lvlText w:val="(%1)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21472B2"/>
    <w:multiLevelType w:val="multilevel"/>
    <w:tmpl w:val="1F76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l Times New Roman" w:eastAsia="Times New Roman" w:hAnsi="All Times New Roman" w:cs="TT1Ao00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All Times New Roman" w:eastAsia="Times New Roman" w:hAnsi="All Times New Roman" w:cs="TT1Ao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3E226FF"/>
    <w:multiLevelType w:val="hybridMultilevel"/>
    <w:tmpl w:val="485C85B4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320D59"/>
    <w:multiLevelType w:val="multilevel"/>
    <w:tmpl w:val="B4628B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8BF3A9F"/>
    <w:multiLevelType w:val="hybridMultilevel"/>
    <w:tmpl w:val="EFC01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50EF6"/>
    <w:multiLevelType w:val="singleLevel"/>
    <w:tmpl w:val="5B763F3E"/>
    <w:lvl w:ilvl="0">
      <w:start w:val="2"/>
      <w:numFmt w:val="decimal"/>
      <w:lvlText w:val="(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1ED5BC1"/>
    <w:multiLevelType w:val="hybridMultilevel"/>
    <w:tmpl w:val="A6E41454"/>
    <w:lvl w:ilvl="0" w:tplc="E2CEBC0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22D0BB7"/>
    <w:multiLevelType w:val="hybridMultilevel"/>
    <w:tmpl w:val="3F005EF8"/>
    <w:lvl w:ilvl="0" w:tplc="C0DAFCA0">
      <w:start w:val="1"/>
      <w:numFmt w:val="decimal"/>
      <w:lvlText w:val="%1."/>
      <w:lvlJc w:val="left"/>
      <w:pPr>
        <w:ind w:left="990" w:hanging="360"/>
      </w:pPr>
    </w:lvl>
    <w:lvl w:ilvl="1" w:tplc="04020019">
      <w:start w:val="1"/>
      <w:numFmt w:val="lowerLetter"/>
      <w:lvlText w:val="%2."/>
      <w:lvlJc w:val="left"/>
      <w:pPr>
        <w:ind w:left="1710" w:hanging="360"/>
      </w:pPr>
    </w:lvl>
    <w:lvl w:ilvl="2" w:tplc="0402001B">
      <w:start w:val="1"/>
      <w:numFmt w:val="lowerRoman"/>
      <w:lvlText w:val="%3."/>
      <w:lvlJc w:val="right"/>
      <w:pPr>
        <w:ind w:left="2430" w:hanging="180"/>
      </w:pPr>
    </w:lvl>
    <w:lvl w:ilvl="3" w:tplc="0402000F">
      <w:start w:val="1"/>
      <w:numFmt w:val="decimal"/>
      <w:lvlText w:val="%4."/>
      <w:lvlJc w:val="left"/>
      <w:pPr>
        <w:ind w:left="3150" w:hanging="360"/>
      </w:pPr>
    </w:lvl>
    <w:lvl w:ilvl="4" w:tplc="04020019">
      <w:start w:val="1"/>
      <w:numFmt w:val="lowerLetter"/>
      <w:lvlText w:val="%5."/>
      <w:lvlJc w:val="left"/>
      <w:pPr>
        <w:ind w:left="3870" w:hanging="360"/>
      </w:pPr>
    </w:lvl>
    <w:lvl w:ilvl="5" w:tplc="0402001B">
      <w:start w:val="1"/>
      <w:numFmt w:val="lowerRoman"/>
      <w:lvlText w:val="%6."/>
      <w:lvlJc w:val="right"/>
      <w:pPr>
        <w:ind w:left="4590" w:hanging="180"/>
      </w:pPr>
    </w:lvl>
    <w:lvl w:ilvl="6" w:tplc="0402000F">
      <w:start w:val="1"/>
      <w:numFmt w:val="decimal"/>
      <w:lvlText w:val="%7."/>
      <w:lvlJc w:val="left"/>
      <w:pPr>
        <w:ind w:left="5310" w:hanging="360"/>
      </w:pPr>
    </w:lvl>
    <w:lvl w:ilvl="7" w:tplc="04020019">
      <w:start w:val="1"/>
      <w:numFmt w:val="lowerLetter"/>
      <w:lvlText w:val="%8."/>
      <w:lvlJc w:val="left"/>
      <w:pPr>
        <w:ind w:left="6030" w:hanging="360"/>
      </w:pPr>
    </w:lvl>
    <w:lvl w:ilvl="8" w:tplc="0402001B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739A3782"/>
    <w:multiLevelType w:val="hybridMultilevel"/>
    <w:tmpl w:val="A71EA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04C8A"/>
    <w:multiLevelType w:val="singleLevel"/>
    <w:tmpl w:val="69F6782C"/>
    <w:lvl w:ilvl="0">
      <w:start w:val="2"/>
      <w:numFmt w:val="decimal"/>
      <w:lvlText w:val="(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4">
    <w:nsid w:val="74745DCB"/>
    <w:multiLevelType w:val="hybridMultilevel"/>
    <w:tmpl w:val="5D02A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4E533B"/>
    <w:multiLevelType w:val="hybridMultilevel"/>
    <w:tmpl w:val="8CA8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F0C27"/>
    <w:multiLevelType w:val="singleLevel"/>
    <w:tmpl w:val="D76C00F6"/>
    <w:lvl w:ilvl="0">
      <w:start w:val="1"/>
      <w:numFmt w:val="decimal"/>
      <w:lvlText w:val="(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C231BDA"/>
    <w:multiLevelType w:val="hybridMultilevel"/>
    <w:tmpl w:val="74E4B2BC"/>
    <w:lvl w:ilvl="0" w:tplc="F788BF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2D0EC6"/>
    <w:multiLevelType w:val="hybridMultilevel"/>
    <w:tmpl w:val="FE1288A4"/>
    <w:lvl w:ilvl="0" w:tplc="C002C2EA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>
    <w:nsid w:val="7FF06B5F"/>
    <w:multiLevelType w:val="multilevel"/>
    <w:tmpl w:val="B4628B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1"/>
  </w:num>
  <w:num w:numId="3">
    <w:abstractNumId w:val="25"/>
  </w:num>
  <w:num w:numId="4">
    <w:abstractNumId w:val="18"/>
  </w:num>
  <w:num w:numId="5">
    <w:abstractNumId w:val="35"/>
  </w:num>
  <w:num w:numId="6">
    <w:abstractNumId w:val="4"/>
  </w:num>
  <w:num w:numId="7">
    <w:abstractNumId w:val="23"/>
  </w:num>
  <w:num w:numId="8">
    <w:abstractNumId w:val="8"/>
  </w:num>
  <w:num w:numId="9">
    <w:abstractNumId w:val="17"/>
  </w:num>
  <w:num w:numId="10">
    <w:abstractNumId w:val="14"/>
  </w:num>
  <w:num w:numId="11">
    <w:abstractNumId w:val="34"/>
  </w:num>
  <w:num w:numId="12">
    <w:abstractNumId w:val="7"/>
  </w:num>
  <w:num w:numId="13">
    <w:abstractNumId w:val="27"/>
  </w:num>
  <w:num w:numId="14">
    <w:abstractNumId w:val="2"/>
  </w:num>
  <w:num w:numId="15">
    <w:abstractNumId w:val="39"/>
  </w:num>
  <w:num w:numId="16">
    <w:abstractNumId w:val="16"/>
  </w:num>
  <w:num w:numId="17">
    <w:abstractNumId w:val="9"/>
  </w:num>
  <w:num w:numId="18">
    <w:abstractNumId w:val="26"/>
  </w:num>
  <w:num w:numId="19">
    <w:abstractNumId w:val="20"/>
  </w:num>
  <w:num w:numId="20">
    <w:abstractNumId w:val="15"/>
  </w:num>
  <w:num w:numId="21">
    <w:abstractNumId w:val="10"/>
  </w:num>
  <w:num w:numId="22">
    <w:abstractNumId w:val="37"/>
  </w:num>
  <w:num w:numId="23">
    <w:abstractNumId w:val="19"/>
  </w:num>
  <w:num w:numId="24">
    <w:abstractNumId w:val="38"/>
  </w:num>
  <w:num w:numId="25">
    <w:abstractNumId w:val="32"/>
  </w:num>
  <w:num w:numId="26">
    <w:abstractNumId w:val="28"/>
  </w:num>
  <w:num w:numId="27">
    <w:abstractNumId w:val="12"/>
  </w:num>
  <w:num w:numId="28">
    <w:abstractNumId w:val="1"/>
    <w:lvlOverride w:ilvl="0">
      <w:startOverride w:val="1"/>
    </w:lvlOverride>
  </w:num>
  <w:num w:numId="29">
    <w:abstractNumId w:val="36"/>
    <w:lvlOverride w:ilvl="0">
      <w:startOverride w:val="1"/>
    </w:lvlOverride>
  </w:num>
  <w:num w:numId="30">
    <w:abstractNumId w:val="36"/>
    <w:lvlOverride w:ilvl="0">
      <w:lvl w:ilvl="0">
        <w:start w:val="1"/>
        <w:numFmt w:val="decimal"/>
        <w:lvlText w:val="(%1)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3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29"/>
    <w:lvlOverride w:ilvl="0">
      <w:startOverride w:val="2"/>
    </w:lvlOverride>
  </w:num>
  <w:num w:numId="34">
    <w:abstractNumId w:val="22"/>
    <w:lvlOverride w:ilvl="0">
      <w:startOverride w:val="2"/>
    </w:lvlOverride>
  </w:num>
  <w:num w:numId="35">
    <w:abstractNumId w:val="24"/>
    <w:lvlOverride w:ilvl="0">
      <w:startOverride w:val="2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2"/>
    </w:lvlOverride>
  </w:num>
  <w:num w:numId="38">
    <w:abstractNumId w:val="13"/>
  </w:num>
  <w:num w:numId="39">
    <w:abstractNumId w:val="6"/>
  </w:num>
  <w:num w:numId="40">
    <w:abstractNumId w:val="1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78"/>
    <w:rsid w:val="00000005"/>
    <w:rsid w:val="0000447C"/>
    <w:rsid w:val="00031FC9"/>
    <w:rsid w:val="0003358C"/>
    <w:rsid w:val="000376D3"/>
    <w:rsid w:val="00037FCC"/>
    <w:rsid w:val="00040926"/>
    <w:rsid w:val="00043690"/>
    <w:rsid w:val="00045125"/>
    <w:rsid w:val="000519BC"/>
    <w:rsid w:val="000609E7"/>
    <w:rsid w:val="00086202"/>
    <w:rsid w:val="000B14EB"/>
    <w:rsid w:val="000B196D"/>
    <w:rsid w:val="000B56CD"/>
    <w:rsid w:val="000B7F1F"/>
    <w:rsid w:val="000C004D"/>
    <w:rsid w:val="000C79A0"/>
    <w:rsid w:val="000C7FB2"/>
    <w:rsid w:val="000D3E3D"/>
    <w:rsid w:val="000D453D"/>
    <w:rsid w:val="000F0BEA"/>
    <w:rsid w:val="000F6A94"/>
    <w:rsid w:val="0010198F"/>
    <w:rsid w:val="001106A2"/>
    <w:rsid w:val="001171E5"/>
    <w:rsid w:val="001428B5"/>
    <w:rsid w:val="00144307"/>
    <w:rsid w:val="00145D03"/>
    <w:rsid w:val="00157A5D"/>
    <w:rsid w:val="00162F39"/>
    <w:rsid w:val="00165D23"/>
    <w:rsid w:val="00167111"/>
    <w:rsid w:val="00187DC9"/>
    <w:rsid w:val="00195A3B"/>
    <w:rsid w:val="0019790D"/>
    <w:rsid w:val="001A2F94"/>
    <w:rsid w:val="001A5AB8"/>
    <w:rsid w:val="001A5AF1"/>
    <w:rsid w:val="001B356D"/>
    <w:rsid w:val="001B7C4B"/>
    <w:rsid w:val="001C4D29"/>
    <w:rsid w:val="001D3D72"/>
    <w:rsid w:val="001E52D1"/>
    <w:rsid w:val="00200704"/>
    <w:rsid w:val="0020481A"/>
    <w:rsid w:val="00207849"/>
    <w:rsid w:val="00221899"/>
    <w:rsid w:val="00223E96"/>
    <w:rsid w:val="00226F0D"/>
    <w:rsid w:val="0023106A"/>
    <w:rsid w:val="00236F0C"/>
    <w:rsid w:val="00244AF1"/>
    <w:rsid w:val="00253DF8"/>
    <w:rsid w:val="002656C7"/>
    <w:rsid w:val="0026657A"/>
    <w:rsid w:val="002711BE"/>
    <w:rsid w:val="002723FE"/>
    <w:rsid w:val="002769A5"/>
    <w:rsid w:val="00276CB8"/>
    <w:rsid w:val="002772EC"/>
    <w:rsid w:val="002841EE"/>
    <w:rsid w:val="002A0831"/>
    <w:rsid w:val="002A769A"/>
    <w:rsid w:val="002B3115"/>
    <w:rsid w:val="002B4BB2"/>
    <w:rsid w:val="002C39DE"/>
    <w:rsid w:val="002C41E0"/>
    <w:rsid w:val="002D188B"/>
    <w:rsid w:val="002E2574"/>
    <w:rsid w:val="002E595F"/>
    <w:rsid w:val="002E5BE9"/>
    <w:rsid w:val="002E5BEC"/>
    <w:rsid w:val="002F6CF5"/>
    <w:rsid w:val="00306BBD"/>
    <w:rsid w:val="00321F07"/>
    <w:rsid w:val="0032331F"/>
    <w:rsid w:val="003279C8"/>
    <w:rsid w:val="0034177D"/>
    <w:rsid w:val="003436FF"/>
    <w:rsid w:val="00345F97"/>
    <w:rsid w:val="00354FBA"/>
    <w:rsid w:val="00357035"/>
    <w:rsid w:val="003608B1"/>
    <w:rsid w:val="00363944"/>
    <w:rsid w:val="003701F0"/>
    <w:rsid w:val="003A7D65"/>
    <w:rsid w:val="003B578F"/>
    <w:rsid w:val="003C2D6C"/>
    <w:rsid w:val="003C4B73"/>
    <w:rsid w:val="003D0D84"/>
    <w:rsid w:val="003D5FAE"/>
    <w:rsid w:val="00405394"/>
    <w:rsid w:val="004074F5"/>
    <w:rsid w:val="004245D1"/>
    <w:rsid w:val="00433227"/>
    <w:rsid w:val="004464C9"/>
    <w:rsid w:val="00446A20"/>
    <w:rsid w:val="0045041E"/>
    <w:rsid w:val="004527C5"/>
    <w:rsid w:val="00462D3D"/>
    <w:rsid w:val="00470086"/>
    <w:rsid w:val="00475143"/>
    <w:rsid w:val="00487F58"/>
    <w:rsid w:val="0049397F"/>
    <w:rsid w:val="00496A46"/>
    <w:rsid w:val="004A2569"/>
    <w:rsid w:val="004A3B96"/>
    <w:rsid w:val="004C5986"/>
    <w:rsid w:val="004C5D96"/>
    <w:rsid w:val="004E7C1C"/>
    <w:rsid w:val="004F1BF9"/>
    <w:rsid w:val="004F73EC"/>
    <w:rsid w:val="00500BBC"/>
    <w:rsid w:val="00502388"/>
    <w:rsid w:val="00506E9B"/>
    <w:rsid w:val="00516568"/>
    <w:rsid w:val="0053049F"/>
    <w:rsid w:val="00541216"/>
    <w:rsid w:val="00545BF3"/>
    <w:rsid w:val="005536CA"/>
    <w:rsid w:val="0055383D"/>
    <w:rsid w:val="0055742F"/>
    <w:rsid w:val="00557ECD"/>
    <w:rsid w:val="00560713"/>
    <w:rsid w:val="00560957"/>
    <w:rsid w:val="0057135E"/>
    <w:rsid w:val="00573F65"/>
    <w:rsid w:val="00583AD3"/>
    <w:rsid w:val="00585668"/>
    <w:rsid w:val="00590093"/>
    <w:rsid w:val="005972B6"/>
    <w:rsid w:val="005A7E73"/>
    <w:rsid w:val="005B02FB"/>
    <w:rsid w:val="005B2C8B"/>
    <w:rsid w:val="005B44F4"/>
    <w:rsid w:val="005D60DB"/>
    <w:rsid w:val="005D621A"/>
    <w:rsid w:val="005E377E"/>
    <w:rsid w:val="005F11E4"/>
    <w:rsid w:val="00605CE0"/>
    <w:rsid w:val="006164CA"/>
    <w:rsid w:val="00621DB2"/>
    <w:rsid w:val="00641ADD"/>
    <w:rsid w:val="00646A07"/>
    <w:rsid w:val="00657FE4"/>
    <w:rsid w:val="006820C8"/>
    <w:rsid w:val="00695AFB"/>
    <w:rsid w:val="00696188"/>
    <w:rsid w:val="006B2DAB"/>
    <w:rsid w:val="006D746C"/>
    <w:rsid w:val="006F14D3"/>
    <w:rsid w:val="006F7D4B"/>
    <w:rsid w:val="0070201E"/>
    <w:rsid w:val="00710573"/>
    <w:rsid w:val="0071705B"/>
    <w:rsid w:val="00721276"/>
    <w:rsid w:val="00722EC4"/>
    <w:rsid w:val="00725D3E"/>
    <w:rsid w:val="0072671E"/>
    <w:rsid w:val="00727662"/>
    <w:rsid w:val="00730D61"/>
    <w:rsid w:val="00731F33"/>
    <w:rsid w:val="00734670"/>
    <w:rsid w:val="007375E4"/>
    <w:rsid w:val="0075213F"/>
    <w:rsid w:val="00753FEF"/>
    <w:rsid w:val="0075493F"/>
    <w:rsid w:val="007618E2"/>
    <w:rsid w:val="00765885"/>
    <w:rsid w:val="007704D9"/>
    <w:rsid w:val="00770DD6"/>
    <w:rsid w:val="00771C8C"/>
    <w:rsid w:val="00772192"/>
    <w:rsid w:val="00773394"/>
    <w:rsid w:val="0077479E"/>
    <w:rsid w:val="00787C7F"/>
    <w:rsid w:val="00790F5E"/>
    <w:rsid w:val="00797A1F"/>
    <w:rsid w:val="00797F98"/>
    <w:rsid w:val="007B04FA"/>
    <w:rsid w:val="007B18D5"/>
    <w:rsid w:val="007E5C9B"/>
    <w:rsid w:val="007F30A2"/>
    <w:rsid w:val="007F5AAC"/>
    <w:rsid w:val="00841525"/>
    <w:rsid w:val="00844E20"/>
    <w:rsid w:val="0084604B"/>
    <w:rsid w:val="008540EE"/>
    <w:rsid w:val="00871647"/>
    <w:rsid w:val="00887C64"/>
    <w:rsid w:val="00890A3B"/>
    <w:rsid w:val="00894162"/>
    <w:rsid w:val="008B0915"/>
    <w:rsid w:val="008B6ADE"/>
    <w:rsid w:val="008C6F6D"/>
    <w:rsid w:val="008D34C6"/>
    <w:rsid w:val="008D65D2"/>
    <w:rsid w:val="008D7E36"/>
    <w:rsid w:val="009002BF"/>
    <w:rsid w:val="00904872"/>
    <w:rsid w:val="00910AAF"/>
    <w:rsid w:val="0091667C"/>
    <w:rsid w:val="00920148"/>
    <w:rsid w:val="00931D4D"/>
    <w:rsid w:val="00932483"/>
    <w:rsid w:val="009324A7"/>
    <w:rsid w:val="00936E58"/>
    <w:rsid w:val="009429F4"/>
    <w:rsid w:val="00943CAA"/>
    <w:rsid w:val="00947F0F"/>
    <w:rsid w:val="009523E4"/>
    <w:rsid w:val="00957634"/>
    <w:rsid w:val="009578A2"/>
    <w:rsid w:val="00967D92"/>
    <w:rsid w:val="0098512A"/>
    <w:rsid w:val="009A09CA"/>
    <w:rsid w:val="009A47C3"/>
    <w:rsid w:val="009C5DA8"/>
    <w:rsid w:val="009C731C"/>
    <w:rsid w:val="009C78E9"/>
    <w:rsid w:val="009D30C5"/>
    <w:rsid w:val="009E5CB5"/>
    <w:rsid w:val="00A04C34"/>
    <w:rsid w:val="00A11FEA"/>
    <w:rsid w:val="00A21FB3"/>
    <w:rsid w:val="00A31626"/>
    <w:rsid w:val="00A37F37"/>
    <w:rsid w:val="00A426FC"/>
    <w:rsid w:val="00A53B3B"/>
    <w:rsid w:val="00A5472F"/>
    <w:rsid w:val="00A552A0"/>
    <w:rsid w:val="00A563EE"/>
    <w:rsid w:val="00A63379"/>
    <w:rsid w:val="00A74014"/>
    <w:rsid w:val="00A850A7"/>
    <w:rsid w:val="00A925A1"/>
    <w:rsid w:val="00A94173"/>
    <w:rsid w:val="00A95295"/>
    <w:rsid w:val="00AA2DBD"/>
    <w:rsid w:val="00AC6E9B"/>
    <w:rsid w:val="00AC7F99"/>
    <w:rsid w:val="00AF0861"/>
    <w:rsid w:val="00AF18C3"/>
    <w:rsid w:val="00AF4E3C"/>
    <w:rsid w:val="00B12947"/>
    <w:rsid w:val="00B4239A"/>
    <w:rsid w:val="00B47B59"/>
    <w:rsid w:val="00B50439"/>
    <w:rsid w:val="00B51C2E"/>
    <w:rsid w:val="00B561BD"/>
    <w:rsid w:val="00B607A3"/>
    <w:rsid w:val="00B67223"/>
    <w:rsid w:val="00B7415A"/>
    <w:rsid w:val="00B81BEA"/>
    <w:rsid w:val="00B83F40"/>
    <w:rsid w:val="00B862AA"/>
    <w:rsid w:val="00B90A63"/>
    <w:rsid w:val="00B949F0"/>
    <w:rsid w:val="00BB104E"/>
    <w:rsid w:val="00BB3D79"/>
    <w:rsid w:val="00BD0A79"/>
    <w:rsid w:val="00BD2609"/>
    <w:rsid w:val="00BD38A7"/>
    <w:rsid w:val="00BD65D4"/>
    <w:rsid w:val="00BE3C99"/>
    <w:rsid w:val="00BE6869"/>
    <w:rsid w:val="00BF6657"/>
    <w:rsid w:val="00C01A45"/>
    <w:rsid w:val="00C02FA5"/>
    <w:rsid w:val="00C05652"/>
    <w:rsid w:val="00C22327"/>
    <w:rsid w:val="00C404DC"/>
    <w:rsid w:val="00C51C90"/>
    <w:rsid w:val="00C61C85"/>
    <w:rsid w:val="00C72108"/>
    <w:rsid w:val="00C84077"/>
    <w:rsid w:val="00C85431"/>
    <w:rsid w:val="00C90E97"/>
    <w:rsid w:val="00C9161F"/>
    <w:rsid w:val="00C9742F"/>
    <w:rsid w:val="00CA7A94"/>
    <w:rsid w:val="00CB34AE"/>
    <w:rsid w:val="00CB4DA7"/>
    <w:rsid w:val="00CC3C04"/>
    <w:rsid w:val="00CD0467"/>
    <w:rsid w:val="00CD74C8"/>
    <w:rsid w:val="00CD7975"/>
    <w:rsid w:val="00CE1EF9"/>
    <w:rsid w:val="00CE4E65"/>
    <w:rsid w:val="00CE7645"/>
    <w:rsid w:val="00CF7E3C"/>
    <w:rsid w:val="00D02E47"/>
    <w:rsid w:val="00D03186"/>
    <w:rsid w:val="00D07A68"/>
    <w:rsid w:val="00D24DE5"/>
    <w:rsid w:val="00D31190"/>
    <w:rsid w:val="00D32FBC"/>
    <w:rsid w:val="00D40F40"/>
    <w:rsid w:val="00D43DA8"/>
    <w:rsid w:val="00D45D32"/>
    <w:rsid w:val="00D45D44"/>
    <w:rsid w:val="00D5504E"/>
    <w:rsid w:val="00D56E9B"/>
    <w:rsid w:val="00D57895"/>
    <w:rsid w:val="00D5789B"/>
    <w:rsid w:val="00D57EC2"/>
    <w:rsid w:val="00D61335"/>
    <w:rsid w:val="00D65B27"/>
    <w:rsid w:val="00D77560"/>
    <w:rsid w:val="00DA7FDF"/>
    <w:rsid w:val="00DC197C"/>
    <w:rsid w:val="00DD67B0"/>
    <w:rsid w:val="00DD7C43"/>
    <w:rsid w:val="00DE12FB"/>
    <w:rsid w:val="00DF6CF3"/>
    <w:rsid w:val="00E20E26"/>
    <w:rsid w:val="00E2219E"/>
    <w:rsid w:val="00E235F8"/>
    <w:rsid w:val="00E2646B"/>
    <w:rsid w:val="00E273CD"/>
    <w:rsid w:val="00E31A78"/>
    <w:rsid w:val="00E34467"/>
    <w:rsid w:val="00E5306F"/>
    <w:rsid w:val="00E56EAE"/>
    <w:rsid w:val="00E61862"/>
    <w:rsid w:val="00E672F6"/>
    <w:rsid w:val="00E805A8"/>
    <w:rsid w:val="00E904D5"/>
    <w:rsid w:val="00E94DA3"/>
    <w:rsid w:val="00EA0F53"/>
    <w:rsid w:val="00EB00D5"/>
    <w:rsid w:val="00EB04E9"/>
    <w:rsid w:val="00EC1ECD"/>
    <w:rsid w:val="00ED4F96"/>
    <w:rsid w:val="00EE1611"/>
    <w:rsid w:val="00EE1922"/>
    <w:rsid w:val="00EE1F88"/>
    <w:rsid w:val="00EE4B57"/>
    <w:rsid w:val="00EE6096"/>
    <w:rsid w:val="00EE7F71"/>
    <w:rsid w:val="00EF4AA3"/>
    <w:rsid w:val="00F07CD1"/>
    <w:rsid w:val="00F13E02"/>
    <w:rsid w:val="00F239F9"/>
    <w:rsid w:val="00F25B0E"/>
    <w:rsid w:val="00F3400B"/>
    <w:rsid w:val="00F34392"/>
    <w:rsid w:val="00F3507F"/>
    <w:rsid w:val="00F356F6"/>
    <w:rsid w:val="00F405B6"/>
    <w:rsid w:val="00F45904"/>
    <w:rsid w:val="00F73BAD"/>
    <w:rsid w:val="00F73EA6"/>
    <w:rsid w:val="00F92837"/>
    <w:rsid w:val="00F943AF"/>
    <w:rsid w:val="00F94836"/>
    <w:rsid w:val="00F977C3"/>
    <w:rsid w:val="00F97BA6"/>
    <w:rsid w:val="00FA7677"/>
    <w:rsid w:val="00FC73E0"/>
    <w:rsid w:val="00FD0A1F"/>
    <w:rsid w:val="00FD7099"/>
    <w:rsid w:val="00FE1EDF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5DA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9C5D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C5DA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9C5DA8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9C5DA8"/>
  </w:style>
  <w:style w:type="paragraph" w:styleId="a3">
    <w:name w:val="footer"/>
    <w:basedOn w:val="a"/>
    <w:link w:val="a4"/>
    <w:uiPriority w:val="99"/>
    <w:rsid w:val="009C5DA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Долен колонтитул Знак"/>
    <w:basedOn w:val="a0"/>
    <w:link w:val="a3"/>
    <w:uiPriority w:val="99"/>
    <w:rsid w:val="009C5DA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9C5DA8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Заглавие Знак"/>
    <w:basedOn w:val="a0"/>
    <w:link w:val="a5"/>
    <w:rsid w:val="009C5DA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header"/>
    <w:basedOn w:val="a"/>
    <w:link w:val="a8"/>
    <w:rsid w:val="009C5DA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Горен колонтитул Знак"/>
    <w:basedOn w:val="a0"/>
    <w:link w:val="a7"/>
    <w:rsid w:val="009C5DA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semiHidden/>
    <w:rsid w:val="009C5DA8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semiHidden/>
    <w:rsid w:val="009C5DA8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semiHidden/>
    <w:rsid w:val="009C5DA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9C5DA8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ен текст 2 Знак"/>
    <w:basedOn w:val="a0"/>
    <w:link w:val="21"/>
    <w:rsid w:val="009C5DA8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"/>
    <w:next w:val="a"/>
    <w:qFormat/>
    <w:rsid w:val="009C5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2">
    <w:name w:val="FR2"/>
    <w:rsid w:val="009C5DA8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Arial" w:eastAsia="Times New Roman" w:hAnsi="Arial" w:cs="Arial"/>
      <w:sz w:val="12"/>
      <w:szCs w:val="12"/>
    </w:rPr>
  </w:style>
  <w:style w:type="paragraph" w:styleId="ad">
    <w:name w:val="List Paragraph"/>
    <w:basedOn w:val="a"/>
    <w:uiPriority w:val="34"/>
    <w:qFormat/>
    <w:rsid w:val="009C5DA8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e">
    <w:name w:val="Table Grid"/>
    <w:basedOn w:val="a1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9C5DA8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9C5DA8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9C5DA8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ен текст Знак"/>
    <w:basedOn w:val="a0"/>
    <w:link w:val="af"/>
    <w:rsid w:val="009C5DA8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basedOn w:val="a0"/>
    <w:unhideWhenUsed/>
    <w:rsid w:val="009C5DA8"/>
    <w:rPr>
      <w:color w:val="0000FF"/>
      <w:u w:val="single"/>
    </w:rPr>
  </w:style>
  <w:style w:type="paragraph" w:customStyle="1" w:styleId="12">
    <w:name w:val="Основен текст1"/>
    <w:basedOn w:val="a"/>
    <w:rsid w:val="009C5DA8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  <w:lang w:val="en-US" w:eastAsia="zh-CN"/>
    </w:rPr>
  </w:style>
  <w:style w:type="paragraph" w:customStyle="1" w:styleId="BodyText31">
    <w:name w:val="Body Text 31"/>
    <w:basedOn w:val="a"/>
    <w:rsid w:val="009C5D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FontStyle44">
    <w:name w:val="Font Style44"/>
    <w:rsid w:val="009C5DA8"/>
    <w:rPr>
      <w:rFonts w:ascii="Times New Roman" w:hAnsi="Times New Roman"/>
      <w:sz w:val="20"/>
    </w:rPr>
  </w:style>
  <w:style w:type="paragraph" w:styleId="af2">
    <w:name w:val="Body Text Indent"/>
    <w:basedOn w:val="a"/>
    <w:link w:val="af3"/>
    <w:semiHidden/>
    <w:unhideWhenUsed/>
    <w:rsid w:val="009C5DA8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ен текст с отстъп Знак"/>
    <w:basedOn w:val="a0"/>
    <w:link w:val="af2"/>
    <w:semiHidden/>
    <w:rsid w:val="009C5DA8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basedOn w:val="a0"/>
    <w:rsid w:val="009C5DA8"/>
    <w:rPr>
      <w:rFonts w:ascii="Times New Roman" w:hAnsi="Times New Roman" w:cs="Times New Roman"/>
      <w:sz w:val="22"/>
      <w:szCs w:val="22"/>
    </w:rPr>
  </w:style>
  <w:style w:type="numbering" w:customStyle="1" w:styleId="110">
    <w:name w:val="Без списък11"/>
    <w:next w:val="a2"/>
    <w:semiHidden/>
    <w:rsid w:val="009C5DA8"/>
  </w:style>
  <w:style w:type="table" w:customStyle="1" w:styleId="13">
    <w:name w:val="Мрежа в таблица1"/>
    <w:basedOn w:val="a1"/>
    <w:next w:val="ae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9C5DA8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C5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на коментар Знак"/>
    <w:basedOn w:val="a0"/>
    <w:link w:val="af5"/>
    <w:uiPriority w:val="99"/>
    <w:rsid w:val="009C5DA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5DA8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9C5DA8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3">
    <w:name w:val="Без списък2"/>
    <w:next w:val="a2"/>
    <w:uiPriority w:val="99"/>
    <w:semiHidden/>
    <w:unhideWhenUsed/>
    <w:rsid w:val="009C5DA8"/>
  </w:style>
  <w:style w:type="table" w:customStyle="1" w:styleId="24">
    <w:name w:val="Мрежа в таблица2"/>
    <w:basedOn w:val="a1"/>
    <w:next w:val="ae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semiHidden/>
    <w:rsid w:val="009C5DA8"/>
  </w:style>
  <w:style w:type="table" w:customStyle="1" w:styleId="112">
    <w:name w:val="Мрежа в таблица11"/>
    <w:basedOn w:val="a1"/>
    <w:next w:val="ae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Без списък3"/>
    <w:next w:val="a2"/>
    <w:semiHidden/>
    <w:rsid w:val="00F34392"/>
  </w:style>
  <w:style w:type="character" w:customStyle="1" w:styleId="apple-converted-space">
    <w:name w:val="apple-converted-space"/>
    <w:basedOn w:val="a0"/>
    <w:rsid w:val="00F34392"/>
  </w:style>
  <w:style w:type="character" w:styleId="af9">
    <w:name w:val="Strong"/>
    <w:qFormat/>
    <w:rsid w:val="00F34392"/>
    <w:rPr>
      <w:b/>
      <w:bCs/>
    </w:rPr>
  </w:style>
  <w:style w:type="paragraph" w:styleId="afa">
    <w:name w:val="Normal (Web)"/>
    <w:basedOn w:val="a"/>
    <w:rsid w:val="00F3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table" w:customStyle="1" w:styleId="32">
    <w:name w:val="Мрежа в таблица3"/>
    <w:basedOn w:val="a1"/>
    <w:next w:val="ae"/>
    <w:rsid w:val="00F3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a0"/>
    <w:rsid w:val="00045125"/>
  </w:style>
  <w:style w:type="numbering" w:customStyle="1" w:styleId="4">
    <w:name w:val="Без списък4"/>
    <w:next w:val="a2"/>
    <w:semiHidden/>
    <w:rsid w:val="0019790D"/>
  </w:style>
  <w:style w:type="table" w:customStyle="1" w:styleId="40">
    <w:name w:val="Мрежа в таблица4"/>
    <w:basedOn w:val="a1"/>
    <w:next w:val="ae"/>
    <w:rsid w:val="0019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9D3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20">
    <w:name w:val="Style2"/>
    <w:basedOn w:val="a"/>
    <w:uiPriority w:val="99"/>
    <w:rsid w:val="009D30C5"/>
    <w:pPr>
      <w:widowControl w:val="0"/>
      <w:autoSpaceDE w:val="0"/>
      <w:autoSpaceDN w:val="0"/>
      <w:adjustRightInd w:val="0"/>
      <w:spacing w:after="0" w:line="269" w:lineRule="exact"/>
      <w:ind w:firstLine="1922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9D30C5"/>
    <w:pPr>
      <w:widowControl w:val="0"/>
      <w:autoSpaceDE w:val="0"/>
      <w:autoSpaceDN w:val="0"/>
      <w:adjustRightInd w:val="0"/>
      <w:spacing w:after="0" w:line="266" w:lineRule="exact"/>
      <w:ind w:firstLine="713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9D30C5"/>
    <w:pPr>
      <w:widowControl w:val="0"/>
      <w:autoSpaceDE w:val="0"/>
      <w:autoSpaceDN w:val="0"/>
      <w:adjustRightInd w:val="0"/>
      <w:spacing w:after="0" w:line="271" w:lineRule="exact"/>
      <w:ind w:firstLine="871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9D30C5"/>
    <w:pPr>
      <w:widowControl w:val="0"/>
      <w:autoSpaceDE w:val="0"/>
      <w:autoSpaceDN w:val="0"/>
      <w:adjustRightInd w:val="0"/>
      <w:spacing w:after="0" w:line="272" w:lineRule="exact"/>
      <w:ind w:firstLine="281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9D30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9D3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9D30C5"/>
    <w:pPr>
      <w:widowControl w:val="0"/>
      <w:autoSpaceDE w:val="0"/>
      <w:autoSpaceDN w:val="0"/>
      <w:adjustRightInd w:val="0"/>
      <w:spacing w:after="0" w:line="272" w:lineRule="exact"/>
      <w:ind w:firstLine="4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9D30C5"/>
    <w:pPr>
      <w:widowControl w:val="0"/>
      <w:autoSpaceDE w:val="0"/>
      <w:autoSpaceDN w:val="0"/>
      <w:adjustRightInd w:val="0"/>
      <w:spacing w:after="0" w:line="274" w:lineRule="exact"/>
      <w:ind w:firstLine="691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9D30C5"/>
    <w:pPr>
      <w:widowControl w:val="0"/>
      <w:autoSpaceDE w:val="0"/>
      <w:autoSpaceDN w:val="0"/>
      <w:adjustRightInd w:val="0"/>
      <w:spacing w:after="0" w:line="288" w:lineRule="exact"/>
      <w:ind w:hanging="346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9D30C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9D30C5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24">
    <w:name w:val="Font Style24"/>
    <w:uiPriority w:val="99"/>
    <w:rsid w:val="009D30C5"/>
    <w:rPr>
      <w:rFonts w:ascii="Georgia" w:hAnsi="Georgia" w:cs="Georgia" w:hint="default"/>
      <w:spacing w:val="-10"/>
      <w:sz w:val="22"/>
      <w:szCs w:val="22"/>
    </w:rPr>
  </w:style>
  <w:style w:type="character" w:customStyle="1" w:styleId="FontStyle25">
    <w:name w:val="Font Style25"/>
    <w:uiPriority w:val="99"/>
    <w:rsid w:val="009D30C5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uiPriority w:val="99"/>
    <w:rsid w:val="009D30C5"/>
    <w:rPr>
      <w:rFonts w:ascii="Arial" w:hAnsi="Arial" w:cs="Arial" w:hint="default"/>
      <w:sz w:val="24"/>
      <w:szCs w:val="24"/>
    </w:rPr>
  </w:style>
  <w:style w:type="table" w:customStyle="1" w:styleId="5">
    <w:name w:val="Мрежа в таблица5"/>
    <w:basedOn w:val="a1"/>
    <w:next w:val="ae"/>
    <w:uiPriority w:val="59"/>
    <w:rsid w:val="00E2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e"/>
    <w:uiPriority w:val="59"/>
    <w:rsid w:val="003C2D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e"/>
    <w:uiPriority w:val="59"/>
    <w:rsid w:val="003C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5DA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9C5D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C5DA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9C5DA8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9C5DA8"/>
  </w:style>
  <w:style w:type="paragraph" w:styleId="a3">
    <w:name w:val="footer"/>
    <w:basedOn w:val="a"/>
    <w:link w:val="a4"/>
    <w:uiPriority w:val="99"/>
    <w:rsid w:val="009C5DA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Долен колонтитул Знак"/>
    <w:basedOn w:val="a0"/>
    <w:link w:val="a3"/>
    <w:uiPriority w:val="99"/>
    <w:rsid w:val="009C5DA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9C5DA8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Заглавие Знак"/>
    <w:basedOn w:val="a0"/>
    <w:link w:val="a5"/>
    <w:rsid w:val="009C5DA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header"/>
    <w:basedOn w:val="a"/>
    <w:link w:val="a8"/>
    <w:rsid w:val="009C5DA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Горен колонтитул Знак"/>
    <w:basedOn w:val="a0"/>
    <w:link w:val="a7"/>
    <w:rsid w:val="009C5DA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semiHidden/>
    <w:rsid w:val="009C5DA8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semiHidden/>
    <w:rsid w:val="009C5DA8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semiHidden/>
    <w:rsid w:val="009C5DA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9C5DA8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ен текст 2 Знак"/>
    <w:basedOn w:val="a0"/>
    <w:link w:val="21"/>
    <w:rsid w:val="009C5DA8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"/>
    <w:next w:val="a"/>
    <w:qFormat/>
    <w:rsid w:val="009C5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2">
    <w:name w:val="FR2"/>
    <w:rsid w:val="009C5DA8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Arial" w:eastAsia="Times New Roman" w:hAnsi="Arial" w:cs="Arial"/>
      <w:sz w:val="12"/>
      <w:szCs w:val="12"/>
    </w:rPr>
  </w:style>
  <w:style w:type="paragraph" w:styleId="ad">
    <w:name w:val="List Paragraph"/>
    <w:basedOn w:val="a"/>
    <w:uiPriority w:val="34"/>
    <w:qFormat/>
    <w:rsid w:val="009C5DA8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e">
    <w:name w:val="Table Grid"/>
    <w:basedOn w:val="a1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9C5DA8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9C5DA8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9C5DA8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ен текст Знак"/>
    <w:basedOn w:val="a0"/>
    <w:link w:val="af"/>
    <w:rsid w:val="009C5DA8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basedOn w:val="a0"/>
    <w:unhideWhenUsed/>
    <w:rsid w:val="009C5DA8"/>
    <w:rPr>
      <w:color w:val="0000FF"/>
      <w:u w:val="single"/>
    </w:rPr>
  </w:style>
  <w:style w:type="paragraph" w:customStyle="1" w:styleId="12">
    <w:name w:val="Основен текст1"/>
    <w:basedOn w:val="a"/>
    <w:rsid w:val="009C5DA8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  <w:lang w:val="en-US" w:eastAsia="zh-CN"/>
    </w:rPr>
  </w:style>
  <w:style w:type="paragraph" w:customStyle="1" w:styleId="BodyText31">
    <w:name w:val="Body Text 31"/>
    <w:basedOn w:val="a"/>
    <w:rsid w:val="009C5D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FontStyle44">
    <w:name w:val="Font Style44"/>
    <w:rsid w:val="009C5DA8"/>
    <w:rPr>
      <w:rFonts w:ascii="Times New Roman" w:hAnsi="Times New Roman"/>
      <w:sz w:val="20"/>
    </w:rPr>
  </w:style>
  <w:style w:type="paragraph" w:styleId="af2">
    <w:name w:val="Body Text Indent"/>
    <w:basedOn w:val="a"/>
    <w:link w:val="af3"/>
    <w:semiHidden/>
    <w:unhideWhenUsed/>
    <w:rsid w:val="009C5DA8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ен текст с отстъп Знак"/>
    <w:basedOn w:val="a0"/>
    <w:link w:val="af2"/>
    <w:semiHidden/>
    <w:rsid w:val="009C5DA8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basedOn w:val="a0"/>
    <w:rsid w:val="009C5DA8"/>
    <w:rPr>
      <w:rFonts w:ascii="Times New Roman" w:hAnsi="Times New Roman" w:cs="Times New Roman"/>
      <w:sz w:val="22"/>
      <w:szCs w:val="22"/>
    </w:rPr>
  </w:style>
  <w:style w:type="numbering" w:customStyle="1" w:styleId="110">
    <w:name w:val="Без списък11"/>
    <w:next w:val="a2"/>
    <w:semiHidden/>
    <w:rsid w:val="009C5DA8"/>
  </w:style>
  <w:style w:type="table" w:customStyle="1" w:styleId="13">
    <w:name w:val="Мрежа в таблица1"/>
    <w:basedOn w:val="a1"/>
    <w:next w:val="ae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9C5DA8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C5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на коментар Знак"/>
    <w:basedOn w:val="a0"/>
    <w:link w:val="af5"/>
    <w:uiPriority w:val="99"/>
    <w:rsid w:val="009C5DA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5DA8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9C5DA8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3">
    <w:name w:val="Без списък2"/>
    <w:next w:val="a2"/>
    <w:uiPriority w:val="99"/>
    <w:semiHidden/>
    <w:unhideWhenUsed/>
    <w:rsid w:val="009C5DA8"/>
  </w:style>
  <w:style w:type="table" w:customStyle="1" w:styleId="24">
    <w:name w:val="Мрежа в таблица2"/>
    <w:basedOn w:val="a1"/>
    <w:next w:val="ae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semiHidden/>
    <w:rsid w:val="009C5DA8"/>
  </w:style>
  <w:style w:type="table" w:customStyle="1" w:styleId="112">
    <w:name w:val="Мрежа в таблица11"/>
    <w:basedOn w:val="a1"/>
    <w:next w:val="ae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Без списък3"/>
    <w:next w:val="a2"/>
    <w:semiHidden/>
    <w:rsid w:val="00F34392"/>
  </w:style>
  <w:style w:type="character" w:customStyle="1" w:styleId="apple-converted-space">
    <w:name w:val="apple-converted-space"/>
    <w:basedOn w:val="a0"/>
    <w:rsid w:val="00F34392"/>
  </w:style>
  <w:style w:type="character" w:styleId="af9">
    <w:name w:val="Strong"/>
    <w:qFormat/>
    <w:rsid w:val="00F34392"/>
    <w:rPr>
      <w:b/>
      <w:bCs/>
    </w:rPr>
  </w:style>
  <w:style w:type="paragraph" w:styleId="afa">
    <w:name w:val="Normal (Web)"/>
    <w:basedOn w:val="a"/>
    <w:rsid w:val="00F3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table" w:customStyle="1" w:styleId="32">
    <w:name w:val="Мрежа в таблица3"/>
    <w:basedOn w:val="a1"/>
    <w:next w:val="ae"/>
    <w:rsid w:val="00F3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a0"/>
    <w:rsid w:val="00045125"/>
  </w:style>
  <w:style w:type="numbering" w:customStyle="1" w:styleId="4">
    <w:name w:val="Без списък4"/>
    <w:next w:val="a2"/>
    <w:semiHidden/>
    <w:rsid w:val="0019790D"/>
  </w:style>
  <w:style w:type="table" w:customStyle="1" w:styleId="40">
    <w:name w:val="Мрежа в таблица4"/>
    <w:basedOn w:val="a1"/>
    <w:next w:val="ae"/>
    <w:rsid w:val="0019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9D3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20">
    <w:name w:val="Style2"/>
    <w:basedOn w:val="a"/>
    <w:uiPriority w:val="99"/>
    <w:rsid w:val="009D30C5"/>
    <w:pPr>
      <w:widowControl w:val="0"/>
      <w:autoSpaceDE w:val="0"/>
      <w:autoSpaceDN w:val="0"/>
      <w:adjustRightInd w:val="0"/>
      <w:spacing w:after="0" w:line="269" w:lineRule="exact"/>
      <w:ind w:firstLine="1922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9D30C5"/>
    <w:pPr>
      <w:widowControl w:val="0"/>
      <w:autoSpaceDE w:val="0"/>
      <w:autoSpaceDN w:val="0"/>
      <w:adjustRightInd w:val="0"/>
      <w:spacing w:after="0" w:line="266" w:lineRule="exact"/>
      <w:ind w:firstLine="713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9D30C5"/>
    <w:pPr>
      <w:widowControl w:val="0"/>
      <w:autoSpaceDE w:val="0"/>
      <w:autoSpaceDN w:val="0"/>
      <w:adjustRightInd w:val="0"/>
      <w:spacing w:after="0" w:line="271" w:lineRule="exact"/>
      <w:ind w:firstLine="871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9D30C5"/>
    <w:pPr>
      <w:widowControl w:val="0"/>
      <w:autoSpaceDE w:val="0"/>
      <w:autoSpaceDN w:val="0"/>
      <w:adjustRightInd w:val="0"/>
      <w:spacing w:after="0" w:line="272" w:lineRule="exact"/>
      <w:ind w:firstLine="281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9D30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9D3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9D30C5"/>
    <w:pPr>
      <w:widowControl w:val="0"/>
      <w:autoSpaceDE w:val="0"/>
      <w:autoSpaceDN w:val="0"/>
      <w:adjustRightInd w:val="0"/>
      <w:spacing w:after="0" w:line="272" w:lineRule="exact"/>
      <w:ind w:firstLine="4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9D30C5"/>
    <w:pPr>
      <w:widowControl w:val="0"/>
      <w:autoSpaceDE w:val="0"/>
      <w:autoSpaceDN w:val="0"/>
      <w:adjustRightInd w:val="0"/>
      <w:spacing w:after="0" w:line="274" w:lineRule="exact"/>
      <w:ind w:firstLine="691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9D30C5"/>
    <w:pPr>
      <w:widowControl w:val="0"/>
      <w:autoSpaceDE w:val="0"/>
      <w:autoSpaceDN w:val="0"/>
      <w:adjustRightInd w:val="0"/>
      <w:spacing w:after="0" w:line="288" w:lineRule="exact"/>
      <w:ind w:hanging="346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9D30C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9D30C5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24">
    <w:name w:val="Font Style24"/>
    <w:uiPriority w:val="99"/>
    <w:rsid w:val="009D30C5"/>
    <w:rPr>
      <w:rFonts w:ascii="Georgia" w:hAnsi="Georgia" w:cs="Georgia" w:hint="default"/>
      <w:spacing w:val="-10"/>
      <w:sz w:val="22"/>
      <w:szCs w:val="22"/>
    </w:rPr>
  </w:style>
  <w:style w:type="character" w:customStyle="1" w:styleId="FontStyle25">
    <w:name w:val="Font Style25"/>
    <w:uiPriority w:val="99"/>
    <w:rsid w:val="009D30C5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uiPriority w:val="99"/>
    <w:rsid w:val="009D30C5"/>
    <w:rPr>
      <w:rFonts w:ascii="Arial" w:hAnsi="Arial" w:cs="Arial" w:hint="default"/>
      <w:sz w:val="24"/>
      <w:szCs w:val="24"/>
    </w:rPr>
  </w:style>
  <w:style w:type="table" w:customStyle="1" w:styleId="5">
    <w:name w:val="Мрежа в таблица5"/>
    <w:basedOn w:val="a1"/>
    <w:next w:val="ae"/>
    <w:uiPriority w:val="59"/>
    <w:rsid w:val="00E2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e"/>
    <w:uiPriority w:val="59"/>
    <w:rsid w:val="003C2D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e"/>
    <w:uiPriority w:val="59"/>
    <w:rsid w:val="003C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2B49-EC10-4E5E-A6C4-822D327B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27</Pages>
  <Words>6899</Words>
  <Characters>39329</Characters>
  <Application>Microsoft Office Word</Application>
  <DocSecurity>0</DocSecurity>
  <Lines>327</Lines>
  <Paragraphs>92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Кънева</dc:creator>
  <cp:lastModifiedBy>Ненко Милев</cp:lastModifiedBy>
  <cp:revision>280</cp:revision>
  <cp:lastPrinted>2014-11-07T12:11:00Z</cp:lastPrinted>
  <dcterms:created xsi:type="dcterms:W3CDTF">2014-11-06T07:17:00Z</dcterms:created>
  <dcterms:modified xsi:type="dcterms:W3CDTF">2014-11-07T14:46:00Z</dcterms:modified>
</cp:coreProperties>
</file>