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00" w:rsidRPr="006B2083" w:rsidRDefault="006B2083" w:rsidP="002B779E">
      <w:pPr>
        <w:jc w:val="both"/>
        <w:rPr>
          <w:rFonts w:eastAsia="Batang"/>
          <w:b/>
          <w:bCs/>
        </w:rPr>
      </w:pPr>
      <w:r w:rsidRPr="006B2083">
        <w:rPr>
          <w:rFonts w:eastAsia="Batang"/>
          <w:b/>
          <w:bCs/>
          <w:noProof/>
        </w:rPr>
        <w:drawing>
          <wp:inline distT="0" distB="0" distL="0" distR="0" wp14:anchorId="731BDF52" wp14:editId="0F533DB6">
            <wp:extent cx="6344285" cy="897763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ърва страница - заличен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4285" cy="8977630"/>
                    </a:xfrm>
                    <a:prstGeom prst="rect">
                      <a:avLst/>
                    </a:prstGeom>
                  </pic:spPr>
                </pic:pic>
              </a:graphicData>
            </a:graphic>
          </wp:inline>
        </w:drawing>
      </w:r>
    </w:p>
    <w:p w:rsidR="002B779E" w:rsidRPr="006B2083" w:rsidRDefault="002B779E" w:rsidP="002B779E">
      <w:pPr>
        <w:pStyle w:val="1"/>
        <w:pageBreakBefore/>
        <w:ind w:firstLine="708"/>
        <w:jc w:val="both"/>
        <w:rPr>
          <w:sz w:val="24"/>
          <w:szCs w:val="24"/>
        </w:rPr>
      </w:pPr>
      <w:bookmarkStart w:id="0" w:name="_I._Пълно_описание"/>
      <w:bookmarkEnd w:id="0"/>
      <w:r w:rsidRPr="006B2083">
        <w:rPr>
          <w:sz w:val="24"/>
          <w:szCs w:val="24"/>
        </w:rPr>
        <w:lastRenderedPageBreak/>
        <w:t>I. Описание на предмета на поръчката:</w:t>
      </w:r>
      <w:r w:rsidRPr="006B2083">
        <w:rPr>
          <w:sz w:val="24"/>
          <w:szCs w:val="24"/>
        </w:rPr>
        <w:tab/>
      </w:r>
    </w:p>
    <w:p w:rsidR="002B779E" w:rsidRPr="006B2083" w:rsidRDefault="002B779E" w:rsidP="002B779E">
      <w:pPr>
        <w:tabs>
          <w:tab w:val="left" w:pos="851"/>
        </w:tabs>
        <w:autoSpaceDE w:val="0"/>
        <w:autoSpaceDN w:val="0"/>
        <w:adjustRightInd w:val="0"/>
        <w:jc w:val="both"/>
        <w:rPr>
          <w:b/>
        </w:rPr>
      </w:pPr>
      <w:r w:rsidRPr="006B2083">
        <w:rPr>
          <w:b/>
          <w:bCs/>
        </w:rPr>
        <w:tab/>
      </w:r>
      <w:r w:rsidRPr="006B2083">
        <w:rPr>
          <w:b/>
        </w:rPr>
        <w:t xml:space="preserve"> </w:t>
      </w:r>
    </w:p>
    <w:p w:rsidR="00F5488E" w:rsidRPr="006B2083" w:rsidRDefault="00F5488E" w:rsidP="00931ABD">
      <w:pPr>
        <w:rPr>
          <w:rStyle w:val="30"/>
          <w:b w:val="0"/>
          <w:color w:val="auto"/>
        </w:rPr>
      </w:pPr>
    </w:p>
    <w:p w:rsidR="002B779E" w:rsidRPr="006B2083" w:rsidRDefault="002B779E" w:rsidP="002B779E">
      <w:pPr>
        <w:pStyle w:val="2"/>
        <w:ind w:firstLine="708"/>
        <w:rPr>
          <w:sz w:val="24"/>
          <w:szCs w:val="24"/>
        </w:rPr>
      </w:pPr>
      <w:r w:rsidRPr="006B2083">
        <w:rPr>
          <w:rStyle w:val="30"/>
          <w:b/>
          <w:color w:val="auto"/>
        </w:rPr>
        <w:t>1.</w:t>
      </w:r>
      <w:r w:rsidRPr="006B2083">
        <w:rPr>
          <w:sz w:val="24"/>
          <w:szCs w:val="24"/>
        </w:rPr>
        <w:t xml:space="preserve">Обект на поръчката: </w:t>
      </w:r>
    </w:p>
    <w:p w:rsidR="002B779E" w:rsidRPr="006B2083" w:rsidRDefault="002B779E" w:rsidP="002B779E">
      <w:pPr>
        <w:jc w:val="both"/>
        <w:rPr>
          <w:bCs/>
        </w:rPr>
      </w:pPr>
    </w:p>
    <w:p w:rsidR="00F5488E" w:rsidRPr="006B2083" w:rsidRDefault="00F5488E" w:rsidP="00F5488E">
      <w:pPr>
        <w:pStyle w:val="2"/>
        <w:ind w:firstLine="708"/>
        <w:jc w:val="both"/>
        <w:rPr>
          <w:b w:val="0"/>
          <w:sz w:val="24"/>
          <w:szCs w:val="24"/>
        </w:rPr>
      </w:pPr>
      <w:r w:rsidRPr="006B2083">
        <w:rPr>
          <w:b w:val="0"/>
          <w:sz w:val="24"/>
          <w:szCs w:val="24"/>
        </w:rPr>
        <w:t>Обектът на поръчката е доставка на стоки по смисъла на чл. 3, ал. 1, т. 2 от ЗОП.</w:t>
      </w:r>
    </w:p>
    <w:p w:rsidR="00F5488E" w:rsidRPr="006B2083" w:rsidRDefault="00F5488E" w:rsidP="00C674EF"/>
    <w:p w:rsidR="00F5488E" w:rsidRPr="006B2083" w:rsidRDefault="00F5488E" w:rsidP="00F5488E">
      <w:pPr>
        <w:pStyle w:val="2"/>
        <w:ind w:firstLine="708"/>
        <w:jc w:val="both"/>
        <w:rPr>
          <w:b w:val="0"/>
          <w:sz w:val="24"/>
          <w:szCs w:val="24"/>
        </w:rPr>
      </w:pPr>
      <w:r w:rsidRPr="006B2083">
        <w:rPr>
          <w:b w:val="0"/>
          <w:sz w:val="24"/>
          <w:szCs w:val="24"/>
        </w:rPr>
        <w:t>Настоящата обществена поръчка предвижда доставка, монтаж, програмиране, тестване, пускане в експлоатация и гаранционно обслужване през гаранционния срок на нова, неупотребявана телефонна централа</w:t>
      </w:r>
      <w:r w:rsidR="00C84734" w:rsidRPr="006B2083">
        <w:rPr>
          <w:b w:val="0"/>
          <w:sz w:val="24"/>
          <w:szCs w:val="24"/>
        </w:rPr>
        <w:t xml:space="preserve"> и телефони</w:t>
      </w:r>
      <w:r w:rsidRPr="006B2083">
        <w:rPr>
          <w:b w:val="0"/>
          <w:sz w:val="24"/>
          <w:szCs w:val="24"/>
        </w:rPr>
        <w:t>, в съответствие с условията описани в Техническата спецификация.</w:t>
      </w:r>
    </w:p>
    <w:p w:rsidR="00F5488E" w:rsidRPr="006B2083" w:rsidRDefault="00F5488E" w:rsidP="00C674EF"/>
    <w:p w:rsidR="00F5488E" w:rsidRPr="006B2083" w:rsidRDefault="00F5488E" w:rsidP="00F5488E">
      <w:pPr>
        <w:pStyle w:val="2"/>
        <w:ind w:firstLine="708"/>
        <w:jc w:val="both"/>
        <w:rPr>
          <w:b w:val="0"/>
          <w:sz w:val="24"/>
          <w:szCs w:val="24"/>
        </w:rPr>
      </w:pPr>
      <w:r w:rsidRPr="006B2083">
        <w:rPr>
          <w:b w:val="0"/>
          <w:sz w:val="24"/>
          <w:szCs w:val="24"/>
        </w:rPr>
        <w:t>Поръчката не може да бъде разделена на обособени позиции, предвид това, че по нея се предвижда доставка, монтаж и гаранционна поддръжка на цялостно оборудване на комуникационна система</w:t>
      </w:r>
      <w:r w:rsidR="00FB0A20" w:rsidRPr="006B2083">
        <w:rPr>
          <w:b w:val="0"/>
          <w:sz w:val="24"/>
          <w:szCs w:val="24"/>
        </w:rPr>
        <w:t>,</w:t>
      </w:r>
      <w:r w:rsidRPr="006B2083">
        <w:rPr>
          <w:b w:val="0"/>
          <w:sz w:val="24"/>
          <w:szCs w:val="24"/>
        </w:rPr>
        <w:t xml:space="preserve"> чиито отделни елементи са систематично свързани помежду си, </w:t>
      </w:r>
      <w:r w:rsidR="00FB0A20" w:rsidRPr="006B2083">
        <w:rPr>
          <w:b w:val="0"/>
          <w:sz w:val="24"/>
          <w:szCs w:val="24"/>
        </w:rPr>
        <w:t xml:space="preserve"> и </w:t>
      </w:r>
      <w:r w:rsidRPr="006B2083">
        <w:rPr>
          <w:b w:val="0"/>
          <w:sz w:val="24"/>
          <w:szCs w:val="24"/>
        </w:rPr>
        <w:t>е невъзможно разделянето на поръчката на обособени позиции. Дейностите за изпълнение на доставките са във функционална зависимост и не позволяват делимост, тъй като нито една от тях няма самостоятелна значимост, респективно не може да бъде идентифицирана и възлагана като отделен предмет на обществената поръчка. Разделянето на предмета на поръчката на обособени позиции би било нецелесъобразно, тъй като това ще затрудни технически изпълнението ѝ, поради необходимостта от координирането на различни изпълнители за обособените позиции, което значително повишава риска за навременното изпълнение на доставките, предмет на поръчката. Възлагането на обществената поръчка чрез открита процедура без обособени позиции няма да доведе до ограничаване на конкуренцията и нарушаване на основните принципи на ЗОП.</w:t>
      </w:r>
    </w:p>
    <w:p w:rsidR="00F5488E" w:rsidRPr="006B2083" w:rsidRDefault="00F5488E" w:rsidP="00C674EF"/>
    <w:p w:rsidR="002B779E" w:rsidRPr="006B2083" w:rsidRDefault="002B779E" w:rsidP="002B779E">
      <w:pPr>
        <w:pStyle w:val="2"/>
        <w:ind w:firstLine="708"/>
        <w:rPr>
          <w:sz w:val="24"/>
          <w:szCs w:val="24"/>
        </w:rPr>
      </w:pPr>
      <w:r w:rsidRPr="006B2083">
        <w:rPr>
          <w:sz w:val="24"/>
          <w:szCs w:val="24"/>
        </w:rPr>
        <w:t>2.Правно основание за възлагане</w:t>
      </w:r>
    </w:p>
    <w:p w:rsidR="002B779E" w:rsidRPr="006B2083" w:rsidRDefault="002B779E" w:rsidP="002B779E">
      <w:pPr>
        <w:ind w:firstLine="708"/>
        <w:jc w:val="both"/>
        <w:rPr>
          <w:bCs/>
        </w:rPr>
      </w:pPr>
      <w:r w:rsidRPr="006B2083">
        <w:rPr>
          <w:bCs/>
        </w:rPr>
        <w:t xml:space="preserve">Възложителят обявява настоящата процедура за обществена поръчка на основание чл. 73, ал. 1 от Закона за обществените поръчки. </w:t>
      </w:r>
    </w:p>
    <w:p w:rsidR="002B779E" w:rsidRPr="006B2083" w:rsidRDefault="002B779E" w:rsidP="002B779E">
      <w:pPr>
        <w:jc w:val="both"/>
        <w:rPr>
          <w:bCs/>
        </w:rPr>
      </w:pPr>
    </w:p>
    <w:p w:rsidR="002B779E" w:rsidRPr="006B2083" w:rsidRDefault="002B779E" w:rsidP="002B779E">
      <w:pPr>
        <w:ind w:firstLine="680"/>
        <w:jc w:val="both"/>
        <w:rPr>
          <w:bCs/>
        </w:rPr>
      </w:pPr>
      <w:r w:rsidRPr="006B2083">
        <w:rPr>
          <w:bCs/>
        </w:rPr>
        <w:t>Определящото за избора на вида процедура относно възлаганата обществената поръчка е прогнозната стойност за изпълнение на доставката.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2B779E" w:rsidRPr="006B2083" w:rsidRDefault="002B779E" w:rsidP="002B779E">
      <w:pPr>
        <w:jc w:val="both"/>
      </w:pPr>
    </w:p>
    <w:p w:rsidR="002B779E" w:rsidRPr="006B2083" w:rsidRDefault="002B779E" w:rsidP="002B779E">
      <w:pPr>
        <w:pStyle w:val="2"/>
        <w:ind w:firstLine="680"/>
        <w:jc w:val="both"/>
        <w:rPr>
          <w:sz w:val="24"/>
          <w:szCs w:val="24"/>
        </w:rPr>
      </w:pPr>
      <w:r w:rsidRPr="006B2083">
        <w:rPr>
          <w:sz w:val="24"/>
          <w:szCs w:val="24"/>
        </w:rPr>
        <w:t>3. Количество и обем</w:t>
      </w:r>
    </w:p>
    <w:p w:rsidR="002B779E" w:rsidRPr="006B2083" w:rsidRDefault="002B779E" w:rsidP="002B779E">
      <w:pPr>
        <w:pStyle w:val="aff"/>
      </w:pPr>
    </w:p>
    <w:tbl>
      <w:tblPr>
        <w:tblStyle w:val="affe"/>
        <w:tblW w:w="0" w:type="auto"/>
        <w:tblLook w:val="04A0" w:firstRow="1" w:lastRow="0" w:firstColumn="1" w:lastColumn="0" w:noHBand="0" w:noVBand="1"/>
      </w:tblPr>
      <w:tblGrid>
        <w:gridCol w:w="4531"/>
        <w:gridCol w:w="4531"/>
      </w:tblGrid>
      <w:tr w:rsidR="00F5488E" w:rsidRPr="006B2083" w:rsidTr="002B363D">
        <w:tc>
          <w:tcPr>
            <w:tcW w:w="4531" w:type="dxa"/>
          </w:tcPr>
          <w:p w:rsidR="00F5488E" w:rsidRPr="006B2083" w:rsidRDefault="00F5488E" w:rsidP="0071078E">
            <w:pPr>
              <w:pStyle w:val="aff"/>
              <w:numPr>
                <w:ilvl w:val="0"/>
                <w:numId w:val="8"/>
              </w:numPr>
              <w:rPr>
                <w:rFonts w:ascii="Times New Roman" w:hAnsi="Times New Roman"/>
                <w:sz w:val="24"/>
                <w:szCs w:val="24"/>
              </w:rPr>
            </w:pPr>
            <w:r w:rsidRPr="006B2083">
              <w:rPr>
                <w:rFonts w:ascii="Times New Roman" w:hAnsi="Times New Roman"/>
                <w:sz w:val="24"/>
                <w:szCs w:val="24"/>
              </w:rPr>
              <w:t>Телефонна централа</w:t>
            </w:r>
          </w:p>
        </w:tc>
        <w:tc>
          <w:tcPr>
            <w:tcW w:w="4531" w:type="dxa"/>
          </w:tcPr>
          <w:p w:rsidR="00F5488E" w:rsidRPr="006B2083" w:rsidRDefault="00F5488E" w:rsidP="00F5488E">
            <w:pPr>
              <w:pStyle w:val="aff"/>
              <w:rPr>
                <w:rFonts w:ascii="Times New Roman" w:hAnsi="Times New Roman"/>
                <w:sz w:val="24"/>
                <w:szCs w:val="24"/>
              </w:rPr>
            </w:pPr>
            <w:r w:rsidRPr="006B2083">
              <w:rPr>
                <w:rFonts w:ascii="Times New Roman" w:hAnsi="Times New Roman"/>
                <w:sz w:val="24"/>
                <w:szCs w:val="24"/>
              </w:rPr>
              <w:t>1 бр.</w:t>
            </w:r>
          </w:p>
        </w:tc>
      </w:tr>
      <w:tr w:rsidR="00F5488E" w:rsidRPr="006B2083" w:rsidTr="002B363D">
        <w:tc>
          <w:tcPr>
            <w:tcW w:w="4531" w:type="dxa"/>
          </w:tcPr>
          <w:p w:rsidR="00F5488E" w:rsidRPr="006B2083" w:rsidRDefault="00F5488E" w:rsidP="0071078E">
            <w:pPr>
              <w:pStyle w:val="aff"/>
              <w:numPr>
                <w:ilvl w:val="0"/>
                <w:numId w:val="8"/>
              </w:numPr>
              <w:rPr>
                <w:rFonts w:ascii="Times New Roman" w:hAnsi="Times New Roman"/>
                <w:sz w:val="24"/>
                <w:szCs w:val="24"/>
              </w:rPr>
            </w:pPr>
            <w:r w:rsidRPr="006B2083">
              <w:rPr>
                <w:rFonts w:ascii="Times New Roman" w:hAnsi="Times New Roman"/>
                <w:sz w:val="24"/>
                <w:szCs w:val="24"/>
              </w:rPr>
              <w:t>Аналогов телефон</w:t>
            </w:r>
          </w:p>
        </w:tc>
        <w:tc>
          <w:tcPr>
            <w:tcW w:w="4531" w:type="dxa"/>
          </w:tcPr>
          <w:p w:rsidR="00F5488E" w:rsidRPr="006B2083" w:rsidRDefault="00F5488E" w:rsidP="00F5488E">
            <w:pPr>
              <w:pStyle w:val="aff"/>
              <w:rPr>
                <w:rFonts w:ascii="Times New Roman" w:hAnsi="Times New Roman"/>
                <w:sz w:val="24"/>
                <w:szCs w:val="24"/>
              </w:rPr>
            </w:pPr>
            <w:r w:rsidRPr="006B2083">
              <w:rPr>
                <w:rFonts w:ascii="Times New Roman" w:hAnsi="Times New Roman"/>
                <w:sz w:val="24"/>
                <w:szCs w:val="24"/>
              </w:rPr>
              <w:t>210 бр.</w:t>
            </w:r>
          </w:p>
        </w:tc>
      </w:tr>
      <w:tr w:rsidR="00F5488E" w:rsidRPr="006B2083" w:rsidTr="002B363D">
        <w:tc>
          <w:tcPr>
            <w:tcW w:w="4531" w:type="dxa"/>
          </w:tcPr>
          <w:p w:rsidR="00F5488E" w:rsidRPr="006B2083" w:rsidRDefault="00F5488E" w:rsidP="0071078E">
            <w:pPr>
              <w:pStyle w:val="aff"/>
              <w:numPr>
                <w:ilvl w:val="0"/>
                <w:numId w:val="8"/>
              </w:numPr>
              <w:rPr>
                <w:rFonts w:ascii="Times New Roman" w:hAnsi="Times New Roman"/>
                <w:sz w:val="24"/>
                <w:szCs w:val="24"/>
              </w:rPr>
            </w:pPr>
            <w:r w:rsidRPr="006B2083">
              <w:rPr>
                <w:rFonts w:ascii="Times New Roman" w:hAnsi="Times New Roman"/>
                <w:sz w:val="24"/>
                <w:szCs w:val="24"/>
                <w:lang w:val="en-US"/>
              </w:rPr>
              <w:t>VoIP</w:t>
            </w:r>
            <w:r w:rsidRPr="006B2083">
              <w:rPr>
                <w:rFonts w:ascii="Times New Roman" w:hAnsi="Times New Roman"/>
                <w:sz w:val="24"/>
                <w:szCs w:val="24"/>
              </w:rPr>
              <w:t xml:space="preserve"> телефон</w:t>
            </w:r>
          </w:p>
        </w:tc>
        <w:tc>
          <w:tcPr>
            <w:tcW w:w="4531" w:type="dxa"/>
          </w:tcPr>
          <w:p w:rsidR="00F5488E" w:rsidRPr="006B2083" w:rsidRDefault="00F5488E" w:rsidP="00F5488E">
            <w:pPr>
              <w:pStyle w:val="aff"/>
              <w:rPr>
                <w:rFonts w:ascii="Times New Roman" w:hAnsi="Times New Roman"/>
                <w:sz w:val="24"/>
                <w:szCs w:val="24"/>
              </w:rPr>
            </w:pPr>
            <w:r w:rsidRPr="006B2083">
              <w:rPr>
                <w:rFonts w:ascii="Times New Roman" w:hAnsi="Times New Roman"/>
                <w:sz w:val="24"/>
                <w:szCs w:val="24"/>
              </w:rPr>
              <w:t>4 бр.</w:t>
            </w:r>
          </w:p>
        </w:tc>
      </w:tr>
      <w:tr w:rsidR="00F5488E" w:rsidRPr="006B2083" w:rsidTr="002B363D">
        <w:tc>
          <w:tcPr>
            <w:tcW w:w="4531" w:type="dxa"/>
          </w:tcPr>
          <w:p w:rsidR="00F5488E" w:rsidRPr="006B2083" w:rsidRDefault="00F5488E" w:rsidP="0071078E">
            <w:pPr>
              <w:pStyle w:val="aff"/>
              <w:numPr>
                <w:ilvl w:val="0"/>
                <w:numId w:val="8"/>
              </w:numPr>
              <w:rPr>
                <w:rFonts w:ascii="Times New Roman" w:hAnsi="Times New Roman"/>
                <w:sz w:val="24"/>
                <w:szCs w:val="24"/>
              </w:rPr>
            </w:pPr>
            <w:r w:rsidRPr="006B2083">
              <w:rPr>
                <w:rFonts w:ascii="Times New Roman" w:hAnsi="Times New Roman"/>
                <w:sz w:val="24"/>
                <w:szCs w:val="24"/>
              </w:rPr>
              <w:t>Инсталация и първоначално конфигуриране</w:t>
            </w:r>
          </w:p>
        </w:tc>
        <w:tc>
          <w:tcPr>
            <w:tcW w:w="4531" w:type="dxa"/>
          </w:tcPr>
          <w:p w:rsidR="00F5488E" w:rsidRPr="006B2083" w:rsidRDefault="00F5488E" w:rsidP="00F5488E">
            <w:pPr>
              <w:pStyle w:val="aff"/>
              <w:rPr>
                <w:rFonts w:ascii="Times New Roman" w:hAnsi="Times New Roman"/>
                <w:sz w:val="24"/>
                <w:szCs w:val="24"/>
              </w:rPr>
            </w:pPr>
            <w:r w:rsidRPr="006B2083">
              <w:rPr>
                <w:rFonts w:ascii="Times New Roman" w:hAnsi="Times New Roman"/>
                <w:sz w:val="24"/>
                <w:szCs w:val="24"/>
              </w:rPr>
              <w:t>1 бр.</w:t>
            </w:r>
          </w:p>
        </w:tc>
      </w:tr>
      <w:tr w:rsidR="00F5488E" w:rsidRPr="006B2083" w:rsidTr="002B363D">
        <w:tc>
          <w:tcPr>
            <w:tcW w:w="4531" w:type="dxa"/>
          </w:tcPr>
          <w:p w:rsidR="00F5488E" w:rsidRPr="006B2083" w:rsidRDefault="00F5488E" w:rsidP="0071078E">
            <w:pPr>
              <w:pStyle w:val="aff"/>
              <w:numPr>
                <w:ilvl w:val="0"/>
                <w:numId w:val="8"/>
              </w:numPr>
              <w:rPr>
                <w:rFonts w:ascii="Times New Roman" w:hAnsi="Times New Roman"/>
                <w:sz w:val="24"/>
                <w:szCs w:val="24"/>
              </w:rPr>
            </w:pPr>
            <w:r w:rsidRPr="006B2083">
              <w:rPr>
                <w:rFonts w:ascii="Times New Roman" w:hAnsi="Times New Roman"/>
                <w:sz w:val="24"/>
                <w:szCs w:val="24"/>
              </w:rPr>
              <w:t>Обучение</w:t>
            </w:r>
          </w:p>
        </w:tc>
        <w:tc>
          <w:tcPr>
            <w:tcW w:w="4531" w:type="dxa"/>
          </w:tcPr>
          <w:p w:rsidR="00F5488E" w:rsidRPr="006B2083" w:rsidRDefault="00F5488E" w:rsidP="00F5488E">
            <w:pPr>
              <w:pStyle w:val="aff"/>
              <w:rPr>
                <w:rFonts w:ascii="Times New Roman" w:hAnsi="Times New Roman"/>
                <w:sz w:val="24"/>
                <w:szCs w:val="24"/>
              </w:rPr>
            </w:pPr>
            <w:r w:rsidRPr="006B2083">
              <w:rPr>
                <w:rFonts w:ascii="Times New Roman" w:hAnsi="Times New Roman"/>
                <w:sz w:val="24"/>
                <w:szCs w:val="24"/>
              </w:rPr>
              <w:t>1 бр.</w:t>
            </w:r>
          </w:p>
        </w:tc>
      </w:tr>
    </w:tbl>
    <w:p w:rsidR="00F5488E" w:rsidRPr="006B2083" w:rsidRDefault="00F5488E" w:rsidP="002B779E">
      <w:pPr>
        <w:pStyle w:val="aff"/>
      </w:pPr>
    </w:p>
    <w:p w:rsidR="00F5488E" w:rsidRPr="006B2083" w:rsidRDefault="00F5488E" w:rsidP="002B779E">
      <w:pPr>
        <w:pStyle w:val="aff"/>
      </w:pPr>
    </w:p>
    <w:p w:rsidR="002B779E" w:rsidRPr="006B2083" w:rsidRDefault="002B779E" w:rsidP="002B779E">
      <w:pPr>
        <w:pStyle w:val="2"/>
        <w:ind w:firstLine="680"/>
        <w:jc w:val="both"/>
        <w:rPr>
          <w:sz w:val="24"/>
          <w:szCs w:val="24"/>
        </w:rPr>
      </w:pPr>
      <w:r w:rsidRPr="006B2083">
        <w:rPr>
          <w:sz w:val="24"/>
          <w:szCs w:val="24"/>
        </w:rPr>
        <w:lastRenderedPageBreak/>
        <w:t>4. Срок и място на изпълнение.</w:t>
      </w:r>
    </w:p>
    <w:p w:rsidR="002B779E" w:rsidRPr="006B2083" w:rsidRDefault="002B779E" w:rsidP="002B779E">
      <w:pPr>
        <w:pStyle w:val="4"/>
        <w:rPr>
          <w:sz w:val="24"/>
          <w:szCs w:val="24"/>
        </w:rPr>
      </w:pPr>
      <w:r w:rsidRPr="006B2083">
        <w:rPr>
          <w:sz w:val="24"/>
          <w:szCs w:val="24"/>
        </w:rPr>
        <w:t>4.1.Срок на изпълнение:</w:t>
      </w:r>
    </w:p>
    <w:p w:rsidR="00D276E3" w:rsidRPr="006B2083" w:rsidRDefault="00D276E3" w:rsidP="002B779E">
      <w:pPr>
        <w:ind w:firstLine="680"/>
        <w:jc w:val="both"/>
        <w:rPr>
          <w:lang w:eastAsia="en-US"/>
        </w:rPr>
      </w:pPr>
    </w:p>
    <w:p w:rsidR="00540945" w:rsidRPr="006B2083" w:rsidRDefault="00D276E3" w:rsidP="00540945">
      <w:pPr>
        <w:ind w:firstLine="680"/>
        <w:jc w:val="both"/>
      </w:pPr>
      <w:r w:rsidRPr="006B2083">
        <w:rPr>
          <w:lang w:eastAsia="en-US"/>
        </w:rPr>
        <w:t>4.1.</w:t>
      </w:r>
      <w:proofErr w:type="spellStart"/>
      <w:r w:rsidRPr="006B2083">
        <w:rPr>
          <w:lang w:eastAsia="en-US"/>
        </w:rPr>
        <w:t>1</w:t>
      </w:r>
      <w:proofErr w:type="spellEnd"/>
      <w:r w:rsidRPr="006B2083">
        <w:rPr>
          <w:lang w:eastAsia="en-US"/>
        </w:rPr>
        <w:t>.</w:t>
      </w:r>
      <w:r w:rsidR="00803317" w:rsidRPr="006B2083">
        <w:rPr>
          <w:lang w:eastAsia="en-US"/>
        </w:rPr>
        <w:t xml:space="preserve"> Телефонната централа</w:t>
      </w:r>
      <w:r w:rsidRPr="006B2083">
        <w:rPr>
          <w:lang w:eastAsia="en-US"/>
        </w:rPr>
        <w:t xml:space="preserve"> следва да бъде доставена и монтирана в срок до 60  дни от подписване на договор за възлагане на обществената поръчка. Доставката и монтажът се удостоверяват с подписване на двустранен </w:t>
      </w:r>
      <w:proofErr w:type="spellStart"/>
      <w:r w:rsidRPr="006B2083">
        <w:rPr>
          <w:lang w:eastAsia="en-US"/>
        </w:rPr>
        <w:t>приемо-предавателен</w:t>
      </w:r>
      <w:proofErr w:type="spellEnd"/>
      <w:r w:rsidRPr="006B2083">
        <w:rPr>
          <w:lang w:eastAsia="en-US"/>
        </w:rPr>
        <w:t xml:space="preserve"> протокол.</w:t>
      </w:r>
      <w:r w:rsidR="00540945" w:rsidRPr="006B2083">
        <w:t xml:space="preserve"> Телефонните апарати следва да бъдат доставени заедно с </w:t>
      </w:r>
      <w:r w:rsidR="00D2670B" w:rsidRPr="006B2083">
        <w:t xml:space="preserve">телефонната </w:t>
      </w:r>
      <w:r w:rsidR="00540945" w:rsidRPr="006B2083">
        <w:t>централа.</w:t>
      </w:r>
    </w:p>
    <w:p w:rsidR="00540945" w:rsidRPr="006B2083" w:rsidRDefault="00D276E3" w:rsidP="00540945">
      <w:pPr>
        <w:ind w:firstLine="680"/>
        <w:jc w:val="both"/>
        <w:rPr>
          <w:lang w:eastAsia="en-US"/>
        </w:rPr>
      </w:pPr>
      <w:r w:rsidRPr="006B2083">
        <w:rPr>
          <w:lang w:eastAsia="en-US"/>
        </w:rPr>
        <w:tab/>
        <w:t xml:space="preserve">4.1.2. </w:t>
      </w:r>
      <w:r w:rsidR="00540945" w:rsidRPr="006B2083">
        <w:rPr>
          <w:lang w:eastAsia="en-US"/>
        </w:rPr>
        <w:t xml:space="preserve">След доставката и монтажа, в срок до 7  дни от подписване на </w:t>
      </w:r>
      <w:proofErr w:type="spellStart"/>
      <w:r w:rsidR="00540945" w:rsidRPr="006B2083">
        <w:rPr>
          <w:lang w:eastAsia="en-US"/>
        </w:rPr>
        <w:t>приемо-предавателен</w:t>
      </w:r>
      <w:proofErr w:type="spellEnd"/>
      <w:r w:rsidR="00540945" w:rsidRPr="006B2083">
        <w:rPr>
          <w:lang w:eastAsia="en-US"/>
        </w:rPr>
        <w:t xml:space="preserve"> протокол по предходната точка, Възложителят и Изпълнителят  съвместно извършват 168 часови функционални проби/тестове за въвеждане на централата в експлоатация. Тестовете се  отразяват в констативен протокол. Ако в резултат на тестовете бъдат установени дефекти/отклонения, същите следва да бъдат отстранени от Изпълнителя в срок до 5 работни дни. Окончателното приемане на телефонната централа и телефонните апарати се удостоверява с подписването на двустранен </w:t>
      </w:r>
      <w:proofErr w:type="spellStart"/>
      <w:r w:rsidR="00540945" w:rsidRPr="006B2083">
        <w:rPr>
          <w:lang w:eastAsia="en-US"/>
        </w:rPr>
        <w:t>приемо-предавателен</w:t>
      </w:r>
      <w:proofErr w:type="spellEnd"/>
      <w:r w:rsidR="00540945" w:rsidRPr="006B2083">
        <w:rPr>
          <w:lang w:eastAsia="en-US"/>
        </w:rPr>
        <w:t xml:space="preserve"> протокол, който е основание за извършване на плащане на Изпълнителя.</w:t>
      </w:r>
    </w:p>
    <w:p w:rsidR="00D276E3" w:rsidRPr="006B2083" w:rsidRDefault="00803317" w:rsidP="00D276E3">
      <w:pPr>
        <w:ind w:firstLine="680"/>
        <w:jc w:val="both"/>
        <w:rPr>
          <w:lang w:eastAsia="en-US"/>
        </w:rPr>
      </w:pPr>
      <w:r w:rsidRPr="006B2083">
        <w:rPr>
          <w:lang w:eastAsia="en-US"/>
        </w:rPr>
        <w:t xml:space="preserve">4.1.3. </w:t>
      </w:r>
      <w:r w:rsidR="00D276E3" w:rsidRPr="006B2083">
        <w:rPr>
          <w:lang w:eastAsia="en-US"/>
        </w:rPr>
        <w:t>168-часовите функционални тестове включват тестване на пълната работоспособност на централата.</w:t>
      </w:r>
    </w:p>
    <w:p w:rsidR="00D276E3" w:rsidRPr="006B2083" w:rsidRDefault="00D276E3" w:rsidP="002B779E">
      <w:pPr>
        <w:ind w:firstLine="680"/>
        <w:jc w:val="both"/>
        <w:rPr>
          <w:lang w:eastAsia="en-US"/>
        </w:rPr>
      </w:pPr>
    </w:p>
    <w:p w:rsidR="003A6949" w:rsidRPr="006B2083" w:rsidRDefault="002B779E" w:rsidP="003A6949">
      <w:pPr>
        <w:ind w:firstLine="567"/>
        <w:jc w:val="both"/>
        <w:rPr>
          <w:bCs/>
        </w:rPr>
      </w:pPr>
      <w:r w:rsidRPr="006B2083">
        <w:rPr>
          <w:lang w:eastAsia="en-US"/>
        </w:rPr>
        <w:t xml:space="preserve">Оферти с предложен по-голям срок за изпълнение на доставка от </w:t>
      </w:r>
      <w:r w:rsidR="00D276E3" w:rsidRPr="006B2083">
        <w:rPr>
          <w:lang w:eastAsia="en-US"/>
        </w:rPr>
        <w:t>60</w:t>
      </w:r>
      <w:r w:rsidRPr="006B2083">
        <w:rPr>
          <w:lang w:eastAsia="en-US"/>
        </w:rPr>
        <w:t xml:space="preserve"> (</w:t>
      </w:r>
      <w:r w:rsidR="00D276E3" w:rsidRPr="006B2083">
        <w:rPr>
          <w:lang w:eastAsia="en-US"/>
        </w:rPr>
        <w:t>шестдесет</w:t>
      </w:r>
      <w:r w:rsidRPr="006B2083">
        <w:rPr>
          <w:lang w:eastAsia="en-US"/>
        </w:rPr>
        <w:t>) календарни дни няма да бъдат класирани и участниците ще бъдат отстранени от участие в процедурата</w:t>
      </w:r>
      <w:r w:rsidR="003A6949" w:rsidRPr="006B2083">
        <w:rPr>
          <w:lang w:eastAsia="en-US"/>
        </w:rPr>
        <w:t xml:space="preserve"> </w:t>
      </w:r>
      <w:r w:rsidR="003A6949" w:rsidRPr="006B2083">
        <w:t xml:space="preserve">на основание </w:t>
      </w:r>
      <w:r w:rsidR="003A6949" w:rsidRPr="006B2083">
        <w:rPr>
          <w:bCs/>
        </w:rPr>
        <w:t>чл. 107, т.2,  б. „а“ от ЗОП.</w:t>
      </w:r>
    </w:p>
    <w:p w:rsidR="00D276E3" w:rsidRPr="006B2083" w:rsidRDefault="00D276E3" w:rsidP="002B779E">
      <w:pPr>
        <w:ind w:left="567"/>
        <w:jc w:val="both"/>
        <w:rPr>
          <w:bCs/>
        </w:rPr>
      </w:pPr>
    </w:p>
    <w:p w:rsidR="002B779E" w:rsidRPr="006B2083" w:rsidRDefault="002B779E" w:rsidP="00D276E3">
      <w:pPr>
        <w:ind w:firstLine="680"/>
        <w:jc w:val="both"/>
        <w:rPr>
          <w:bCs/>
        </w:rPr>
      </w:pPr>
      <w:r w:rsidRPr="006B2083">
        <w:rPr>
          <w:bCs/>
        </w:rPr>
        <w:t>При офериране на срокове, следва да се посочат един</w:t>
      </w:r>
      <w:r w:rsidR="00D276E3" w:rsidRPr="006B2083">
        <w:rPr>
          <w:bCs/>
        </w:rPr>
        <w:t xml:space="preserve">ствено цели положителни числа.  </w:t>
      </w:r>
      <w:r w:rsidRPr="006B2083">
        <w:rPr>
          <w:bCs/>
        </w:rPr>
        <w:t>Неспазването на условието е основание за отстраняване от участие.</w:t>
      </w:r>
    </w:p>
    <w:p w:rsidR="002B779E" w:rsidRPr="006B2083" w:rsidRDefault="002B779E" w:rsidP="002B779E">
      <w:pPr>
        <w:pStyle w:val="4"/>
        <w:rPr>
          <w:sz w:val="24"/>
          <w:szCs w:val="24"/>
        </w:rPr>
      </w:pPr>
      <w:r w:rsidRPr="006B2083">
        <w:rPr>
          <w:sz w:val="24"/>
          <w:szCs w:val="24"/>
        </w:rPr>
        <w:t>4.2.Място на изпълнение</w:t>
      </w:r>
    </w:p>
    <w:p w:rsidR="00DC655E" w:rsidRPr="006B2083" w:rsidRDefault="002B779E" w:rsidP="00DC655E">
      <w:pPr>
        <w:pStyle w:val="2"/>
        <w:ind w:firstLine="680"/>
        <w:jc w:val="both"/>
        <w:rPr>
          <w:b w:val="0"/>
          <w:sz w:val="24"/>
          <w:szCs w:val="24"/>
        </w:rPr>
      </w:pPr>
      <w:r w:rsidRPr="006B2083">
        <w:rPr>
          <w:b w:val="0"/>
          <w:sz w:val="24"/>
          <w:szCs w:val="24"/>
        </w:rPr>
        <w:t>Мястото на доставка</w:t>
      </w:r>
      <w:r w:rsidR="00DC655E" w:rsidRPr="006B2083">
        <w:rPr>
          <w:b w:val="0"/>
          <w:sz w:val="24"/>
          <w:szCs w:val="24"/>
        </w:rPr>
        <w:t>, монтаж и пускане в експлоатация е Национална следствена служба, на адрес гр. София, бул. "Д-р Г. М. Димитров" № 42.</w:t>
      </w:r>
    </w:p>
    <w:p w:rsidR="002B779E" w:rsidRPr="006B2083" w:rsidRDefault="002B779E" w:rsidP="002B779E">
      <w:pPr>
        <w:pStyle w:val="aff"/>
      </w:pPr>
    </w:p>
    <w:p w:rsidR="002B779E" w:rsidRPr="006B2083" w:rsidRDefault="002B779E" w:rsidP="002B779E">
      <w:pPr>
        <w:pStyle w:val="2"/>
        <w:ind w:firstLine="567"/>
        <w:jc w:val="both"/>
        <w:rPr>
          <w:b w:val="0"/>
          <w:sz w:val="24"/>
          <w:szCs w:val="24"/>
        </w:rPr>
      </w:pPr>
      <w:r w:rsidRPr="006B2083">
        <w:rPr>
          <w:sz w:val="24"/>
          <w:szCs w:val="24"/>
        </w:rPr>
        <w:t>5.</w:t>
      </w:r>
      <w:r w:rsidRPr="006B2083">
        <w:rPr>
          <w:b w:val="0"/>
          <w:sz w:val="24"/>
          <w:szCs w:val="24"/>
        </w:rPr>
        <w:t xml:space="preserve"> </w:t>
      </w:r>
      <w:r w:rsidRPr="006B2083">
        <w:rPr>
          <w:rStyle w:val="20"/>
          <w:rFonts w:eastAsia="Calibri"/>
          <w:b/>
          <w:sz w:val="24"/>
          <w:szCs w:val="24"/>
        </w:rPr>
        <w:t>Прогнозната стойност.</w:t>
      </w:r>
    </w:p>
    <w:p w:rsidR="002B779E" w:rsidRPr="006B2083" w:rsidRDefault="002B779E" w:rsidP="002B779E">
      <w:pPr>
        <w:rPr>
          <w:rStyle w:val="20"/>
          <w:rFonts w:eastAsia="Calibri"/>
          <w:b w:val="0"/>
          <w:sz w:val="24"/>
          <w:szCs w:val="24"/>
        </w:rPr>
      </w:pPr>
    </w:p>
    <w:p w:rsidR="00A77B55" w:rsidRPr="006B2083" w:rsidRDefault="00A77B55" w:rsidP="00A77B55">
      <w:pPr>
        <w:ind w:firstLine="708"/>
        <w:jc w:val="both"/>
      </w:pPr>
      <w:r w:rsidRPr="006B2083">
        <w:t>Прогнозната стойност на обществената поръчка е до 30000.00 (тридесет хиляди) лева без включен ДДС.</w:t>
      </w:r>
    </w:p>
    <w:p w:rsidR="003A6949" w:rsidRPr="006B2083" w:rsidRDefault="00A77B55" w:rsidP="003A6949">
      <w:pPr>
        <w:ind w:firstLine="567"/>
        <w:jc w:val="both"/>
        <w:rPr>
          <w:bCs/>
        </w:rPr>
      </w:pPr>
      <w:r w:rsidRPr="006B2083">
        <w:t xml:space="preserve">Оферти, които надвишават определената от възложителя прогнозна стойност, </w:t>
      </w:r>
      <w:r w:rsidRPr="006B2083">
        <w:rPr>
          <w:lang w:eastAsia="en-US"/>
        </w:rPr>
        <w:t>няма да бъдат класирани и участниците ще бъдат отстранени от участие в процедурата</w:t>
      </w:r>
      <w:r w:rsidR="003A6949" w:rsidRPr="006B2083">
        <w:rPr>
          <w:lang w:eastAsia="en-US"/>
        </w:rPr>
        <w:t xml:space="preserve"> </w:t>
      </w:r>
      <w:r w:rsidR="003A6949" w:rsidRPr="006B2083">
        <w:t xml:space="preserve">на основание </w:t>
      </w:r>
      <w:r w:rsidR="003A6949" w:rsidRPr="006B2083">
        <w:rPr>
          <w:bCs/>
        </w:rPr>
        <w:t>чл. 107, т.2,  б. „а“ от ЗОП.</w:t>
      </w:r>
    </w:p>
    <w:p w:rsidR="00A77B55" w:rsidRPr="006B2083" w:rsidRDefault="00A77B55" w:rsidP="003A6949">
      <w:pPr>
        <w:ind w:firstLine="680"/>
        <w:jc w:val="both"/>
      </w:pPr>
    </w:p>
    <w:p w:rsidR="00A77B55" w:rsidRPr="006B2083" w:rsidRDefault="00A77B55" w:rsidP="00A77B55">
      <w:pPr>
        <w:ind w:firstLine="708"/>
        <w:jc w:val="both"/>
      </w:pPr>
      <w:r w:rsidRPr="006B2083">
        <w:t xml:space="preserve">Настоящата обществена поръчка се възлага като част от обществена поръчка с две обособени позиции – обособена позиция № 1 – доставка на телефонна централа, и обособена позиция № 2 – доставка на безжично оборудване за осигуряване на интернет покритие. Общата прогнозна стойност на обществената поръчка е до 33600.00 лв. без ДДС, разделена по обособени позиции, както следва: за обособена позиция № 1 – до 30000.00 лв. без ДДС, за обособена позиция № 2 – до 3600.00 лв. Съгласно чл. 21, ал. 6 от ЗОП, 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 Имайки предвид горното: Прогнозната стойност на обособена позиция № 1 представлява 89,29% от общата </w:t>
      </w:r>
      <w:r w:rsidRPr="006B2083">
        <w:lastRenderedPageBreak/>
        <w:t>стойност на поръчката, а прогнозната стойност на обособена позиция № 2 – 10,71%. Прогнозната стойност на обособена позиция № 2 е под 156 464 лв. без ДДС и не надвишава 20% от стойността на поръчката. В изпълнение на чл. 21, ал. 6 от ЗОП, обособена позиция № 1 ще бъде възложена чрез провеждане на открита процедура по ЗОП, а обособена позиция № 2 – предвид нейния размер под 30000.00лв. – е възложена по реда на  чл. 20, ал. 4, т. 3 от ЗОП – чрез директно възлагане.</w:t>
      </w:r>
    </w:p>
    <w:p w:rsidR="00A77B55" w:rsidRPr="006B2083" w:rsidRDefault="00A77B55" w:rsidP="00F63F05">
      <w:pPr>
        <w:rPr>
          <w:rFonts w:eastAsia="MS Mincho"/>
        </w:rPr>
      </w:pPr>
    </w:p>
    <w:p w:rsidR="002B779E" w:rsidRPr="006B2083" w:rsidRDefault="002B779E" w:rsidP="002B779E">
      <w:pPr>
        <w:pStyle w:val="2"/>
        <w:ind w:firstLine="567"/>
        <w:rPr>
          <w:rFonts w:eastAsia="MS Mincho"/>
          <w:sz w:val="24"/>
          <w:szCs w:val="24"/>
        </w:rPr>
      </w:pPr>
      <w:r w:rsidRPr="006B2083">
        <w:rPr>
          <w:rFonts w:eastAsia="MS Mincho"/>
          <w:sz w:val="24"/>
          <w:szCs w:val="24"/>
        </w:rPr>
        <w:t>6. Предлагана цена.</w:t>
      </w:r>
    </w:p>
    <w:p w:rsidR="002B779E" w:rsidRPr="006B2083" w:rsidRDefault="002B779E" w:rsidP="002B779E">
      <w:pPr>
        <w:spacing w:line="240" w:lineRule="atLeast"/>
        <w:ind w:firstLine="567"/>
        <w:jc w:val="both"/>
        <w:rPr>
          <w:rFonts w:eastAsia="MS Mincho"/>
        </w:rPr>
      </w:pPr>
    </w:p>
    <w:p w:rsidR="002B779E" w:rsidRPr="006B2083" w:rsidRDefault="002B779E" w:rsidP="002B779E">
      <w:pPr>
        <w:spacing w:line="240" w:lineRule="atLeast"/>
        <w:ind w:firstLine="567"/>
        <w:jc w:val="both"/>
        <w:rPr>
          <w:rFonts w:eastAsia="MS Mincho"/>
        </w:rPr>
      </w:pPr>
      <w:r w:rsidRPr="006B2083">
        <w:rPr>
          <w:rFonts w:eastAsia="MS Mincho"/>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2B779E" w:rsidRPr="006B2083" w:rsidRDefault="002B779E" w:rsidP="002B779E">
      <w:pPr>
        <w:spacing w:line="240" w:lineRule="atLeast"/>
        <w:ind w:firstLine="567"/>
        <w:jc w:val="both"/>
        <w:rPr>
          <w:rFonts w:eastAsia="MS Mincho"/>
        </w:rPr>
      </w:pPr>
    </w:p>
    <w:p w:rsidR="002B779E" w:rsidRPr="006B2083" w:rsidRDefault="002B779E" w:rsidP="002B779E">
      <w:pPr>
        <w:spacing w:line="240" w:lineRule="atLeast"/>
        <w:ind w:firstLine="567"/>
        <w:jc w:val="both"/>
        <w:rPr>
          <w:rFonts w:eastAsia="MS Mincho"/>
          <w:lang w:val="en-US"/>
        </w:rPr>
      </w:pPr>
      <w:r w:rsidRPr="006B2083">
        <w:rPr>
          <w:rFonts w:eastAsia="MS Mincho"/>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2B779E" w:rsidRPr="006B2083" w:rsidRDefault="002B779E" w:rsidP="002B779E">
      <w:pPr>
        <w:spacing w:line="240" w:lineRule="atLeast"/>
        <w:ind w:firstLine="567"/>
        <w:jc w:val="both"/>
        <w:rPr>
          <w:rFonts w:eastAsia="MS Mincho"/>
        </w:rPr>
      </w:pPr>
    </w:p>
    <w:p w:rsidR="002B779E" w:rsidRPr="006B2083" w:rsidRDefault="002B779E" w:rsidP="002B779E">
      <w:pPr>
        <w:pStyle w:val="2"/>
        <w:ind w:firstLine="567"/>
        <w:rPr>
          <w:rFonts w:eastAsia="MS Mincho"/>
          <w:sz w:val="24"/>
          <w:szCs w:val="24"/>
        </w:rPr>
      </w:pPr>
      <w:r w:rsidRPr="006B2083">
        <w:rPr>
          <w:rFonts w:eastAsia="MS Mincho"/>
          <w:sz w:val="24"/>
          <w:szCs w:val="24"/>
        </w:rPr>
        <w:t>7. Начин и срок на плащане.</w:t>
      </w:r>
    </w:p>
    <w:p w:rsidR="002B779E" w:rsidRPr="006B2083" w:rsidRDefault="002B779E" w:rsidP="002B779E">
      <w:pPr>
        <w:pStyle w:val="aff"/>
        <w:rPr>
          <w:rStyle w:val="20"/>
          <w:rFonts w:eastAsia="Calibri"/>
          <w:b w:val="0"/>
          <w:sz w:val="24"/>
          <w:szCs w:val="24"/>
        </w:rPr>
      </w:pPr>
    </w:p>
    <w:p w:rsidR="003A6949" w:rsidRPr="006B2083" w:rsidRDefault="003A6949" w:rsidP="002B779E">
      <w:pPr>
        <w:pStyle w:val="2"/>
        <w:ind w:firstLine="567"/>
        <w:jc w:val="both"/>
        <w:rPr>
          <w:rStyle w:val="20"/>
          <w:rFonts w:eastAsia="Calibri"/>
          <w:sz w:val="24"/>
          <w:szCs w:val="24"/>
        </w:rPr>
      </w:pPr>
      <w:r w:rsidRPr="006B2083">
        <w:rPr>
          <w:rStyle w:val="20"/>
          <w:rFonts w:eastAsia="Calibri"/>
          <w:sz w:val="24"/>
          <w:szCs w:val="24"/>
        </w:rPr>
        <w:t xml:space="preserve">Заплащане в размер на 100 % от цената на договора в срок до 30 календарни дни от подписване на </w:t>
      </w:r>
      <w:proofErr w:type="spellStart"/>
      <w:r w:rsidRPr="006B2083">
        <w:rPr>
          <w:rStyle w:val="20"/>
          <w:rFonts w:eastAsia="Calibri"/>
          <w:sz w:val="24"/>
          <w:szCs w:val="24"/>
        </w:rPr>
        <w:t>приемо-предавателен</w:t>
      </w:r>
      <w:proofErr w:type="spellEnd"/>
      <w:r w:rsidRPr="006B2083">
        <w:rPr>
          <w:rStyle w:val="20"/>
          <w:rFonts w:eastAsia="Calibri"/>
          <w:sz w:val="24"/>
          <w:szCs w:val="24"/>
        </w:rPr>
        <w:t xml:space="preserve"> протокол за въвеждане на централата в експлоатация.</w:t>
      </w:r>
    </w:p>
    <w:p w:rsidR="003A6949" w:rsidRPr="006B2083" w:rsidRDefault="003A6949" w:rsidP="00F63F05">
      <w:pPr>
        <w:rPr>
          <w:rStyle w:val="20"/>
          <w:rFonts w:eastAsia="Calibri"/>
          <w:b w:val="0"/>
          <w:sz w:val="24"/>
          <w:szCs w:val="24"/>
        </w:rPr>
      </w:pPr>
    </w:p>
    <w:p w:rsidR="002B779E" w:rsidRPr="006B2083" w:rsidRDefault="002B779E" w:rsidP="002B779E">
      <w:pPr>
        <w:pStyle w:val="2"/>
        <w:ind w:firstLine="567"/>
        <w:jc w:val="both"/>
        <w:rPr>
          <w:sz w:val="24"/>
          <w:szCs w:val="24"/>
        </w:rPr>
      </w:pPr>
      <w:r w:rsidRPr="006B2083">
        <w:rPr>
          <w:rStyle w:val="20"/>
          <w:rFonts w:eastAsia="Calibri"/>
          <w:b/>
          <w:sz w:val="24"/>
          <w:szCs w:val="24"/>
        </w:rPr>
        <w:t>8. Финансиране</w:t>
      </w:r>
    </w:p>
    <w:p w:rsidR="002B779E" w:rsidRPr="006B2083" w:rsidRDefault="002B779E" w:rsidP="002B779E">
      <w:pPr>
        <w:ind w:firstLine="567"/>
        <w:jc w:val="both"/>
      </w:pPr>
      <w:r w:rsidRPr="006B2083">
        <w:t xml:space="preserve">Финансирането на поръчката е с бюджетни средства на Прокуратура на Република България. </w:t>
      </w:r>
    </w:p>
    <w:p w:rsidR="002B779E" w:rsidRPr="006B2083" w:rsidRDefault="002B779E" w:rsidP="002B779E"/>
    <w:p w:rsidR="002B779E" w:rsidRPr="006B2083" w:rsidRDefault="002B779E" w:rsidP="002B779E">
      <w:pPr>
        <w:pStyle w:val="2"/>
        <w:ind w:firstLine="567"/>
        <w:jc w:val="both"/>
        <w:rPr>
          <w:sz w:val="24"/>
          <w:szCs w:val="24"/>
        </w:rPr>
      </w:pPr>
      <w:r w:rsidRPr="006B2083">
        <w:rPr>
          <w:sz w:val="24"/>
          <w:szCs w:val="24"/>
        </w:rPr>
        <w:t>9. Варианти</w:t>
      </w:r>
    </w:p>
    <w:p w:rsidR="002B779E" w:rsidRPr="006B2083" w:rsidRDefault="002B779E" w:rsidP="002B779E">
      <w:pPr>
        <w:ind w:firstLine="567"/>
        <w:jc w:val="both"/>
      </w:pPr>
      <w:r w:rsidRPr="006B2083">
        <w:t>Не се предвижда възможност за представяне на варианти  в офертите.</w:t>
      </w:r>
    </w:p>
    <w:p w:rsidR="002B779E" w:rsidRPr="006B2083" w:rsidRDefault="002B779E" w:rsidP="002B779E"/>
    <w:p w:rsidR="002B779E" w:rsidRPr="006B2083" w:rsidRDefault="002B779E" w:rsidP="002B779E">
      <w:pPr>
        <w:pStyle w:val="2"/>
        <w:ind w:firstLine="567"/>
        <w:jc w:val="both"/>
        <w:rPr>
          <w:sz w:val="24"/>
          <w:szCs w:val="24"/>
        </w:rPr>
      </w:pPr>
      <w:r w:rsidRPr="006B2083">
        <w:rPr>
          <w:sz w:val="24"/>
          <w:szCs w:val="24"/>
        </w:rPr>
        <w:t>10. Срокът на валидност на офертите</w:t>
      </w:r>
    </w:p>
    <w:p w:rsidR="002B779E" w:rsidRPr="006B2083" w:rsidRDefault="002B779E" w:rsidP="002B779E">
      <w:pPr>
        <w:ind w:firstLine="567"/>
        <w:jc w:val="both"/>
        <w:rPr>
          <w:bCs/>
        </w:rPr>
      </w:pPr>
      <w:r w:rsidRPr="006B2083">
        <w:rPr>
          <w:bCs/>
        </w:rPr>
        <w:t xml:space="preserve">Срокът на валидност на офертите следва да е до 31.01.2019г. </w:t>
      </w:r>
      <w:r w:rsidRPr="006B2083">
        <w:t xml:space="preserve">Участник, който представи оферта с по-кратък срок на валидност, или не посочи срок на валидност на офертата, се отстранява от участие на основание </w:t>
      </w:r>
      <w:r w:rsidRPr="006B2083">
        <w:rPr>
          <w:bCs/>
        </w:rPr>
        <w:t>чл. 107, т.2,  б. „а“ от ЗОП.</w:t>
      </w:r>
    </w:p>
    <w:p w:rsidR="002B779E" w:rsidRPr="006B2083" w:rsidRDefault="002B779E" w:rsidP="002B779E">
      <w:pPr>
        <w:pStyle w:val="aff"/>
      </w:pPr>
      <w:bookmarkStart w:id="1" w:name="_II._Технически_спецификации."/>
      <w:bookmarkEnd w:id="1"/>
    </w:p>
    <w:p w:rsidR="002B779E" w:rsidRPr="006B2083" w:rsidRDefault="002B779E" w:rsidP="002B779E">
      <w:pPr>
        <w:pStyle w:val="1"/>
        <w:ind w:firstLine="567"/>
        <w:jc w:val="both"/>
        <w:rPr>
          <w:sz w:val="24"/>
          <w:szCs w:val="24"/>
        </w:rPr>
      </w:pPr>
      <w:r w:rsidRPr="006B2083">
        <w:rPr>
          <w:sz w:val="24"/>
          <w:szCs w:val="24"/>
        </w:rPr>
        <w:t>II. Технически спецификации</w:t>
      </w:r>
    </w:p>
    <w:p w:rsidR="002B779E" w:rsidRPr="006B2083" w:rsidRDefault="002B779E" w:rsidP="002B779E">
      <w:pPr>
        <w:jc w:val="both"/>
        <w:rPr>
          <w:lang w:eastAsia="en-US"/>
        </w:rPr>
      </w:pPr>
    </w:p>
    <w:p w:rsidR="00C84734" w:rsidRPr="006B2083" w:rsidRDefault="00C84734" w:rsidP="00C84734">
      <w:pPr>
        <w:ind w:firstLine="360"/>
        <w:jc w:val="both"/>
      </w:pPr>
      <w:bookmarkStart w:id="2" w:name="_ІІI._Изисквания_към_1"/>
      <w:bookmarkEnd w:id="2"/>
      <w:r w:rsidRPr="006B2083">
        <w:rPr>
          <w:b/>
        </w:rPr>
        <w:t>1.</w:t>
      </w:r>
      <w:r w:rsidRPr="006B2083">
        <w:t xml:space="preserve"> Съществуващо положение на телефонните комуникации в НСлС:</w:t>
      </w:r>
    </w:p>
    <w:p w:rsidR="00C84734" w:rsidRPr="006B2083" w:rsidRDefault="00C84734" w:rsidP="00C84734">
      <w:pPr>
        <w:jc w:val="both"/>
      </w:pPr>
    </w:p>
    <w:p w:rsidR="00C84734" w:rsidRPr="006B2083" w:rsidRDefault="00C84734" w:rsidP="00C84734">
      <w:pPr>
        <w:ind w:firstLine="360"/>
        <w:jc w:val="both"/>
      </w:pPr>
      <w:r w:rsidRPr="006B2083">
        <w:t>Сградите на НСлС, намиращи се на адрес: гр. София, бул. "Д-р Г. М. Димитров" № 42, се обслужват от телефонна централа марка „</w:t>
      </w:r>
      <w:proofErr w:type="spellStart"/>
      <w:r w:rsidRPr="006B2083">
        <w:t>Ericsson</w:t>
      </w:r>
      <w:proofErr w:type="spellEnd"/>
      <w:r w:rsidRPr="006B2083">
        <w:t>“ ,</w:t>
      </w:r>
      <w:r w:rsidRPr="006B2083">
        <w:rPr>
          <w:lang w:val="en-US"/>
        </w:rPr>
        <w:t xml:space="preserve"> </w:t>
      </w:r>
      <w:r w:rsidRPr="006B2083">
        <w:t xml:space="preserve">модел </w:t>
      </w:r>
      <w:r w:rsidRPr="006B2083">
        <w:rPr>
          <w:lang w:val="en-US"/>
        </w:rPr>
        <w:t>MD110</w:t>
      </w:r>
      <w:r w:rsidRPr="006B2083">
        <w:t xml:space="preserve">, произведена през 1995 г. Тази телефонна централа е изнесен капацитет от телефонната централа на МВР. Същата телефонна централа обслужва и Главна дирекция “Изпълнение на наказанията”,  използваща част от сградите. Входящите обаждания се осъществяват през вход, предоставен от  телефонната централа на МВР. Изходящите  обаждания се осъществяват през изход, предоставен от </w:t>
      </w:r>
      <w:proofErr w:type="spellStart"/>
      <w:r w:rsidRPr="006B2083">
        <w:t>Виваком</w:t>
      </w:r>
      <w:proofErr w:type="spellEnd"/>
      <w:r w:rsidRPr="006B2083">
        <w:t xml:space="preserve">.  Съществуващата телефонна </w:t>
      </w:r>
      <w:proofErr w:type="spellStart"/>
      <w:r w:rsidRPr="006B2083">
        <w:t>развивка</w:t>
      </w:r>
      <w:proofErr w:type="spellEnd"/>
      <w:r w:rsidRPr="006B2083">
        <w:t xml:space="preserve"> е осъществена чрез етажни глави и окабеляване на стаите. </w:t>
      </w:r>
      <w:r w:rsidRPr="006B2083">
        <w:lastRenderedPageBreak/>
        <w:t xml:space="preserve">От етажните глави има окабеляване до помещението, в което се намира телефонната централа. Телефонната централа обслужва две организации, като за частта на Главна дирекция “Изпълнение на наказанията” не се предвижда промяна. </w:t>
      </w:r>
    </w:p>
    <w:p w:rsidR="00C84734" w:rsidRPr="006B2083" w:rsidRDefault="00C84734" w:rsidP="00C84734">
      <w:pPr>
        <w:ind w:firstLine="708"/>
        <w:jc w:val="both"/>
      </w:pPr>
    </w:p>
    <w:p w:rsidR="00C84734" w:rsidRPr="006B2083" w:rsidRDefault="00C84734" w:rsidP="00C84734">
      <w:pPr>
        <w:ind w:firstLine="360"/>
        <w:jc w:val="both"/>
        <w:rPr>
          <w:b/>
        </w:rPr>
      </w:pPr>
      <w:r w:rsidRPr="006B2083">
        <w:rPr>
          <w:b/>
        </w:rPr>
        <w:t>2. Брой и вид на артикули и услуги при изпълнение на поръчката</w:t>
      </w:r>
    </w:p>
    <w:p w:rsidR="00C84734" w:rsidRPr="006B2083" w:rsidRDefault="00C84734" w:rsidP="00C84734">
      <w:pPr>
        <w:ind w:firstLine="708"/>
        <w:jc w:val="both"/>
      </w:pPr>
    </w:p>
    <w:tbl>
      <w:tblPr>
        <w:tblStyle w:val="affe"/>
        <w:tblW w:w="0" w:type="auto"/>
        <w:tblLook w:val="04A0" w:firstRow="1" w:lastRow="0" w:firstColumn="1" w:lastColumn="0" w:noHBand="0" w:noVBand="1"/>
      </w:tblPr>
      <w:tblGrid>
        <w:gridCol w:w="4531"/>
        <w:gridCol w:w="4531"/>
      </w:tblGrid>
      <w:tr w:rsidR="00C84734" w:rsidRPr="006B2083" w:rsidTr="002B363D">
        <w:tc>
          <w:tcPr>
            <w:tcW w:w="4531" w:type="dxa"/>
          </w:tcPr>
          <w:p w:rsidR="00C84734" w:rsidRPr="006B2083" w:rsidRDefault="00C84734" w:rsidP="0071078E">
            <w:pPr>
              <w:pStyle w:val="aa"/>
              <w:widowControl/>
              <w:numPr>
                <w:ilvl w:val="0"/>
                <w:numId w:val="9"/>
              </w:numPr>
              <w:suppressAutoHyphens w:val="0"/>
              <w:spacing w:before="0" w:after="0"/>
              <w:contextualSpacing/>
            </w:pPr>
            <w:r w:rsidRPr="006B2083">
              <w:t>Телефонна централа</w:t>
            </w:r>
          </w:p>
        </w:tc>
        <w:tc>
          <w:tcPr>
            <w:tcW w:w="4531" w:type="dxa"/>
          </w:tcPr>
          <w:p w:rsidR="00C84734" w:rsidRPr="006B2083" w:rsidRDefault="00C84734" w:rsidP="002B363D">
            <w:pPr>
              <w:jc w:val="both"/>
            </w:pPr>
            <w:r w:rsidRPr="006B2083">
              <w:t>1 бр.</w:t>
            </w:r>
          </w:p>
        </w:tc>
      </w:tr>
      <w:tr w:rsidR="00C84734" w:rsidRPr="006B2083" w:rsidTr="002B363D">
        <w:tc>
          <w:tcPr>
            <w:tcW w:w="4531" w:type="dxa"/>
          </w:tcPr>
          <w:p w:rsidR="00C84734" w:rsidRPr="006B2083" w:rsidRDefault="00C84734" w:rsidP="0071078E">
            <w:pPr>
              <w:pStyle w:val="aa"/>
              <w:widowControl/>
              <w:numPr>
                <w:ilvl w:val="0"/>
                <w:numId w:val="9"/>
              </w:numPr>
              <w:suppressAutoHyphens w:val="0"/>
              <w:spacing w:before="0" w:after="0"/>
              <w:contextualSpacing/>
            </w:pPr>
            <w:r w:rsidRPr="006B2083">
              <w:t>Аналогов телефон</w:t>
            </w:r>
          </w:p>
        </w:tc>
        <w:tc>
          <w:tcPr>
            <w:tcW w:w="4531" w:type="dxa"/>
          </w:tcPr>
          <w:p w:rsidR="00C84734" w:rsidRPr="006B2083" w:rsidRDefault="00C84734" w:rsidP="002B363D">
            <w:pPr>
              <w:jc w:val="both"/>
            </w:pPr>
            <w:r w:rsidRPr="006B2083">
              <w:t>210 бр.</w:t>
            </w:r>
          </w:p>
        </w:tc>
      </w:tr>
      <w:tr w:rsidR="00C84734" w:rsidRPr="006B2083" w:rsidTr="002B363D">
        <w:tc>
          <w:tcPr>
            <w:tcW w:w="4531" w:type="dxa"/>
          </w:tcPr>
          <w:p w:rsidR="00C84734" w:rsidRPr="006B2083" w:rsidRDefault="00C84734" w:rsidP="0071078E">
            <w:pPr>
              <w:pStyle w:val="aa"/>
              <w:widowControl/>
              <w:numPr>
                <w:ilvl w:val="0"/>
                <w:numId w:val="9"/>
              </w:numPr>
              <w:suppressAutoHyphens w:val="0"/>
              <w:spacing w:before="0" w:after="0"/>
              <w:contextualSpacing/>
            </w:pPr>
            <w:r w:rsidRPr="006B2083">
              <w:rPr>
                <w:lang w:val="en-US"/>
              </w:rPr>
              <w:t>VoIP</w:t>
            </w:r>
            <w:r w:rsidRPr="006B2083">
              <w:t xml:space="preserve"> телефон</w:t>
            </w:r>
          </w:p>
        </w:tc>
        <w:tc>
          <w:tcPr>
            <w:tcW w:w="4531" w:type="dxa"/>
          </w:tcPr>
          <w:p w:rsidR="00C84734" w:rsidRPr="006B2083" w:rsidRDefault="00C84734" w:rsidP="002B363D">
            <w:pPr>
              <w:jc w:val="both"/>
            </w:pPr>
            <w:r w:rsidRPr="006B2083">
              <w:t>4 бр.</w:t>
            </w:r>
          </w:p>
        </w:tc>
      </w:tr>
      <w:tr w:rsidR="00C84734" w:rsidRPr="006B2083" w:rsidTr="002B363D">
        <w:tc>
          <w:tcPr>
            <w:tcW w:w="4531" w:type="dxa"/>
          </w:tcPr>
          <w:p w:rsidR="00C84734" w:rsidRPr="006B2083" w:rsidRDefault="00C84734" w:rsidP="0071078E">
            <w:pPr>
              <w:pStyle w:val="aa"/>
              <w:widowControl/>
              <w:numPr>
                <w:ilvl w:val="0"/>
                <w:numId w:val="9"/>
              </w:numPr>
              <w:suppressAutoHyphens w:val="0"/>
              <w:spacing w:before="0" w:after="0"/>
              <w:contextualSpacing/>
            </w:pPr>
            <w:r w:rsidRPr="006B2083">
              <w:t>Инсталация и първоначално конфигуриране</w:t>
            </w:r>
          </w:p>
        </w:tc>
        <w:tc>
          <w:tcPr>
            <w:tcW w:w="4531" w:type="dxa"/>
          </w:tcPr>
          <w:p w:rsidR="00C84734" w:rsidRPr="006B2083" w:rsidRDefault="00C84734" w:rsidP="002B363D">
            <w:pPr>
              <w:jc w:val="both"/>
            </w:pPr>
            <w:r w:rsidRPr="006B2083">
              <w:t>1 бр.</w:t>
            </w:r>
          </w:p>
        </w:tc>
      </w:tr>
      <w:tr w:rsidR="00C84734" w:rsidRPr="006B2083" w:rsidTr="002B363D">
        <w:tc>
          <w:tcPr>
            <w:tcW w:w="4531" w:type="dxa"/>
          </w:tcPr>
          <w:p w:rsidR="00C84734" w:rsidRPr="006B2083" w:rsidRDefault="00C84734" w:rsidP="0071078E">
            <w:pPr>
              <w:pStyle w:val="aa"/>
              <w:widowControl/>
              <w:numPr>
                <w:ilvl w:val="0"/>
                <w:numId w:val="9"/>
              </w:numPr>
              <w:suppressAutoHyphens w:val="0"/>
              <w:spacing w:before="0" w:after="0"/>
              <w:contextualSpacing/>
            </w:pPr>
            <w:r w:rsidRPr="006B2083">
              <w:t>Обучение</w:t>
            </w:r>
          </w:p>
        </w:tc>
        <w:tc>
          <w:tcPr>
            <w:tcW w:w="4531" w:type="dxa"/>
          </w:tcPr>
          <w:p w:rsidR="00C84734" w:rsidRPr="006B2083" w:rsidRDefault="00C84734" w:rsidP="002B363D">
            <w:pPr>
              <w:jc w:val="both"/>
            </w:pPr>
            <w:r w:rsidRPr="006B2083">
              <w:t>1 бр.</w:t>
            </w:r>
          </w:p>
        </w:tc>
      </w:tr>
    </w:tbl>
    <w:p w:rsidR="00C84734" w:rsidRPr="006B2083" w:rsidRDefault="00C84734" w:rsidP="00C84734">
      <w:pPr>
        <w:jc w:val="both"/>
      </w:pPr>
    </w:p>
    <w:p w:rsidR="00C84734" w:rsidRPr="006B2083" w:rsidRDefault="00C84734" w:rsidP="00C84734">
      <w:pPr>
        <w:pStyle w:val="aa"/>
        <w:widowControl/>
        <w:suppressAutoHyphens w:val="0"/>
        <w:spacing w:before="0" w:after="0"/>
        <w:ind w:left="0" w:firstLine="708"/>
        <w:contextualSpacing/>
        <w:rPr>
          <w:b/>
        </w:rPr>
      </w:pPr>
      <w:r w:rsidRPr="006B2083">
        <w:rPr>
          <w:b/>
        </w:rPr>
        <w:t>3. Минимални изисквания:</w:t>
      </w:r>
    </w:p>
    <w:p w:rsidR="00C84734" w:rsidRPr="006B2083" w:rsidRDefault="00C84734" w:rsidP="00C84734">
      <w:pPr>
        <w:ind w:firstLine="708"/>
        <w:jc w:val="both"/>
      </w:pPr>
      <w:r w:rsidRPr="006B2083">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C84734" w:rsidRPr="006B2083" w:rsidRDefault="00C84734" w:rsidP="00C84734">
      <w:pPr>
        <w:ind w:firstLine="708"/>
        <w:jc w:val="both"/>
      </w:pPr>
    </w:p>
    <w:p w:rsidR="00C84734" w:rsidRPr="006B2083" w:rsidRDefault="00C84734" w:rsidP="00C84734">
      <w:pPr>
        <w:ind w:firstLine="708"/>
        <w:jc w:val="both"/>
      </w:pPr>
      <w:r w:rsidRPr="006B2083">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rsidR="00C84734" w:rsidRPr="006B2083" w:rsidRDefault="00C84734" w:rsidP="00C84734">
      <w:pPr>
        <w:ind w:firstLine="708"/>
        <w:jc w:val="both"/>
      </w:pPr>
    </w:p>
    <w:p w:rsidR="00C84734" w:rsidRPr="006B2083" w:rsidRDefault="00694C6A" w:rsidP="00C84734">
      <w:pPr>
        <w:ind w:firstLine="708"/>
        <w:jc w:val="both"/>
        <w:rPr>
          <w:b/>
        </w:rPr>
      </w:pPr>
      <w:r w:rsidRPr="006B2083">
        <w:rPr>
          <w:b/>
        </w:rPr>
        <w:t>3</w:t>
      </w:r>
      <w:r w:rsidR="00C84734" w:rsidRPr="006B2083">
        <w:rPr>
          <w:b/>
        </w:rPr>
        <w:t>.1. Минимални изисквания към телефонната централа</w:t>
      </w:r>
      <w:r w:rsidRPr="006B2083">
        <w:rPr>
          <w:b/>
        </w:rPr>
        <w:t>:</w:t>
      </w:r>
    </w:p>
    <w:p w:rsidR="00C84734" w:rsidRPr="006B2083" w:rsidRDefault="00C84734" w:rsidP="00C84734">
      <w:pPr>
        <w:ind w:firstLine="708"/>
        <w:jc w:val="both"/>
      </w:pPr>
      <w:r w:rsidRPr="006B2083">
        <w:t>1. Хибридна телефонна централа с възможност за поддръжка на различни видове стандартни външни линии (</w:t>
      </w:r>
      <w:r w:rsidRPr="006B2083">
        <w:rPr>
          <w:lang w:val="en-US"/>
        </w:rPr>
        <w:t>PSTN, ISDN BRI, ISDN PRI</w:t>
      </w:r>
      <w:r w:rsidRPr="006B2083">
        <w:t xml:space="preserve">, </w:t>
      </w:r>
      <w:r w:rsidRPr="006B2083">
        <w:rPr>
          <w:lang w:val="en-US"/>
        </w:rPr>
        <w:t xml:space="preserve">GSM </w:t>
      </w:r>
      <w:r w:rsidRPr="006B2083">
        <w:t xml:space="preserve">и </w:t>
      </w:r>
      <w:r w:rsidRPr="006B2083">
        <w:rPr>
          <w:lang w:val="en-US"/>
        </w:rPr>
        <w:t>SIP trunk)</w:t>
      </w:r>
      <w:r w:rsidRPr="006B2083">
        <w:t xml:space="preserve"> и различни видове стандартни абонати (аналогови, системни, </w:t>
      </w:r>
      <w:r w:rsidRPr="006B2083">
        <w:rPr>
          <w:lang w:val="en-US"/>
        </w:rPr>
        <w:t>DECT</w:t>
      </w:r>
      <w:r w:rsidRPr="006B2083">
        <w:t xml:space="preserve"> и </w:t>
      </w:r>
      <w:r w:rsidRPr="006B2083">
        <w:rPr>
          <w:lang w:val="en-US"/>
        </w:rPr>
        <w:t>IP)</w:t>
      </w:r>
      <w:r w:rsidRPr="006B2083">
        <w:t xml:space="preserve">. </w:t>
      </w:r>
    </w:p>
    <w:p w:rsidR="00C84734" w:rsidRPr="006B2083" w:rsidRDefault="00C84734" w:rsidP="00C84734">
      <w:pPr>
        <w:ind w:firstLine="708"/>
        <w:jc w:val="both"/>
        <w:rPr>
          <w:lang w:val="en-US"/>
        </w:rPr>
      </w:pPr>
      <w:r w:rsidRPr="006B2083">
        <w:t>2. Всички софтуерни лицензи</w:t>
      </w:r>
      <w:r w:rsidR="00694C6A" w:rsidRPr="006B2083">
        <w:t>,</w:t>
      </w:r>
      <w:r w:rsidRPr="006B2083">
        <w:t xml:space="preserve"> включително и управляващия</w:t>
      </w:r>
      <w:r w:rsidR="00694C6A" w:rsidRPr="006B2083">
        <w:t>т</w:t>
      </w:r>
      <w:r w:rsidRPr="006B2083">
        <w:t xml:space="preserve"> софтуер, трябва да са включени в цената на централата и да са за безсрочно ползване, т.е. да не се налага допълнително заплащане за тях след изтичане на определен период от време.</w:t>
      </w:r>
    </w:p>
    <w:p w:rsidR="00C84734" w:rsidRPr="006B2083" w:rsidRDefault="00C84734" w:rsidP="00C84734">
      <w:pPr>
        <w:ind w:firstLine="708"/>
        <w:jc w:val="both"/>
      </w:pPr>
      <w:r w:rsidRPr="006B2083">
        <w:t>3. Безплатен ъпдейт в гаранционния срок на управляващия софтуер на централата (</w:t>
      </w:r>
      <w:proofErr w:type="spellStart"/>
      <w:r w:rsidRPr="006B2083">
        <w:t>firmware</w:t>
      </w:r>
      <w:proofErr w:type="spellEnd"/>
      <w:r w:rsidRPr="006B2083">
        <w:t xml:space="preserve"> </w:t>
      </w:r>
      <w:proofErr w:type="spellStart"/>
      <w:r w:rsidRPr="006B2083">
        <w:t>update</w:t>
      </w:r>
      <w:proofErr w:type="spellEnd"/>
      <w:r w:rsidRPr="006B2083">
        <w:t>) до последната актуална версия за модела.</w:t>
      </w:r>
    </w:p>
    <w:p w:rsidR="00C84734" w:rsidRPr="006B2083" w:rsidRDefault="00C84734" w:rsidP="00C84734">
      <w:pPr>
        <w:ind w:firstLine="708"/>
        <w:jc w:val="both"/>
        <w:rPr>
          <w:lang w:val="en-US"/>
        </w:rPr>
      </w:pPr>
      <w:r w:rsidRPr="006B2083">
        <w:t>4</w:t>
      </w:r>
      <w:r w:rsidRPr="006B2083">
        <w:rPr>
          <w:lang w:val="en-US"/>
        </w:rPr>
        <w:t xml:space="preserve">. </w:t>
      </w:r>
      <w:r w:rsidRPr="006B2083">
        <w:t xml:space="preserve">Всички видове интерфейси трябва да са на модули </w:t>
      </w:r>
      <w:r w:rsidRPr="006B2083">
        <w:rPr>
          <w:lang w:val="en-US"/>
        </w:rPr>
        <w:t>(</w:t>
      </w:r>
      <w:r w:rsidRPr="006B2083">
        <w:t xml:space="preserve">платки) на централата. Не се допуска ползване на външни устройства като </w:t>
      </w:r>
      <w:r w:rsidRPr="006B2083">
        <w:rPr>
          <w:lang w:val="en-US"/>
        </w:rPr>
        <w:t xml:space="preserve">VoIP </w:t>
      </w:r>
      <w:proofErr w:type="spellStart"/>
      <w:r w:rsidRPr="006B2083">
        <w:t>гейтуеи</w:t>
      </w:r>
      <w:proofErr w:type="spellEnd"/>
      <w:r w:rsidRPr="006B2083">
        <w:t>, АТ</w:t>
      </w:r>
      <w:r w:rsidRPr="006B2083">
        <w:rPr>
          <w:lang w:val="en-US"/>
        </w:rPr>
        <w:t>A</w:t>
      </w:r>
      <w:r w:rsidRPr="006B2083">
        <w:t xml:space="preserve"> или </w:t>
      </w:r>
      <w:r w:rsidRPr="006B2083">
        <w:rPr>
          <w:lang w:val="en-US"/>
        </w:rPr>
        <w:t xml:space="preserve">GSM </w:t>
      </w:r>
      <w:proofErr w:type="spellStart"/>
      <w:r w:rsidRPr="006B2083">
        <w:t>гейтуеи</w:t>
      </w:r>
      <w:proofErr w:type="spellEnd"/>
      <w:r w:rsidRPr="006B2083">
        <w:t xml:space="preserve">. </w:t>
      </w:r>
    </w:p>
    <w:p w:rsidR="00C84734" w:rsidRPr="006B2083" w:rsidRDefault="00C84734" w:rsidP="00C84734">
      <w:pPr>
        <w:ind w:firstLine="708"/>
        <w:jc w:val="both"/>
      </w:pPr>
      <w:r w:rsidRPr="006B2083">
        <w:t xml:space="preserve">5. Всички външни и абонатни линии на централата трябва да са на стандартни  </w:t>
      </w:r>
      <w:r w:rsidRPr="006B2083">
        <w:rPr>
          <w:lang w:val="en-US"/>
        </w:rPr>
        <w:t xml:space="preserve">RJ45 </w:t>
      </w:r>
      <w:r w:rsidRPr="006B2083">
        <w:t>конектори.</w:t>
      </w:r>
    </w:p>
    <w:p w:rsidR="00C84734" w:rsidRPr="006B2083" w:rsidRDefault="00C84734" w:rsidP="00C84734">
      <w:pPr>
        <w:ind w:firstLine="708"/>
        <w:jc w:val="both"/>
      </w:pPr>
      <w:r w:rsidRPr="006B2083">
        <w:t>6. Конфигурация на централата:</w:t>
      </w:r>
    </w:p>
    <w:p w:rsidR="00C84734" w:rsidRPr="006B2083" w:rsidRDefault="00C84734" w:rsidP="00C84734">
      <w:pPr>
        <w:ind w:firstLine="708"/>
        <w:jc w:val="both"/>
      </w:pPr>
      <w:r w:rsidRPr="006B2083">
        <w:t xml:space="preserve">6.1 Външни линии към телекомуникационен оператор : </w:t>
      </w:r>
    </w:p>
    <w:p w:rsidR="00C84734" w:rsidRPr="006B2083" w:rsidRDefault="00C84734" w:rsidP="00C84734">
      <w:pPr>
        <w:ind w:firstLine="708"/>
        <w:jc w:val="both"/>
      </w:pPr>
      <w:r w:rsidRPr="006B2083">
        <w:t xml:space="preserve">- </w:t>
      </w:r>
      <w:r w:rsidRPr="006B2083">
        <w:rPr>
          <w:lang w:val="en-US"/>
        </w:rPr>
        <w:t xml:space="preserve">SIP </w:t>
      </w:r>
      <w:proofErr w:type="spellStart"/>
      <w:r w:rsidRPr="006B2083">
        <w:t>трънк</w:t>
      </w:r>
      <w:proofErr w:type="spellEnd"/>
      <w:r w:rsidRPr="006B2083">
        <w:t xml:space="preserve"> за </w:t>
      </w:r>
      <w:r w:rsidRPr="006B2083">
        <w:rPr>
          <w:lang w:val="en-US"/>
        </w:rPr>
        <w:t>32</w:t>
      </w:r>
      <w:r w:rsidRPr="006B2083">
        <w:t xml:space="preserve"> едновременни разговора</w:t>
      </w:r>
    </w:p>
    <w:p w:rsidR="00C84734" w:rsidRPr="006B2083" w:rsidRDefault="00C84734" w:rsidP="00C84734">
      <w:pPr>
        <w:ind w:firstLine="708"/>
        <w:jc w:val="both"/>
      </w:pPr>
      <w:r w:rsidRPr="006B2083">
        <w:t>- Възможност за надграждане с още външни линии, включително и от друг вид</w:t>
      </w:r>
    </w:p>
    <w:p w:rsidR="00C84734" w:rsidRPr="006B2083" w:rsidRDefault="00C84734" w:rsidP="00C84734">
      <w:pPr>
        <w:ind w:firstLine="708"/>
        <w:jc w:val="both"/>
      </w:pPr>
      <w:r w:rsidRPr="006B2083">
        <w:t xml:space="preserve">6.2 Съединителни линии към </w:t>
      </w:r>
      <w:r w:rsidRPr="006B2083">
        <w:rPr>
          <w:lang w:val="en-US"/>
        </w:rPr>
        <w:t xml:space="preserve"> </w:t>
      </w:r>
      <w:r w:rsidRPr="006B2083">
        <w:t>други централи.</w:t>
      </w:r>
    </w:p>
    <w:p w:rsidR="00C84734" w:rsidRPr="006B2083" w:rsidRDefault="00C84734" w:rsidP="00C84734">
      <w:pPr>
        <w:ind w:firstLine="708"/>
        <w:jc w:val="both"/>
      </w:pPr>
      <w:r w:rsidRPr="006B2083">
        <w:t xml:space="preserve">- аналогови линии – за </w:t>
      </w:r>
      <w:r w:rsidRPr="006B2083">
        <w:rPr>
          <w:lang w:val="en-US"/>
        </w:rPr>
        <w:t>6</w:t>
      </w:r>
      <w:r w:rsidRPr="006B2083">
        <w:t xml:space="preserve"> бр.едновременни разговора към използваната в момента</w:t>
      </w:r>
      <w:r w:rsidRPr="006B2083">
        <w:rPr>
          <w:lang w:val="en-US"/>
        </w:rPr>
        <w:t xml:space="preserve"> </w:t>
      </w:r>
      <w:proofErr w:type="spellStart"/>
      <w:r w:rsidRPr="006B2083">
        <w:t>централамарка</w:t>
      </w:r>
      <w:proofErr w:type="spellEnd"/>
      <w:r w:rsidRPr="006B2083">
        <w:t xml:space="preserve"> „</w:t>
      </w:r>
      <w:proofErr w:type="spellStart"/>
      <w:r w:rsidRPr="006B2083">
        <w:t>Ericsson</w:t>
      </w:r>
      <w:proofErr w:type="spellEnd"/>
      <w:r w:rsidRPr="006B2083">
        <w:t>“ ,</w:t>
      </w:r>
      <w:r w:rsidRPr="006B2083">
        <w:rPr>
          <w:lang w:val="en-US"/>
        </w:rPr>
        <w:t xml:space="preserve"> </w:t>
      </w:r>
      <w:r w:rsidRPr="006B2083">
        <w:t xml:space="preserve">модел </w:t>
      </w:r>
      <w:r w:rsidRPr="006B2083">
        <w:rPr>
          <w:lang w:val="en-US"/>
        </w:rPr>
        <w:t>MD110</w:t>
      </w:r>
      <w:r w:rsidRPr="006B2083">
        <w:t>.</w:t>
      </w:r>
    </w:p>
    <w:p w:rsidR="00C84734" w:rsidRPr="006B2083" w:rsidRDefault="00C84734" w:rsidP="00C84734">
      <w:pPr>
        <w:ind w:firstLine="708"/>
        <w:jc w:val="both"/>
      </w:pPr>
      <w:r w:rsidRPr="006B2083">
        <w:t xml:space="preserve">- </w:t>
      </w:r>
      <w:r w:rsidRPr="006B2083">
        <w:rPr>
          <w:lang w:val="en-US"/>
        </w:rPr>
        <w:t>8</w:t>
      </w:r>
      <w:r w:rsidRPr="006B2083">
        <w:t xml:space="preserve"> бр. </w:t>
      </w:r>
      <w:r w:rsidRPr="006B2083">
        <w:rPr>
          <w:lang w:val="en-US"/>
        </w:rPr>
        <w:t>SIP</w:t>
      </w:r>
      <w:r w:rsidRPr="006B2083">
        <w:t xml:space="preserve"> свързващи линии към </w:t>
      </w:r>
      <w:r w:rsidRPr="006B2083">
        <w:rPr>
          <w:lang w:val="en-US"/>
        </w:rPr>
        <w:t>IP</w:t>
      </w:r>
      <w:r w:rsidRPr="006B2083">
        <w:t xml:space="preserve"> централата на АГП </w:t>
      </w:r>
    </w:p>
    <w:p w:rsidR="00C84734" w:rsidRPr="006B2083" w:rsidRDefault="00C84734" w:rsidP="00C84734">
      <w:pPr>
        <w:ind w:firstLine="708"/>
        <w:jc w:val="both"/>
      </w:pPr>
      <w:r w:rsidRPr="006B2083">
        <w:t>6.3 Вътрешни линии:</w:t>
      </w:r>
    </w:p>
    <w:p w:rsidR="00C84734" w:rsidRPr="006B2083" w:rsidRDefault="00C84734" w:rsidP="00C84734">
      <w:pPr>
        <w:ind w:firstLine="708"/>
        <w:jc w:val="both"/>
      </w:pPr>
      <w:r w:rsidRPr="006B2083">
        <w:t xml:space="preserve">- За аналогови абонати с </w:t>
      </w:r>
      <w:r w:rsidRPr="006B2083">
        <w:rPr>
          <w:lang w:val="en-US"/>
        </w:rPr>
        <w:t>CLIP</w:t>
      </w:r>
      <w:r w:rsidRPr="006B2083">
        <w:t>:</w:t>
      </w:r>
      <w:r w:rsidRPr="006B2083">
        <w:rPr>
          <w:lang w:val="en-US"/>
        </w:rPr>
        <w:t xml:space="preserve"> </w:t>
      </w:r>
      <w:r w:rsidRPr="006B2083">
        <w:t>минимум 260 бр.</w:t>
      </w:r>
    </w:p>
    <w:p w:rsidR="00C84734" w:rsidRPr="006B2083" w:rsidRDefault="00C84734" w:rsidP="00C84734">
      <w:pPr>
        <w:ind w:firstLine="708"/>
        <w:jc w:val="both"/>
        <w:rPr>
          <w:lang w:val="en-US"/>
        </w:rPr>
      </w:pPr>
      <w:r w:rsidRPr="006B2083">
        <w:t xml:space="preserve">- За </w:t>
      </w:r>
      <w:r w:rsidRPr="006B2083">
        <w:rPr>
          <w:lang w:val="en-US"/>
        </w:rPr>
        <w:t xml:space="preserve">IP (SIP) </w:t>
      </w:r>
      <w:r w:rsidRPr="006B2083">
        <w:t xml:space="preserve">абонати с </w:t>
      </w:r>
      <w:r w:rsidRPr="006B2083">
        <w:rPr>
          <w:lang w:val="en-US"/>
        </w:rPr>
        <w:t>CLIP</w:t>
      </w:r>
      <w:r w:rsidRPr="006B2083">
        <w:t>:</w:t>
      </w:r>
      <w:r w:rsidRPr="006B2083">
        <w:rPr>
          <w:lang w:val="en-US"/>
        </w:rPr>
        <w:t xml:space="preserve"> </w:t>
      </w:r>
      <w:r w:rsidRPr="006B2083">
        <w:t>минимум 10 бр.</w:t>
      </w:r>
    </w:p>
    <w:p w:rsidR="00C84734" w:rsidRPr="006B2083" w:rsidRDefault="00C84734" w:rsidP="00C84734">
      <w:pPr>
        <w:ind w:firstLine="708"/>
        <w:jc w:val="both"/>
      </w:pPr>
      <w:r w:rsidRPr="006B2083">
        <w:lastRenderedPageBreak/>
        <w:t>- Възможност за надграждане с минимум още 100 абонати, включително и от други видове.</w:t>
      </w:r>
    </w:p>
    <w:p w:rsidR="00C84734" w:rsidRPr="006B2083" w:rsidRDefault="00C84734" w:rsidP="00C84734">
      <w:pPr>
        <w:ind w:firstLine="708"/>
        <w:jc w:val="both"/>
      </w:pPr>
      <w:r w:rsidRPr="006B2083">
        <w:t>7. Поддръжка на факс по протокол Т38 – минимум 5 едновременни канала.</w:t>
      </w:r>
    </w:p>
    <w:p w:rsidR="00C84734" w:rsidRPr="006B2083" w:rsidRDefault="00C84734" w:rsidP="00C84734">
      <w:pPr>
        <w:ind w:firstLine="708"/>
        <w:jc w:val="both"/>
      </w:pPr>
      <w:r w:rsidRPr="006B2083">
        <w:t xml:space="preserve">8. Статистика за последните минимум </w:t>
      </w:r>
      <w:r w:rsidRPr="006B2083">
        <w:rPr>
          <w:lang w:val="en-US"/>
        </w:rPr>
        <w:t>50</w:t>
      </w:r>
      <w:r w:rsidRPr="006B2083">
        <w:t> 000 проведени разговори през телефонната централа с информация за:</w:t>
      </w:r>
    </w:p>
    <w:p w:rsidR="00C84734" w:rsidRPr="006B2083" w:rsidRDefault="00C84734" w:rsidP="00C84734">
      <w:pPr>
        <w:ind w:firstLine="708"/>
        <w:jc w:val="both"/>
      </w:pPr>
      <w:r w:rsidRPr="006B2083">
        <w:t>- телефонния номер, които е инициирал разговора (включително и външни номера)</w:t>
      </w:r>
    </w:p>
    <w:p w:rsidR="00C84734" w:rsidRPr="006B2083" w:rsidRDefault="00C84734" w:rsidP="00C84734">
      <w:pPr>
        <w:ind w:firstLine="708"/>
        <w:jc w:val="both"/>
      </w:pPr>
      <w:r w:rsidRPr="006B2083">
        <w:t>- телефонния номер, с който е разговаряно (включително и външни номера)</w:t>
      </w:r>
    </w:p>
    <w:p w:rsidR="00C84734" w:rsidRPr="006B2083" w:rsidRDefault="00C84734" w:rsidP="00C84734">
      <w:pPr>
        <w:ind w:firstLine="708"/>
        <w:jc w:val="both"/>
      </w:pPr>
      <w:r w:rsidRPr="006B2083">
        <w:t>- начален час на разговора</w:t>
      </w:r>
    </w:p>
    <w:p w:rsidR="00C84734" w:rsidRPr="006B2083" w:rsidRDefault="00C84734" w:rsidP="00C84734">
      <w:pPr>
        <w:ind w:firstLine="708"/>
        <w:jc w:val="both"/>
      </w:pPr>
      <w:r w:rsidRPr="006B2083">
        <w:t>- краен час на разговора</w:t>
      </w:r>
    </w:p>
    <w:p w:rsidR="00C84734" w:rsidRPr="006B2083" w:rsidRDefault="00C84734" w:rsidP="00C84734">
      <w:pPr>
        <w:ind w:firstLine="708"/>
        <w:jc w:val="both"/>
      </w:pPr>
      <w:r w:rsidRPr="006B2083">
        <w:t>- продължителност на разговора</w:t>
      </w:r>
    </w:p>
    <w:p w:rsidR="00C84734" w:rsidRPr="006B2083" w:rsidRDefault="00C84734" w:rsidP="00C84734">
      <w:pPr>
        <w:ind w:firstLine="708"/>
        <w:jc w:val="both"/>
      </w:pPr>
      <w:r w:rsidRPr="006B2083">
        <w:t xml:space="preserve">Централата да позволява лесно търсене в статистическите данни и намиране на необходимата информация чрез филтриране най-малко по два критерия: телефонен номер и дата. </w:t>
      </w:r>
    </w:p>
    <w:p w:rsidR="00C84734" w:rsidRPr="006B2083" w:rsidRDefault="00C84734" w:rsidP="00C84734">
      <w:pPr>
        <w:ind w:firstLine="708"/>
        <w:jc w:val="both"/>
      </w:pPr>
      <w:r w:rsidRPr="006B2083">
        <w:t xml:space="preserve">9. Дистанционно администриране и диагностика на централата по </w:t>
      </w:r>
      <w:r w:rsidRPr="006B2083">
        <w:rPr>
          <w:lang w:val="en-US"/>
        </w:rPr>
        <w:t>IP</w:t>
      </w:r>
      <w:r w:rsidRPr="006B2083">
        <w:t xml:space="preserve"> чрез </w:t>
      </w:r>
      <w:r w:rsidRPr="006B2083">
        <w:rPr>
          <w:lang w:val="en-US"/>
        </w:rPr>
        <w:t>Web browser</w:t>
      </w:r>
      <w:r w:rsidRPr="006B2083">
        <w:t xml:space="preserve"> и локално от всяка точка на </w:t>
      </w:r>
      <w:r w:rsidRPr="006B2083">
        <w:rPr>
          <w:lang w:val="en-US"/>
        </w:rPr>
        <w:t xml:space="preserve">LAN </w:t>
      </w:r>
      <w:r w:rsidRPr="006B2083">
        <w:t>мрежата на Възложителя</w:t>
      </w:r>
    </w:p>
    <w:p w:rsidR="00C84734" w:rsidRPr="006B2083" w:rsidRDefault="00C84734" w:rsidP="00C84734">
      <w:pPr>
        <w:ind w:firstLine="708"/>
        <w:jc w:val="both"/>
      </w:pPr>
      <w:r w:rsidRPr="006B2083">
        <w:t xml:space="preserve">10. </w:t>
      </w:r>
      <w:proofErr w:type="spellStart"/>
      <w:r w:rsidRPr="006B2083">
        <w:t>Шаси</w:t>
      </w:r>
      <w:proofErr w:type="spellEnd"/>
      <w:r w:rsidRPr="006B2083">
        <w:t xml:space="preserve"> за монтаж в 19“ комуникационен шкаф</w:t>
      </w:r>
    </w:p>
    <w:p w:rsidR="00C84734" w:rsidRPr="006B2083" w:rsidRDefault="00C84734" w:rsidP="00C84734">
      <w:pPr>
        <w:ind w:firstLine="708"/>
        <w:jc w:val="both"/>
        <w:rPr>
          <w:lang w:val="en-US"/>
        </w:rPr>
      </w:pPr>
      <w:r w:rsidRPr="006B2083">
        <w:t>11.Комуникационен шкаф за монтаж на телефонната централа.размер 19“-25</w:t>
      </w:r>
      <w:r w:rsidRPr="006B2083">
        <w:rPr>
          <w:lang w:val="en-US"/>
        </w:rPr>
        <w:t>U</w:t>
      </w:r>
    </w:p>
    <w:p w:rsidR="00C84734" w:rsidRPr="006B2083" w:rsidRDefault="00C84734" w:rsidP="00C84734">
      <w:pPr>
        <w:ind w:firstLine="708"/>
        <w:jc w:val="both"/>
      </w:pPr>
      <w:r w:rsidRPr="006B2083">
        <w:t>12. Поддръжка на автоматичен вход</w:t>
      </w:r>
    </w:p>
    <w:p w:rsidR="00C84734" w:rsidRPr="006B2083" w:rsidRDefault="00C84734" w:rsidP="00C84734">
      <w:pPr>
        <w:ind w:firstLine="708"/>
        <w:jc w:val="both"/>
      </w:pPr>
      <w:r w:rsidRPr="006B2083">
        <w:t>13. Телефоните и централата да са съвместими със съществуващото окабеляване и аналоговите телефони да се захранват по телефонен чифт</w:t>
      </w:r>
    </w:p>
    <w:p w:rsidR="00C84734" w:rsidRPr="006B2083" w:rsidRDefault="00C84734" w:rsidP="00C84734">
      <w:pPr>
        <w:ind w:firstLine="708"/>
        <w:jc w:val="both"/>
      </w:pPr>
      <w:r w:rsidRPr="006B2083">
        <w:t xml:space="preserve">14. Изпълнителят трябва да осигури окабеляването между телефонната централа и съществуващата </w:t>
      </w:r>
      <w:proofErr w:type="spellStart"/>
      <w:r w:rsidRPr="006B2083">
        <w:t>развивка</w:t>
      </w:r>
      <w:proofErr w:type="spellEnd"/>
      <w:r w:rsidRPr="006B2083">
        <w:t>.</w:t>
      </w:r>
    </w:p>
    <w:p w:rsidR="00C84734" w:rsidRPr="006B2083" w:rsidRDefault="00C84734" w:rsidP="00C84734">
      <w:pPr>
        <w:ind w:firstLine="708"/>
        <w:jc w:val="both"/>
      </w:pPr>
    </w:p>
    <w:p w:rsidR="00C84734" w:rsidRPr="006B2083" w:rsidRDefault="00694C6A" w:rsidP="00C84734">
      <w:pPr>
        <w:ind w:firstLine="708"/>
        <w:jc w:val="both"/>
        <w:rPr>
          <w:b/>
        </w:rPr>
      </w:pPr>
      <w:r w:rsidRPr="006B2083">
        <w:rPr>
          <w:b/>
        </w:rPr>
        <w:t>3</w:t>
      </w:r>
      <w:r w:rsidR="00C84734" w:rsidRPr="006B2083">
        <w:rPr>
          <w:b/>
        </w:rPr>
        <w:t>.2. Минимално изискуеми услуги на телефонната централа, които може да ползва всеки абонат</w:t>
      </w:r>
      <w:r w:rsidRPr="006B2083">
        <w:rPr>
          <w:b/>
        </w:rPr>
        <w:t>:</w:t>
      </w:r>
    </w:p>
    <w:p w:rsidR="00C84734" w:rsidRPr="006B2083" w:rsidRDefault="00C84734" w:rsidP="00C84734">
      <w:pPr>
        <w:ind w:firstLine="708"/>
        <w:jc w:val="both"/>
      </w:pPr>
      <w:r w:rsidRPr="006B2083">
        <w:t>1. Провеждане на входящи и изходящи вътрешни и външни разговори</w:t>
      </w:r>
    </w:p>
    <w:p w:rsidR="00C84734" w:rsidRPr="006B2083" w:rsidRDefault="00C84734" w:rsidP="00C84734">
      <w:pPr>
        <w:ind w:firstLine="708"/>
        <w:jc w:val="both"/>
      </w:pPr>
      <w:r w:rsidRPr="006B2083">
        <w:t>2. Прехвърляне (трансфер) на разговор</w:t>
      </w:r>
    </w:p>
    <w:p w:rsidR="00C84734" w:rsidRPr="006B2083" w:rsidRDefault="00694C6A" w:rsidP="00C84734">
      <w:pPr>
        <w:ind w:firstLine="708"/>
        <w:jc w:val="both"/>
      </w:pPr>
      <w:r w:rsidRPr="006B2083">
        <w:tab/>
      </w:r>
      <w:r w:rsidR="00C84734" w:rsidRPr="006B2083">
        <w:t>- директно</w:t>
      </w:r>
    </w:p>
    <w:p w:rsidR="00C84734" w:rsidRPr="006B2083" w:rsidRDefault="00694C6A" w:rsidP="00C84734">
      <w:pPr>
        <w:ind w:firstLine="708"/>
        <w:jc w:val="both"/>
      </w:pPr>
      <w:r w:rsidRPr="006B2083">
        <w:tab/>
      </w:r>
      <w:r w:rsidR="00C84734" w:rsidRPr="006B2083">
        <w:t>- след съгласуване</w:t>
      </w:r>
    </w:p>
    <w:p w:rsidR="00C84734" w:rsidRPr="006B2083" w:rsidRDefault="00C84734" w:rsidP="00C84734">
      <w:pPr>
        <w:ind w:firstLine="708"/>
        <w:jc w:val="both"/>
        <w:rPr>
          <w:lang w:val="en-US"/>
        </w:rPr>
      </w:pPr>
      <w:r w:rsidRPr="006B2083">
        <w:t>3. Задържане на разговор (</w:t>
      </w:r>
      <w:r w:rsidRPr="006B2083">
        <w:rPr>
          <w:lang w:val="en-US"/>
        </w:rPr>
        <w:t>HOLD)</w:t>
      </w:r>
    </w:p>
    <w:p w:rsidR="00C84734" w:rsidRPr="006B2083" w:rsidRDefault="00C84734" w:rsidP="00C84734">
      <w:pPr>
        <w:ind w:firstLine="708"/>
        <w:jc w:val="both"/>
      </w:pPr>
      <w:r w:rsidRPr="006B2083">
        <w:rPr>
          <w:lang w:val="en-US"/>
        </w:rPr>
        <w:t xml:space="preserve">4. </w:t>
      </w:r>
      <w:r w:rsidRPr="006B2083">
        <w:t>Консултация по време на разговор</w:t>
      </w:r>
    </w:p>
    <w:p w:rsidR="00C84734" w:rsidRPr="006B2083" w:rsidRDefault="00C84734" w:rsidP="00C84734">
      <w:pPr>
        <w:ind w:firstLine="708"/>
        <w:jc w:val="both"/>
      </w:pPr>
      <w:r w:rsidRPr="006B2083">
        <w:t>5. Поемане на входящо обаждане към друг абонат</w:t>
      </w:r>
    </w:p>
    <w:p w:rsidR="00C84734" w:rsidRPr="006B2083" w:rsidRDefault="00C84734" w:rsidP="00C84734">
      <w:pPr>
        <w:ind w:firstLine="708"/>
        <w:jc w:val="both"/>
      </w:pPr>
      <w:r w:rsidRPr="006B2083">
        <w:t>6. Пренасочване на входящите обаждания към определен вътрешен номер</w:t>
      </w:r>
    </w:p>
    <w:p w:rsidR="00C84734" w:rsidRPr="006B2083" w:rsidRDefault="00694C6A" w:rsidP="00C84734">
      <w:pPr>
        <w:ind w:firstLine="708"/>
        <w:jc w:val="both"/>
      </w:pPr>
      <w:r w:rsidRPr="006B2083">
        <w:tab/>
      </w:r>
      <w:r w:rsidR="00C84734" w:rsidRPr="006B2083">
        <w:t>- незабавно</w:t>
      </w:r>
    </w:p>
    <w:p w:rsidR="00C84734" w:rsidRPr="006B2083" w:rsidRDefault="00694C6A" w:rsidP="00C84734">
      <w:pPr>
        <w:ind w:firstLine="708"/>
        <w:jc w:val="both"/>
      </w:pPr>
      <w:r w:rsidRPr="006B2083">
        <w:tab/>
      </w:r>
      <w:r w:rsidR="00C84734" w:rsidRPr="006B2083">
        <w:t>- при зает абонат</w:t>
      </w:r>
    </w:p>
    <w:p w:rsidR="00C84734" w:rsidRPr="006B2083" w:rsidRDefault="00694C6A" w:rsidP="00C84734">
      <w:pPr>
        <w:ind w:firstLine="708"/>
        <w:jc w:val="both"/>
      </w:pPr>
      <w:r w:rsidRPr="006B2083">
        <w:tab/>
      </w:r>
      <w:r w:rsidR="00C84734" w:rsidRPr="006B2083">
        <w:t>- при неотговарящ абонат</w:t>
      </w:r>
    </w:p>
    <w:p w:rsidR="00C84734" w:rsidRPr="006B2083" w:rsidRDefault="00C84734" w:rsidP="00C84734">
      <w:pPr>
        <w:ind w:firstLine="708"/>
        <w:jc w:val="both"/>
      </w:pPr>
      <w:r w:rsidRPr="006B2083">
        <w:t>7. Пренасочване на входящите обаждания към определен външен номер</w:t>
      </w:r>
    </w:p>
    <w:p w:rsidR="00C84734" w:rsidRPr="006B2083" w:rsidRDefault="00694C6A" w:rsidP="00C84734">
      <w:pPr>
        <w:ind w:firstLine="708"/>
        <w:jc w:val="both"/>
      </w:pPr>
      <w:r w:rsidRPr="006B2083">
        <w:tab/>
      </w:r>
      <w:r w:rsidR="00C84734" w:rsidRPr="006B2083">
        <w:t>- незабавно</w:t>
      </w:r>
    </w:p>
    <w:p w:rsidR="00C84734" w:rsidRPr="006B2083" w:rsidRDefault="00694C6A" w:rsidP="00C84734">
      <w:pPr>
        <w:ind w:firstLine="708"/>
        <w:jc w:val="both"/>
      </w:pPr>
      <w:r w:rsidRPr="006B2083">
        <w:tab/>
      </w:r>
      <w:r w:rsidR="00C84734" w:rsidRPr="006B2083">
        <w:t>- при зает абонат</w:t>
      </w:r>
    </w:p>
    <w:p w:rsidR="00C84734" w:rsidRPr="006B2083" w:rsidRDefault="00694C6A" w:rsidP="00C84734">
      <w:pPr>
        <w:ind w:firstLine="708"/>
        <w:jc w:val="both"/>
      </w:pPr>
      <w:r w:rsidRPr="006B2083">
        <w:tab/>
      </w:r>
      <w:r w:rsidR="00C84734" w:rsidRPr="006B2083">
        <w:t>- при неотговарящ абонат</w:t>
      </w:r>
    </w:p>
    <w:p w:rsidR="00C84734" w:rsidRPr="006B2083" w:rsidRDefault="00C84734" w:rsidP="00C84734">
      <w:pPr>
        <w:ind w:firstLine="708"/>
        <w:jc w:val="both"/>
      </w:pPr>
      <w:r w:rsidRPr="006B2083">
        <w:tab/>
      </w:r>
      <w:r w:rsidRPr="006B2083">
        <w:tab/>
      </w:r>
    </w:p>
    <w:p w:rsidR="00C84734" w:rsidRPr="006B2083" w:rsidRDefault="00C84734" w:rsidP="00C84734">
      <w:pPr>
        <w:ind w:firstLine="708"/>
        <w:jc w:val="both"/>
      </w:pPr>
      <w:r w:rsidRPr="006B2083">
        <w:t>8. Изходящо обаждане със скриване на номера на абоната (</w:t>
      </w:r>
      <w:r w:rsidRPr="006B2083">
        <w:rPr>
          <w:lang w:val="en-US"/>
        </w:rPr>
        <w:t>CLIR</w:t>
      </w:r>
      <w:r w:rsidRPr="006B2083">
        <w:t>)</w:t>
      </w:r>
    </w:p>
    <w:p w:rsidR="00C84734" w:rsidRPr="006B2083" w:rsidRDefault="00C84734" w:rsidP="00C84734">
      <w:pPr>
        <w:ind w:firstLine="708"/>
        <w:jc w:val="both"/>
      </w:pPr>
      <w:r w:rsidRPr="006B2083">
        <w:t>9</w:t>
      </w:r>
      <w:r w:rsidRPr="006B2083">
        <w:rPr>
          <w:lang w:val="en-US"/>
        </w:rPr>
        <w:t xml:space="preserve">. </w:t>
      </w:r>
      <w:r w:rsidRPr="006B2083">
        <w:t>Блокиране на изходящите обаждания от телефонния пост</w:t>
      </w:r>
    </w:p>
    <w:p w:rsidR="00C84734" w:rsidRPr="006B2083" w:rsidRDefault="00C84734" w:rsidP="00C84734">
      <w:pPr>
        <w:ind w:firstLine="708"/>
        <w:jc w:val="both"/>
      </w:pPr>
    </w:p>
    <w:p w:rsidR="00C84734" w:rsidRPr="006B2083" w:rsidRDefault="00694C6A" w:rsidP="00C84734">
      <w:pPr>
        <w:ind w:firstLine="708"/>
        <w:jc w:val="both"/>
        <w:rPr>
          <w:b/>
        </w:rPr>
      </w:pPr>
      <w:r w:rsidRPr="006B2083">
        <w:rPr>
          <w:b/>
        </w:rPr>
        <w:t>3</w:t>
      </w:r>
      <w:r w:rsidR="00C84734" w:rsidRPr="006B2083">
        <w:rPr>
          <w:b/>
        </w:rPr>
        <w:t>.</w:t>
      </w:r>
      <w:proofErr w:type="spellStart"/>
      <w:r w:rsidR="00C84734" w:rsidRPr="006B2083">
        <w:rPr>
          <w:b/>
        </w:rPr>
        <w:t>3</w:t>
      </w:r>
      <w:proofErr w:type="spellEnd"/>
      <w:r w:rsidR="00C84734" w:rsidRPr="006B2083">
        <w:rPr>
          <w:b/>
        </w:rPr>
        <w:t>. Минимални изисквания към телефонните апарати</w:t>
      </w:r>
    </w:p>
    <w:p w:rsidR="00694C6A" w:rsidRPr="006B2083" w:rsidRDefault="00694C6A" w:rsidP="00C84734">
      <w:pPr>
        <w:ind w:firstLine="708"/>
        <w:jc w:val="both"/>
      </w:pPr>
    </w:p>
    <w:p w:rsidR="00C84734" w:rsidRPr="006B2083" w:rsidRDefault="00694C6A" w:rsidP="00C84734">
      <w:pPr>
        <w:ind w:firstLine="708"/>
        <w:jc w:val="both"/>
        <w:rPr>
          <w:b/>
        </w:rPr>
      </w:pPr>
      <w:r w:rsidRPr="006B2083">
        <w:rPr>
          <w:b/>
        </w:rPr>
        <w:t>3.</w:t>
      </w:r>
      <w:proofErr w:type="spellStart"/>
      <w:r w:rsidRPr="006B2083">
        <w:rPr>
          <w:b/>
        </w:rPr>
        <w:t>3</w:t>
      </w:r>
      <w:proofErr w:type="spellEnd"/>
      <w:r w:rsidRPr="006B2083">
        <w:rPr>
          <w:b/>
        </w:rPr>
        <w:t>.</w:t>
      </w:r>
      <w:r w:rsidR="00C84734" w:rsidRPr="006B2083">
        <w:rPr>
          <w:b/>
        </w:rPr>
        <w:t>1. Аналогов жичен телефонен апарат - 210 бр.</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2"/>
      </w:tblGrid>
      <w:tr w:rsidR="00C84734" w:rsidRPr="006B2083" w:rsidTr="002B363D">
        <w:tc>
          <w:tcPr>
            <w:tcW w:w="4111" w:type="dxa"/>
            <w:shd w:val="clear" w:color="auto" w:fill="auto"/>
          </w:tcPr>
          <w:p w:rsidR="00C84734" w:rsidRPr="006B2083" w:rsidRDefault="00C84734" w:rsidP="002B363D">
            <w:pPr>
              <w:jc w:val="both"/>
            </w:pPr>
            <w:r w:rsidRPr="006B2083">
              <w:t xml:space="preserve">Съвместимост с централата и </w:t>
            </w:r>
            <w:r w:rsidR="003B0E51" w:rsidRPr="006B2083">
              <w:t>поддържаните</w:t>
            </w:r>
            <w:r w:rsidRPr="006B2083">
              <w:t xml:space="preserve"> от нея услуги</w:t>
            </w:r>
          </w:p>
        </w:tc>
        <w:tc>
          <w:tcPr>
            <w:tcW w:w="4252" w:type="dxa"/>
            <w:shd w:val="clear" w:color="auto" w:fill="auto"/>
          </w:tcPr>
          <w:p w:rsidR="00C84734" w:rsidRPr="006B2083" w:rsidRDefault="00C84734" w:rsidP="002B363D">
            <w:pPr>
              <w:jc w:val="both"/>
            </w:pPr>
            <w:r w:rsidRPr="006B2083">
              <w:t xml:space="preserve">Пълна съвместимост. </w:t>
            </w:r>
          </w:p>
        </w:tc>
      </w:tr>
      <w:tr w:rsidR="00C84734" w:rsidRPr="006B2083" w:rsidTr="002B363D">
        <w:tc>
          <w:tcPr>
            <w:tcW w:w="4111" w:type="dxa"/>
            <w:shd w:val="clear" w:color="auto" w:fill="auto"/>
          </w:tcPr>
          <w:p w:rsidR="00C84734" w:rsidRPr="006B2083" w:rsidRDefault="00C84734" w:rsidP="002B363D">
            <w:pPr>
              <w:jc w:val="both"/>
            </w:pPr>
            <w:r w:rsidRPr="006B2083">
              <w:t>Брой аналогови линии</w:t>
            </w:r>
          </w:p>
        </w:tc>
        <w:tc>
          <w:tcPr>
            <w:tcW w:w="4252" w:type="dxa"/>
            <w:shd w:val="clear" w:color="auto" w:fill="auto"/>
          </w:tcPr>
          <w:p w:rsidR="00C84734" w:rsidRPr="006B2083" w:rsidRDefault="00C84734" w:rsidP="002B363D">
            <w:pPr>
              <w:jc w:val="both"/>
            </w:pPr>
            <w:r w:rsidRPr="006B2083">
              <w:t>1 бр.</w:t>
            </w:r>
          </w:p>
        </w:tc>
      </w:tr>
      <w:tr w:rsidR="00C84734" w:rsidRPr="006B2083" w:rsidTr="002B363D">
        <w:tc>
          <w:tcPr>
            <w:tcW w:w="4111" w:type="dxa"/>
            <w:shd w:val="clear" w:color="auto" w:fill="auto"/>
          </w:tcPr>
          <w:p w:rsidR="00C84734" w:rsidRPr="006B2083" w:rsidRDefault="00C84734" w:rsidP="002B363D">
            <w:pPr>
              <w:jc w:val="both"/>
            </w:pPr>
            <w:r w:rsidRPr="006B2083">
              <w:t>Дисплей</w:t>
            </w:r>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pPr>
            <w:r w:rsidRPr="006B2083">
              <w:t>Основни характеристики</w:t>
            </w:r>
          </w:p>
        </w:tc>
        <w:tc>
          <w:tcPr>
            <w:tcW w:w="4252" w:type="dxa"/>
            <w:shd w:val="clear" w:color="auto" w:fill="auto"/>
          </w:tcPr>
          <w:p w:rsidR="00C84734" w:rsidRPr="006B2083" w:rsidRDefault="00C84734" w:rsidP="002B363D">
            <w:pPr>
              <w:jc w:val="both"/>
              <w:rPr>
                <w:lang w:val="en-US"/>
              </w:rPr>
            </w:pPr>
            <w:r w:rsidRPr="006B2083">
              <w:rPr>
                <w:lang w:val="en-US"/>
              </w:rPr>
              <w:t>CLIP</w:t>
            </w:r>
          </w:p>
          <w:p w:rsidR="00C84734" w:rsidRPr="006B2083" w:rsidRDefault="00C84734" w:rsidP="002B363D">
            <w:pPr>
              <w:jc w:val="both"/>
            </w:pPr>
            <w:r w:rsidRPr="006B2083">
              <w:lastRenderedPageBreak/>
              <w:t>Телефонен указател</w:t>
            </w:r>
          </w:p>
          <w:p w:rsidR="00C84734" w:rsidRPr="006B2083" w:rsidRDefault="00C84734" w:rsidP="002B363D">
            <w:pPr>
              <w:jc w:val="both"/>
            </w:pPr>
            <w:r w:rsidRPr="006B2083">
              <w:t xml:space="preserve">Бутон </w:t>
            </w:r>
            <w:r w:rsidRPr="006B2083">
              <w:rPr>
                <w:lang w:val="en-US"/>
              </w:rPr>
              <w:t>Redial</w:t>
            </w:r>
          </w:p>
          <w:p w:rsidR="00C84734" w:rsidRPr="006B2083" w:rsidRDefault="00C84734" w:rsidP="002B363D">
            <w:pPr>
              <w:jc w:val="both"/>
            </w:pPr>
            <w:r w:rsidRPr="006B2083">
              <w:t>Бутон за задържане на разговора</w:t>
            </w:r>
          </w:p>
        </w:tc>
      </w:tr>
    </w:tbl>
    <w:p w:rsidR="00C84734" w:rsidRPr="006B2083" w:rsidRDefault="00C84734" w:rsidP="00C84734">
      <w:pPr>
        <w:ind w:firstLine="708"/>
        <w:jc w:val="both"/>
      </w:pPr>
    </w:p>
    <w:p w:rsidR="00C84734" w:rsidRPr="006B2083" w:rsidRDefault="00694C6A" w:rsidP="00C84734">
      <w:pPr>
        <w:ind w:firstLine="708"/>
        <w:jc w:val="both"/>
        <w:rPr>
          <w:b/>
        </w:rPr>
      </w:pPr>
      <w:r w:rsidRPr="006B2083">
        <w:rPr>
          <w:b/>
        </w:rPr>
        <w:t>3.</w:t>
      </w:r>
      <w:proofErr w:type="spellStart"/>
      <w:r w:rsidRPr="006B2083">
        <w:rPr>
          <w:b/>
        </w:rPr>
        <w:t>3</w:t>
      </w:r>
      <w:proofErr w:type="spellEnd"/>
      <w:r w:rsidRPr="006B2083">
        <w:rPr>
          <w:b/>
        </w:rPr>
        <w:t>.</w:t>
      </w:r>
      <w:r w:rsidR="00C84734" w:rsidRPr="006B2083">
        <w:rPr>
          <w:b/>
        </w:rPr>
        <w:t xml:space="preserve">2. </w:t>
      </w:r>
      <w:proofErr w:type="spellStart"/>
      <w:r w:rsidR="00C84734" w:rsidRPr="006B2083">
        <w:rPr>
          <w:b/>
        </w:rPr>
        <w:t>VoIP</w:t>
      </w:r>
      <w:proofErr w:type="spellEnd"/>
      <w:r w:rsidR="00C84734" w:rsidRPr="006B2083">
        <w:rPr>
          <w:b/>
        </w:rPr>
        <w:t xml:space="preserve"> жичен телефонен апарат за секретар и мениджър</w:t>
      </w:r>
      <w:r w:rsidR="00C84734" w:rsidRPr="006B2083">
        <w:rPr>
          <w:b/>
          <w:lang w:val="en-US"/>
        </w:rPr>
        <w:t xml:space="preserve">  </w:t>
      </w:r>
      <w:r w:rsidR="00C84734" w:rsidRPr="006B2083">
        <w:rPr>
          <w:b/>
        </w:rPr>
        <w:t>- 4 бр.</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2"/>
      </w:tblGrid>
      <w:tr w:rsidR="00C84734" w:rsidRPr="006B2083" w:rsidTr="002B363D">
        <w:tc>
          <w:tcPr>
            <w:tcW w:w="4111" w:type="dxa"/>
            <w:shd w:val="clear" w:color="auto" w:fill="auto"/>
          </w:tcPr>
          <w:p w:rsidR="00C84734" w:rsidRPr="006B2083" w:rsidRDefault="00C84734" w:rsidP="002B363D">
            <w:pPr>
              <w:jc w:val="both"/>
            </w:pPr>
            <w:r w:rsidRPr="006B2083">
              <w:t xml:space="preserve">Съвместимост с централата и </w:t>
            </w:r>
            <w:r w:rsidR="003B0E51" w:rsidRPr="006B2083">
              <w:t>поддържаните</w:t>
            </w:r>
            <w:r w:rsidRPr="006B2083">
              <w:t xml:space="preserve"> от нея услуги</w:t>
            </w:r>
          </w:p>
        </w:tc>
        <w:tc>
          <w:tcPr>
            <w:tcW w:w="4252" w:type="dxa"/>
            <w:shd w:val="clear" w:color="auto" w:fill="auto"/>
          </w:tcPr>
          <w:p w:rsidR="00C84734" w:rsidRPr="006B2083" w:rsidRDefault="00C84734" w:rsidP="002B363D">
            <w:pPr>
              <w:jc w:val="both"/>
            </w:pPr>
            <w:r w:rsidRPr="006B2083">
              <w:t xml:space="preserve">Пълна съвместимост. </w:t>
            </w:r>
          </w:p>
        </w:tc>
      </w:tr>
      <w:tr w:rsidR="00C84734" w:rsidRPr="006B2083" w:rsidTr="002B363D">
        <w:tc>
          <w:tcPr>
            <w:tcW w:w="4111" w:type="dxa"/>
            <w:shd w:val="clear" w:color="auto" w:fill="auto"/>
          </w:tcPr>
          <w:p w:rsidR="00C84734" w:rsidRPr="006B2083" w:rsidRDefault="00C84734" w:rsidP="002B363D">
            <w:pPr>
              <w:jc w:val="both"/>
            </w:pPr>
            <w:r w:rsidRPr="006B2083">
              <w:t>Дисплей</w:t>
            </w:r>
          </w:p>
        </w:tc>
        <w:tc>
          <w:tcPr>
            <w:tcW w:w="4252" w:type="dxa"/>
            <w:shd w:val="clear" w:color="auto" w:fill="auto"/>
          </w:tcPr>
          <w:p w:rsidR="00C84734" w:rsidRPr="006B2083" w:rsidRDefault="00C84734" w:rsidP="002B363D">
            <w:pPr>
              <w:jc w:val="both"/>
            </w:pPr>
            <w:r w:rsidRPr="006B2083">
              <w:t>Да, ≥ 40</w:t>
            </w:r>
            <w:r w:rsidRPr="006B2083">
              <w:rPr>
                <w:lang w:val="en-US"/>
              </w:rPr>
              <w:t>0</w:t>
            </w:r>
            <w:r w:rsidRPr="006B2083">
              <w:t xml:space="preserve"> x 200 цветен дисплей с </w:t>
            </w:r>
            <w:proofErr w:type="spellStart"/>
            <w:r w:rsidRPr="006B2083">
              <w:t>подсветка</w:t>
            </w:r>
            <w:proofErr w:type="spellEnd"/>
          </w:p>
        </w:tc>
      </w:tr>
      <w:tr w:rsidR="00C84734" w:rsidRPr="006B2083" w:rsidTr="002B363D">
        <w:tc>
          <w:tcPr>
            <w:tcW w:w="4111" w:type="dxa"/>
            <w:shd w:val="clear" w:color="auto" w:fill="auto"/>
          </w:tcPr>
          <w:p w:rsidR="00C84734" w:rsidRPr="006B2083" w:rsidRDefault="00C84734" w:rsidP="002B363D">
            <w:pPr>
              <w:jc w:val="both"/>
            </w:pPr>
            <w:proofErr w:type="spellStart"/>
            <w:r w:rsidRPr="006B2083">
              <w:t>PoE</w:t>
            </w:r>
            <w:proofErr w:type="spellEnd"/>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rPr>
                <w:lang w:val="en-US"/>
              </w:rPr>
            </w:pPr>
            <w:r w:rsidRPr="006B2083">
              <w:t>Адаптер за 220</w:t>
            </w:r>
            <w:r w:rsidRPr="006B2083">
              <w:rPr>
                <w:lang w:val="en-US"/>
              </w:rPr>
              <w:t>V</w:t>
            </w:r>
          </w:p>
        </w:tc>
        <w:tc>
          <w:tcPr>
            <w:tcW w:w="4252" w:type="dxa"/>
            <w:shd w:val="clear" w:color="auto" w:fill="auto"/>
          </w:tcPr>
          <w:p w:rsidR="00C84734" w:rsidRPr="006B2083" w:rsidRDefault="00C84734" w:rsidP="002B363D">
            <w:pPr>
              <w:jc w:val="both"/>
            </w:pPr>
            <w:r w:rsidRPr="006B2083">
              <w:t>Да. В комплекта.</w:t>
            </w:r>
          </w:p>
        </w:tc>
      </w:tr>
      <w:tr w:rsidR="00C84734" w:rsidRPr="006B2083" w:rsidTr="002B363D">
        <w:tc>
          <w:tcPr>
            <w:tcW w:w="4111" w:type="dxa"/>
            <w:shd w:val="clear" w:color="auto" w:fill="auto"/>
          </w:tcPr>
          <w:p w:rsidR="00C84734" w:rsidRPr="006B2083" w:rsidRDefault="00C84734" w:rsidP="002B363D">
            <w:pPr>
              <w:jc w:val="both"/>
            </w:pPr>
            <w:r w:rsidRPr="006B2083">
              <w:rPr>
                <w:lang w:val="en-US"/>
              </w:rPr>
              <w:t xml:space="preserve">SIP </w:t>
            </w:r>
            <w:r w:rsidRPr="006B2083">
              <w:t>акаунти</w:t>
            </w:r>
          </w:p>
        </w:tc>
        <w:tc>
          <w:tcPr>
            <w:tcW w:w="4252" w:type="dxa"/>
            <w:shd w:val="clear" w:color="auto" w:fill="auto"/>
          </w:tcPr>
          <w:p w:rsidR="00C84734" w:rsidRPr="006B2083" w:rsidRDefault="00C84734" w:rsidP="002B363D">
            <w:pPr>
              <w:jc w:val="both"/>
              <w:rPr>
                <w:lang w:val="en-US"/>
              </w:rPr>
            </w:pPr>
            <w:r w:rsidRPr="006B2083">
              <w:t xml:space="preserve">≥ </w:t>
            </w:r>
            <w:r w:rsidRPr="006B2083">
              <w:rPr>
                <w:lang w:val="en-US"/>
              </w:rPr>
              <w:t>6</w:t>
            </w:r>
          </w:p>
        </w:tc>
      </w:tr>
      <w:tr w:rsidR="00C84734" w:rsidRPr="006B2083" w:rsidTr="002B363D">
        <w:tc>
          <w:tcPr>
            <w:tcW w:w="4111" w:type="dxa"/>
            <w:shd w:val="clear" w:color="auto" w:fill="auto"/>
          </w:tcPr>
          <w:p w:rsidR="00C84734" w:rsidRPr="006B2083" w:rsidRDefault="00C84734" w:rsidP="002B363D">
            <w:pPr>
              <w:jc w:val="both"/>
            </w:pPr>
            <w:proofErr w:type="spellStart"/>
            <w:r w:rsidRPr="006B2083">
              <w:t>VoIP</w:t>
            </w:r>
            <w:proofErr w:type="spellEnd"/>
            <w:r w:rsidRPr="006B2083">
              <w:t xml:space="preserve"> протоколи</w:t>
            </w:r>
          </w:p>
        </w:tc>
        <w:tc>
          <w:tcPr>
            <w:tcW w:w="4252" w:type="dxa"/>
            <w:shd w:val="clear" w:color="auto" w:fill="auto"/>
          </w:tcPr>
          <w:p w:rsidR="00C84734" w:rsidRPr="006B2083" w:rsidRDefault="00C84734" w:rsidP="002B363D">
            <w:pPr>
              <w:jc w:val="both"/>
            </w:pPr>
            <w:r w:rsidRPr="006B2083">
              <w:t>SIP v1 (RFC2543), v2 (RFC3261)</w:t>
            </w:r>
          </w:p>
        </w:tc>
      </w:tr>
      <w:tr w:rsidR="00C84734" w:rsidRPr="006B2083" w:rsidTr="002B363D">
        <w:tc>
          <w:tcPr>
            <w:tcW w:w="4111" w:type="dxa"/>
            <w:shd w:val="clear" w:color="auto" w:fill="auto"/>
          </w:tcPr>
          <w:p w:rsidR="00C84734" w:rsidRPr="006B2083" w:rsidRDefault="00C84734" w:rsidP="002B363D">
            <w:pPr>
              <w:jc w:val="both"/>
            </w:pPr>
            <w:r w:rsidRPr="006B2083">
              <w:t>Брой мрежови портове</w:t>
            </w:r>
          </w:p>
        </w:tc>
        <w:tc>
          <w:tcPr>
            <w:tcW w:w="4252" w:type="dxa"/>
            <w:shd w:val="clear" w:color="auto" w:fill="auto"/>
          </w:tcPr>
          <w:p w:rsidR="00C84734" w:rsidRPr="006B2083" w:rsidRDefault="00C84734" w:rsidP="002B363D">
            <w:pPr>
              <w:jc w:val="both"/>
            </w:pPr>
            <w:r w:rsidRPr="006B2083">
              <w:t>2</w:t>
            </w:r>
            <w:r w:rsidRPr="006B2083">
              <w:rPr>
                <w:lang w:val="en-US"/>
              </w:rPr>
              <w:t xml:space="preserve"> </w:t>
            </w:r>
            <w:r w:rsidRPr="006B2083">
              <w:t xml:space="preserve">бр. (вграден </w:t>
            </w:r>
            <w:proofErr w:type="spellStart"/>
            <w:r w:rsidRPr="006B2083">
              <w:t>суич</w:t>
            </w:r>
            <w:proofErr w:type="spellEnd"/>
            <w:r w:rsidRPr="006B2083">
              <w:t xml:space="preserve"> 2х 10/100 </w:t>
            </w:r>
            <w:proofErr w:type="spellStart"/>
            <w:r w:rsidRPr="006B2083">
              <w:t>Mbit</w:t>
            </w:r>
            <w:proofErr w:type="spellEnd"/>
            <w:r w:rsidRPr="006B2083">
              <w:t>/s )</w:t>
            </w:r>
          </w:p>
        </w:tc>
      </w:tr>
      <w:tr w:rsidR="00C84734" w:rsidRPr="006B2083" w:rsidTr="002B363D">
        <w:tc>
          <w:tcPr>
            <w:tcW w:w="4111" w:type="dxa"/>
            <w:shd w:val="clear" w:color="auto" w:fill="auto"/>
          </w:tcPr>
          <w:p w:rsidR="00C84734" w:rsidRPr="006B2083" w:rsidRDefault="00C84734" w:rsidP="002B363D">
            <w:pPr>
              <w:jc w:val="both"/>
            </w:pPr>
            <w:r w:rsidRPr="006B2083">
              <w:t>Задаване на IP адрес</w:t>
            </w:r>
          </w:p>
        </w:tc>
        <w:tc>
          <w:tcPr>
            <w:tcW w:w="4252" w:type="dxa"/>
            <w:shd w:val="clear" w:color="auto" w:fill="auto"/>
          </w:tcPr>
          <w:p w:rsidR="00C84734" w:rsidRPr="006B2083" w:rsidRDefault="00C84734" w:rsidP="002B363D">
            <w:pPr>
              <w:jc w:val="both"/>
            </w:pPr>
            <w:r w:rsidRPr="006B2083">
              <w:t xml:space="preserve">DHCP/ </w:t>
            </w:r>
            <w:proofErr w:type="spellStart"/>
            <w:r w:rsidRPr="006B2083">
              <w:t>static</w:t>
            </w:r>
            <w:proofErr w:type="spellEnd"/>
          </w:p>
        </w:tc>
      </w:tr>
      <w:tr w:rsidR="00C84734" w:rsidRPr="006B2083" w:rsidTr="002B363D">
        <w:tc>
          <w:tcPr>
            <w:tcW w:w="4111" w:type="dxa"/>
            <w:shd w:val="clear" w:color="auto" w:fill="auto"/>
          </w:tcPr>
          <w:p w:rsidR="00C84734" w:rsidRPr="006B2083" w:rsidRDefault="00C84734" w:rsidP="002B363D">
            <w:pPr>
              <w:jc w:val="both"/>
            </w:pPr>
            <w:r w:rsidRPr="006B2083">
              <w:t>Конфигуриране</w:t>
            </w:r>
          </w:p>
        </w:tc>
        <w:tc>
          <w:tcPr>
            <w:tcW w:w="4252" w:type="dxa"/>
            <w:shd w:val="clear" w:color="auto" w:fill="auto"/>
          </w:tcPr>
          <w:p w:rsidR="00C84734" w:rsidRPr="006B2083" w:rsidRDefault="00C84734" w:rsidP="002B363D">
            <w:pPr>
              <w:jc w:val="both"/>
            </w:pPr>
            <w:r w:rsidRPr="006B2083">
              <w:t xml:space="preserve">Браузър / телефон / </w:t>
            </w:r>
            <w:proofErr w:type="spellStart"/>
            <w:r w:rsidRPr="006B2083">
              <w:t>Аuto</w:t>
            </w:r>
            <w:proofErr w:type="spellEnd"/>
            <w:r w:rsidRPr="006B2083">
              <w:t xml:space="preserve"> </w:t>
            </w:r>
            <w:proofErr w:type="spellStart"/>
            <w:r w:rsidRPr="006B2083">
              <w:t>provision</w:t>
            </w:r>
            <w:proofErr w:type="spellEnd"/>
          </w:p>
        </w:tc>
      </w:tr>
      <w:tr w:rsidR="00C84734" w:rsidRPr="006B2083" w:rsidTr="002B363D">
        <w:tc>
          <w:tcPr>
            <w:tcW w:w="4111" w:type="dxa"/>
            <w:shd w:val="clear" w:color="auto" w:fill="auto"/>
          </w:tcPr>
          <w:p w:rsidR="00C84734" w:rsidRPr="006B2083" w:rsidRDefault="00C84734" w:rsidP="002B363D">
            <w:pPr>
              <w:jc w:val="both"/>
            </w:pPr>
            <w:proofErr w:type="spellStart"/>
            <w:r w:rsidRPr="006B2083">
              <w:t>Аuto</w:t>
            </w:r>
            <w:proofErr w:type="spellEnd"/>
            <w:r w:rsidRPr="006B2083">
              <w:t xml:space="preserve"> </w:t>
            </w:r>
            <w:proofErr w:type="spellStart"/>
            <w:r w:rsidRPr="006B2083">
              <w:t>provision</w:t>
            </w:r>
            <w:proofErr w:type="spellEnd"/>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rPr>
                <w:lang w:val="en-US"/>
              </w:rPr>
            </w:pPr>
            <w:r w:rsidRPr="006B2083">
              <w:rPr>
                <w:lang w:val="en-US"/>
              </w:rPr>
              <w:t>CLIP</w:t>
            </w:r>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pPr>
            <w:r w:rsidRPr="006B2083">
              <w:t xml:space="preserve">Индикация за пропуснато повикване </w:t>
            </w:r>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pPr>
            <w:r w:rsidRPr="006B2083">
              <w:t xml:space="preserve">Вграден микрофон и </w:t>
            </w:r>
            <w:proofErr w:type="spellStart"/>
            <w:r w:rsidRPr="006B2083">
              <w:t>спикерфон</w:t>
            </w:r>
            <w:proofErr w:type="spellEnd"/>
            <w:r w:rsidRPr="006B2083">
              <w:t xml:space="preserve"> (</w:t>
            </w:r>
            <w:r w:rsidRPr="006B2083">
              <w:rPr>
                <w:lang w:val="en-US"/>
              </w:rPr>
              <w:t>hands-free)</w:t>
            </w:r>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pPr>
            <w:r w:rsidRPr="006B2083">
              <w:t xml:space="preserve">Възможност за включване на слушалки </w:t>
            </w:r>
          </w:p>
        </w:tc>
        <w:tc>
          <w:tcPr>
            <w:tcW w:w="4252" w:type="dxa"/>
            <w:shd w:val="clear" w:color="auto" w:fill="auto"/>
          </w:tcPr>
          <w:p w:rsidR="00C84734" w:rsidRPr="006B2083" w:rsidRDefault="00C84734" w:rsidP="002B363D">
            <w:pPr>
              <w:jc w:val="both"/>
            </w:pPr>
            <w:r w:rsidRPr="006B2083">
              <w:t>Да</w:t>
            </w:r>
          </w:p>
        </w:tc>
      </w:tr>
      <w:tr w:rsidR="00C84734" w:rsidRPr="006B2083" w:rsidTr="002B363D">
        <w:tc>
          <w:tcPr>
            <w:tcW w:w="4111" w:type="dxa"/>
            <w:shd w:val="clear" w:color="auto" w:fill="auto"/>
          </w:tcPr>
          <w:p w:rsidR="00C84734" w:rsidRPr="006B2083" w:rsidRDefault="00C84734" w:rsidP="002B363D">
            <w:pPr>
              <w:jc w:val="both"/>
            </w:pPr>
            <w:proofErr w:type="spellStart"/>
            <w:r w:rsidRPr="006B2083">
              <w:t>Разширителeн</w:t>
            </w:r>
            <w:proofErr w:type="spellEnd"/>
            <w:r w:rsidRPr="006B2083">
              <w:t xml:space="preserve"> модул</w:t>
            </w:r>
          </w:p>
        </w:tc>
        <w:tc>
          <w:tcPr>
            <w:tcW w:w="4252" w:type="dxa"/>
            <w:shd w:val="clear" w:color="auto" w:fill="auto"/>
          </w:tcPr>
          <w:p w:rsidR="00C84734" w:rsidRPr="006B2083" w:rsidRDefault="00C84734" w:rsidP="002B363D">
            <w:pPr>
              <w:jc w:val="both"/>
            </w:pPr>
            <w:r w:rsidRPr="006B2083">
              <w:rPr>
                <w:lang w:val="en-US"/>
              </w:rPr>
              <w:t xml:space="preserve">LCD </w:t>
            </w:r>
            <w:r w:rsidRPr="006B2083">
              <w:t xml:space="preserve">дисплей с </w:t>
            </w:r>
            <w:proofErr w:type="spellStart"/>
            <w:r w:rsidRPr="006B2083">
              <w:t>подсветка</w:t>
            </w:r>
            <w:proofErr w:type="spellEnd"/>
          </w:p>
          <w:p w:rsidR="00C84734" w:rsidRPr="006B2083" w:rsidRDefault="00C84734" w:rsidP="002B363D">
            <w:pPr>
              <w:jc w:val="both"/>
            </w:pPr>
            <w:r w:rsidRPr="006B2083">
              <w:t xml:space="preserve">≥ 10 програмируеми бутона </w:t>
            </w:r>
          </w:p>
        </w:tc>
      </w:tr>
      <w:tr w:rsidR="00C84734" w:rsidRPr="006B2083" w:rsidTr="002B363D">
        <w:tc>
          <w:tcPr>
            <w:tcW w:w="4111" w:type="dxa"/>
            <w:shd w:val="clear" w:color="auto" w:fill="auto"/>
          </w:tcPr>
          <w:p w:rsidR="00C84734" w:rsidRPr="006B2083" w:rsidRDefault="00C84734" w:rsidP="002B363D">
            <w:pPr>
              <w:jc w:val="both"/>
            </w:pPr>
            <w:r w:rsidRPr="006B2083">
              <w:t xml:space="preserve">Възможност за включване на </w:t>
            </w:r>
            <w:proofErr w:type="spellStart"/>
            <w:r w:rsidRPr="006B2083">
              <w:t>разширителен</w:t>
            </w:r>
            <w:proofErr w:type="spellEnd"/>
            <w:r w:rsidRPr="006B2083">
              <w:t xml:space="preserve"> модул</w:t>
            </w:r>
          </w:p>
        </w:tc>
        <w:tc>
          <w:tcPr>
            <w:tcW w:w="4252" w:type="dxa"/>
            <w:shd w:val="clear" w:color="auto" w:fill="auto"/>
          </w:tcPr>
          <w:p w:rsidR="00C84734" w:rsidRPr="006B2083" w:rsidRDefault="00C84734" w:rsidP="002B363D">
            <w:pPr>
              <w:jc w:val="both"/>
              <w:rPr>
                <w:lang w:val="en-US"/>
              </w:rPr>
            </w:pPr>
            <w:r w:rsidRPr="006B2083">
              <w:t xml:space="preserve">≥ 40 програмируеми бутона </w:t>
            </w:r>
          </w:p>
          <w:p w:rsidR="00C84734" w:rsidRPr="006B2083" w:rsidRDefault="00C84734" w:rsidP="002B363D">
            <w:pPr>
              <w:jc w:val="both"/>
              <w:rPr>
                <w:lang w:val="en-US"/>
              </w:rPr>
            </w:pPr>
          </w:p>
        </w:tc>
      </w:tr>
    </w:tbl>
    <w:p w:rsidR="00C84734" w:rsidRPr="006B2083" w:rsidRDefault="00C84734" w:rsidP="00C84734">
      <w:pPr>
        <w:ind w:firstLine="708"/>
        <w:jc w:val="both"/>
      </w:pPr>
    </w:p>
    <w:p w:rsidR="00C84734" w:rsidRPr="006B2083" w:rsidRDefault="00694C6A" w:rsidP="00694C6A">
      <w:pPr>
        <w:ind w:firstLine="708"/>
        <w:contextualSpacing/>
        <w:rPr>
          <w:b/>
        </w:rPr>
      </w:pPr>
      <w:r w:rsidRPr="006B2083">
        <w:rPr>
          <w:b/>
        </w:rPr>
        <w:t xml:space="preserve">4. </w:t>
      </w:r>
      <w:r w:rsidR="00C84734" w:rsidRPr="006B2083">
        <w:rPr>
          <w:b/>
        </w:rPr>
        <w:t>Адрес на доставка и инсталация</w:t>
      </w:r>
    </w:p>
    <w:p w:rsidR="00DD34A4" w:rsidRPr="006B2083" w:rsidRDefault="00DD34A4" w:rsidP="00540945">
      <w:pPr>
        <w:ind w:firstLine="708"/>
      </w:pPr>
      <w:r w:rsidRPr="006B2083">
        <w:t>Мястото на доставка, монтаж и пускане в експлоатация е Национална следствена служба, на адрес гр. София, бул. "Д-р Г. М. Димитров" № 42.</w:t>
      </w:r>
    </w:p>
    <w:p w:rsidR="00C84734" w:rsidRPr="006B2083" w:rsidRDefault="00C84734" w:rsidP="00C84734">
      <w:pPr>
        <w:jc w:val="both"/>
      </w:pPr>
    </w:p>
    <w:p w:rsidR="00C84734" w:rsidRPr="006B2083" w:rsidRDefault="00694C6A" w:rsidP="00694C6A">
      <w:pPr>
        <w:ind w:firstLine="708"/>
        <w:contextualSpacing/>
        <w:rPr>
          <w:b/>
        </w:rPr>
      </w:pPr>
      <w:r w:rsidRPr="006B2083">
        <w:rPr>
          <w:b/>
        </w:rPr>
        <w:t xml:space="preserve">5. </w:t>
      </w:r>
      <w:r w:rsidR="00C84734" w:rsidRPr="006B2083">
        <w:rPr>
          <w:b/>
        </w:rPr>
        <w:t>Срокове за изпълнение</w:t>
      </w:r>
    </w:p>
    <w:p w:rsidR="00327672" w:rsidRPr="006B2083" w:rsidRDefault="00327672" w:rsidP="00327672">
      <w:pPr>
        <w:ind w:firstLine="680"/>
        <w:jc w:val="both"/>
      </w:pPr>
      <w:r w:rsidRPr="006B2083">
        <w:rPr>
          <w:lang w:eastAsia="en-US"/>
        </w:rPr>
        <w:t xml:space="preserve">5.1. Телефонната централа следва да бъде доставена и монтирана в срок до 60  дни от подписване на договор за възлагане на обществената поръчка. Доставката и монтажът се удостоверяват с подписване на двустранен </w:t>
      </w:r>
      <w:proofErr w:type="spellStart"/>
      <w:r w:rsidRPr="006B2083">
        <w:rPr>
          <w:lang w:eastAsia="en-US"/>
        </w:rPr>
        <w:t>приемо-предавателен</w:t>
      </w:r>
      <w:proofErr w:type="spellEnd"/>
      <w:r w:rsidRPr="006B2083">
        <w:rPr>
          <w:lang w:eastAsia="en-US"/>
        </w:rPr>
        <w:t xml:space="preserve"> протокол.</w:t>
      </w:r>
      <w:r w:rsidRPr="006B2083">
        <w:t xml:space="preserve"> Телефонните апарати следва да бъдат доставени заедно с телефонната централа.</w:t>
      </w:r>
    </w:p>
    <w:p w:rsidR="00327672" w:rsidRPr="006B2083" w:rsidRDefault="00327672" w:rsidP="00327672">
      <w:pPr>
        <w:ind w:firstLine="680"/>
        <w:jc w:val="both"/>
        <w:rPr>
          <w:lang w:eastAsia="en-US"/>
        </w:rPr>
      </w:pPr>
      <w:r w:rsidRPr="006B2083">
        <w:rPr>
          <w:lang w:eastAsia="en-US"/>
        </w:rPr>
        <w:t xml:space="preserve">5.2. След доставката и монтажа, в срок до 7  дни от подписване на </w:t>
      </w:r>
      <w:proofErr w:type="spellStart"/>
      <w:r w:rsidRPr="006B2083">
        <w:rPr>
          <w:lang w:eastAsia="en-US"/>
        </w:rPr>
        <w:t>приемо-предавателен</w:t>
      </w:r>
      <w:proofErr w:type="spellEnd"/>
      <w:r w:rsidRPr="006B2083">
        <w:rPr>
          <w:lang w:eastAsia="en-US"/>
        </w:rPr>
        <w:t xml:space="preserve"> протокол по предходната точка, Възложителят и Изпълнителят  съвместно извършват 168 часови функционални проби/тестове за въвеждане на централата в експлоатация. Тестовете се  отразяват в констативен протокол. Ако в резултат на тестовете бъдат установени дефекти/отклонения, същите следва да бъдат отстранени от Изпълнителя в срок до 5 работни дни. Окончателното приемане на телефонната централа и телефонните апарати се удостоверява с подписването на двустранен </w:t>
      </w:r>
      <w:proofErr w:type="spellStart"/>
      <w:r w:rsidRPr="006B2083">
        <w:rPr>
          <w:lang w:eastAsia="en-US"/>
        </w:rPr>
        <w:t>приемо-предавателен</w:t>
      </w:r>
      <w:proofErr w:type="spellEnd"/>
      <w:r w:rsidRPr="006B2083">
        <w:rPr>
          <w:lang w:eastAsia="en-US"/>
        </w:rPr>
        <w:t xml:space="preserve"> протокол, който е основание за извършване на плащане на Изпълнителя.</w:t>
      </w:r>
    </w:p>
    <w:p w:rsidR="00327672" w:rsidRPr="006B2083" w:rsidRDefault="00327672" w:rsidP="00327672">
      <w:pPr>
        <w:ind w:firstLine="680"/>
        <w:jc w:val="both"/>
        <w:rPr>
          <w:lang w:eastAsia="en-US"/>
        </w:rPr>
      </w:pPr>
      <w:r w:rsidRPr="006B2083">
        <w:rPr>
          <w:lang w:eastAsia="en-US"/>
        </w:rPr>
        <w:t>5.3. 168-часовите функционални тестове включват тестване на пълната работоспособност на централата.</w:t>
      </w:r>
    </w:p>
    <w:p w:rsidR="00C84734" w:rsidRPr="006B2083" w:rsidRDefault="00C84734" w:rsidP="00803317">
      <w:pPr>
        <w:jc w:val="both"/>
      </w:pPr>
      <w:r w:rsidRPr="006B2083">
        <w:rPr>
          <w:b/>
        </w:rPr>
        <w:tab/>
      </w:r>
      <w:r w:rsidRPr="006B2083">
        <w:t xml:space="preserve"> </w:t>
      </w:r>
    </w:p>
    <w:p w:rsidR="00C84734" w:rsidRPr="006B2083" w:rsidRDefault="00694C6A" w:rsidP="00327672">
      <w:pPr>
        <w:keepNext/>
        <w:tabs>
          <w:tab w:val="left" w:pos="567"/>
        </w:tabs>
        <w:ind w:left="360"/>
        <w:contextualSpacing/>
        <w:rPr>
          <w:b/>
        </w:rPr>
      </w:pPr>
      <w:r w:rsidRPr="006B2083">
        <w:rPr>
          <w:b/>
        </w:rPr>
        <w:lastRenderedPageBreak/>
        <w:t xml:space="preserve">6. </w:t>
      </w:r>
      <w:r w:rsidR="00C84734" w:rsidRPr="006B2083">
        <w:rPr>
          <w:b/>
        </w:rPr>
        <w:t>Гаранционен срок</w:t>
      </w:r>
    </w:p>
    <w:p w:rsidR="00C84734" w:rsidRPr="006B2083" w:rsidRDefault="00C84734" w:rsidP="00327672">
      <w:pPr>
        <w:keepNext/>
        <w:tabs>
          <w:tab w:val="left" w:pos="567"/>
        </w:tabs>
        <w:jc w:val="both"/>
      </w:pPr>
    </w:p>
    <w:p w:rsidR="00C84734" w:rsidRPr="006B2083" w:rsidRDefault="00694C6A" w:rsidP="00327672">
      <w:pPr>
        <w:keepNext/>
        <w:ind w:firstLine="360"/>
        <w:jc w:val="both"/>
      </w:pPr>
      <w:r w:rsidRPr="006B2083">
        <w:t>6</w:t>
      </w:r>
      <w:r w:rsidR="00C84734" w:rsidRPr="006B2083">
        <w:t>.1 Гаранционният срок на доставената централа е минимум 36 месеца считано от датата на подписването на протокола за успешно проведени 168 часови тестове за функционална изправност.</w:t>
      </w:r>
      <w:r w:rsidRPr="006B2083">
        <w:t xml:space="preserve"> Гаранционният срок на доставените телефонни апарати е </w:t>
      </w:r>
      <w:r w:rsidR="00C2602C" w:rsidRPr="006B2083">
        <w:t xml:space="preserve">минимум </w:t>
      </w:r>
      <w:r w:rsidR="00327672" w:rsidRPr="006B2083">
        <w:t>12 месеца</w:t>
      </w:r>
      <w:r w:rsidR="00E50403" w:rsidRPr="006B2083">
        <w:t xml:space="preserve"> от датата на подписване на протокол за приемане на телефонните апарати „без забележки“.</w:t>
      </w:r>
    </w:p>
    <w:p w:rsidR="00E50403" w:rsidRPr="006B2083" w:rsidRDefault="00E50403" w:rsidP="00E50403">
      <w:pPr>
        <w:jc w:val="both"/>
      </w:pPr>
    </w:p>
    <w:p w:rsidR="00C84734" w:rsidRPr="006B2083" w:rsidRDefault="00C84734" w:rsidP="00E50403">
      <w:pPr>
        <w:ind w:firstLine="360"/>
        <w:jc w:val="both"/>
      </w:pPr>
      <w:r w:rsidRPr="006B2083">
        <w:t>Изпълнителят на договора по тази поръчка ще отстранява за своя сметка всички повреди и функционални неизправности, възникнали по време на гаранционния срок.</w:t>
      </w:r>
    </w:p>
    <w:p w:rsidR="00E50403" w:rsidRPr="006B2083" w:rsidRDefault="00E50403" w:rsidP="00E50403">
      <w:pPr>
        <w:ind w:firstLine="360"/>
        <w:jc w:val="both"/>
      </w:pPr>
    </w:p>
    <w:p w:rsidR="00C84734" w:rsidRPr="006B2083" w:rsidRDefault="00C84734" w:rsidP="00E50403">
      <w:pPr>
        <w:ind w:firstLine="360"/>
        <w:jc w:val="both"/>
      </w:pPr>
      <w:r w:rsidRPr="006B2083">
        <w:t>Гаранционн</w:t>
      </w:r>
      <w:r w:rsidR="00694C6A" w:rsidRPr="006B2083">
        <w:t>ото обслужване се осигурява от И</w:t>
      </w:r>
      <w:r w:rsidRPr="006B2083">
        <w:t>зпълнителя и се извършва на място и</w:t>
      </w:r>
      <w:r w:rsidR="00694C6A" w:rsidRPr="006B2083">
        <w:t>ли в сервиз на И</w:t>
      </w:r>
      <w:r w:rsidRPr="006B2083">
        <w:t xml:space="preserve">зпълнителя. </w:t>
      </w:r>
      <w:proofErr w:type="spellStart"/>
      <w:r w:rsidRPr="006B2083">
        <w:t>Товаро-разтоварните</w:t>
      </w:r>
      <w:proofErr w:type="spellEnd"/>
      <w:r w:rsidRPr="006B2083">
        <w:t xml:space="preserve"> разходи, както и тези за транспорт до и от сервиза са за сметка на </w:t>
      </w:r>
      <w:r w:rsidR="00694C6A" w:rsidRPr="006B2083">
        <w:t>И</w:t>
      </w:r>
      <w:r w:rsidRPr="006B2083">
        <w:t>зпълнителя. При приемане за гаранционен ремонт, изпълнителят е длъжен да осигури подходяща опаковка, гарантираща безопасно транспортиране, когато това се налага.</w:t>
      </w:r>
    </w:p>
    <w:p w:rsidR="00E50403" w:rsidRPr="006B2083" w:rsidRDefault="00E50403" w:rsidP="00E50403">
      <w:pPr>
        <w:ind w:firstLine="360"/>
        <w:jc w:val="both"/>
      </w:pPr>
    </w:p>
    <w:p w:rsidR="00C84734" w:rsidRPr="006B2083" w:rsidRDefault="00C84734" w:rsidP="00E50403">
      <w:pPr>
        <w:ind w:firstLine="360"/>
        <w:jc w:val="both"/>
      </w:pPr>
      <w:r w:rsidRPr="006B2083">
        <w:t>Гаранционното обслужване следва да включва труд, материални и транспортни разходи;</w:t>
      </w:r>
    </w:p>
    <w:p w:rsidR="00E50403" w:rsidRPr="006B2083" w:rsidRDefault="00E50403" w:rsidP="00E50403">
      <w:pPr>
        <w:jc w:val="both"/>
      </w:pPr>
    </w:p>
    <w:p w:rsidR="00C84734" w:rsidRPr="006B2083" w:rsidRDefault="00C84734" w:rsidP="00E50403">
      <w:pPr>
        <w:ind w:firstLine="360"/>
        <w:jc w:val="both"/>
      </w:pPr>
      <w:r w:rsidRPr="006B2083">
        <w:t>Гаранционното обслужване се извършва на място при Възложителя, от понеделник до петък, от 8:30 до 17:00.</w:t>
      </w:r>
    </w:p>
    <w:p w:rsidR="00C84734" w:rsidRPr="006B2083" w:rsidRDefault="00C84734" w:rsidP="00C84734">
      <w:pPr>
        <w:ind w:firstLine="708"/>
        <w:jc w:val="both"/>
      </w:pPr>
    </w:p>
    <w:p w:rsidR="00803317" w:rsidRPr="006B2083" w:rsidRDefault="00803317" w:rsidP="00803317">
      <w:pPr>
        <w:ind w:firstLine="567"/>
        <w:jc w:val="both"/>
        <w:rPr>
          <w:bCs/>
        </w:rPr>
      </w:pPr>
      <w:r w:rsidRPr="006B2083">
        <w:rPr>
          <w:lang w:eastAsia="en-US"/>
        </w:rPr>
        <w:t>Оферти с предложен по-малък гаранционен срок о</w:t>
      </w:r>
      <w:r w:rsidR="00E50403" w:rsidRPr="006B2083">
        <w:rPr>
          <w:lang w:eastAsia="en-US"/>
        </w:rPr>
        <w:t xml:space="preserve">т </w:t>
      </w:r>
      <w:r w:rsidRPr="006B2083">
        <w:rPr>
          <w:lang w:eastAsia="en-US"/>
        </w:rPr>
        <w:t xml:space="preserve">36 (тридесет и шест) месеца </w:t>
      </w:r>
      <w:r w:rsidR="00327672" w:rsidRPr="006B2083">
        <w:rPr>
          <w:lang w:eastAsia="en-US"/>
        </w:rPr>
        <w:t xml:space="preserve">за телефонната </w:t>
      </w:r>
      <w:r w:rsidR="00E50403" w:rsidRPr="006B2083">
        <w:rPr>
          <w:lang w:eastAsia="en-US"/>
        </w:rPr>
        <w:t>централа</w:t>
      </w:r>
      <w:r w:rsidR="00327672" w:rsidRPr="006B2083">
        <w:rPr>
          <w:lang w:eastAsia="en-US"/>
        </w:rPr>
        <w:t xml:space="preserve"> и 12 (дванадесет) месеца за телефонните апарати </w:t>
      </w:r>
      <w:r w:rsidRPr="006B2083">
        <w:rPr>
          <w:lang w:eastAsia="en-US"/>
        </w:rPr>
        <w:t xml:space="preserve">няма да бъдат класирани и участниците ще бъдат отстранени от участие в процедурата </w:t>
      </w:r>
      <w:r w:rsidRPr="006B2083">
        <w:t xml:space="preserve">на основание </w:t>
      </w:r>
      <w:r w:rsidRPr="006B2083">
        <w:rPr>
          <w:bCs/>
        </w:rPr>
        <w:t>чл. 107, т.2,  б. „а“ от ЗОП.</w:t>
      </w:r>
    </w:p>
    <w:p w:rsidR="00803317" w:rsidRPr="006B2083" w:rsidRDefault="00803317" w:rsidP="00C84734">
      <w:pPr>
        <w:ind w:firstLine="708"/>
        <w:jc w:val="both"/>
      </w:pPr>
    </w:p>
    <w:p w:rsidR="00C84734" w:rsidRPr="006B2083" w:rsidRDefault="00694C6A" w:rsidP="002E4763">
      <w:pPr>
        <w:ind w:firstLine="708"/>
        <w:jc w:val="both"/>
      </w:pPr>
      <w:r w:rsidRPr="006B2083">
        <w:t>6</w:t>
      </w:r>
      <w:r w:rsidR="00C84734" w:rsidRPr="006B2083">
        <w:t xml:space="preserve">.2 Време за реакция на място след подаване на сигнал за повреда – </w:t>
      </w:r>
      <w:r w:rsidR="009018AD" w:rsidRPr="006B2083">
        <w:t>максимум 3</w:t>
      </w:r>
      <w:r w:rsidR="002E4763" w:rsidRPr="006B2083">
        <w:t xml:space="preserve">  </w:t>
      </w:r>
      <w:r w:rsidR="00C84734" w:rsidRPr="006B2083">
        <w:t xml:space="preserve">часа, в рамките на работния ден; време за отстраняване на повредата – </w:t>
      </w:r>
      <w:r w:rsidR="009018AD" w:rsidRPr="006B2083">
        <w:t>максимум 24</w:t>
      </w:r>
      <w:r w:rsidR="00C84734" w:rsidRPr="006B2083">
        <w:t xml:space="preserve"> часа след установяване на повредата. В случай че повредата не може да се отстрани в този срок, Изпълнителят осигурява равностойна оборотна техника за времето на ремонта. В случай на повреда на едно и също оборудване повече от три пъти в рамките на 1 година, се заменя с ново. Изпълнителят се задължава да осигури телефон, ел. поща и лице за контакт при възникване на гаранционно събитие.</w:t>
      </w:r>
    </w:p>
    <w:p w:rsidR="00C84734" w:rsidRPr="006B2083" w:rsidRDefault="00C84734" w:rsidP="00C84734">
      <w:pPr>
        <w:ind w:firstLine="708"/>
        <w:jc w:val="both"/>
      </w:pPr>
    </w:p>
    <w:p w:rsidR="00C84734" w:rsidRPr="006B2083" w:rsidRDefault="00C84734" w:rsidP="00C84734">
      <w:pPr>
        <w:ind w:firstLine="708"/>
        <w:jc w:val="both"/>
      </w:pPr>
      <w:r w:rsidRPr="006B2083">
        <w:t xml:space="preserve">Възложителят може да направи уведомяването за повреда по факс, </w:t>
      </w:r>
      <w:proofErr w:type="spellStart"/>
      <w:r w:rsidRPr="006B2083">
        <w:t>и-мейл</w:t>
      </w:r>
      <w:proofErr w:type="spellEnd"/>
      <w:r w:rsidRPr="006B2083">
        <w:t xml:space="preserve"> адрес или по поща с писмо с обратна разписка.</w:t>
      </w:r>
    </w:p>
    <w:p w:rsidR="00C84734" w:rsidRPr="006B2083" w:rsidRDefault="00C84734" w:rsidP="00C84734">
      <w:pPr>
        <w:ind w:firstLine="708"/>
        <w:jc w:val="both"/>
      </w:pPr>
    </w:p>
    <w:p w:rsidR="00C84734" w:rsidRPr="006B2083" w:rsidRDefault="00694C6A" w:rsidP="00C84734">
      <w:pPr>
        <w:ind w:firstLine="708"/>
        <w:jc w:val="both"/>
      </w:pPr>
      <w:r w:rsidRPr="006B2083">
        <w:t>6</w:t>
      </w:r>
      <w:r w:rsidR="00C84734" w:rsidRPr="006B2083">
        <w:t>.3 Техническа поддръжка на софтуера</w:t>
      </w:r>
      <w:r w:rsidRPr="006B2083">
        <w:t xml:space="preserve"> на централата</w:t>
      </w:r>
      <w:r w:rsidR="00C84734" w:rsidRPr="006B2083">
        <w:t xml:space="preserve"> в гаранционния срок трябва да включва най-малко:</w:t>
      </w:r>
    </w:p>
    <w:p w:rsidR="00C84734" w:rsidRPr="006B2083" w:rsidRDefault="00C84734" w:rsidP="00C84734">
      <w:pPr>
        <w:ind w:firstLine="708"/>
        <w:jc w:val="both"/>
      </w:pPr>
      <w:r w:rsidRPr="006B2083">
        <w:t>- доставяне, инсталиране и пускане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C84734" w:rsidRPr="006B2083" w:rsidRDefault="00C84734" w:rsidP="00C84734">
      <w:pPr>
        <w:ind w:firstLine="708"/>
        <w:jc w:val="both"/>
      </w:pPr>
      <w:r w:rsidRPr="006B2083">
        <w:t xml:space="preserve">- техническа помощ при </w:t>
      </w:r>
      <w:r w:rsidR="007728D9" w:rsidRPr="006B2083">
        <w:t>актуализациите</w:t>
      </w:r>
      <w:r w:rsidRPr="006B2083">
        <w:t xml:space="preserve"> на продуктите;</w:t>
      </w:r>
    </w:p>
    <w:p w:rsidR="00C84734" w:rsidRPr="006B2083" w:rsidRDefault="00C84734" w:rsidP="00C84734">
      <w:pPr>
        <w:ind w:firstLine="708"/>
        <w:jc w:val="both"/>
      </w:pPr>
      <w:r w:rsidRPr="006B2083">
        <w:t xml:space="preserve">- помощ на български език по телефон / </w:t>
      </w:r>
      <w:proofErr w:type="spellStart"/>
      <w:r w:rsidRPr="006B2083">
        <w:t>email</w:t>
      </w:r>
      <w:proofErr w:type="spellEnd"/>
      <w:r w:rsidRPr="006B2083">
        <w:t xml:space="preserve"> или на място за всякакъв вид проблеми, свързани със закупения софтуер.</w:t>
      </w:r>
    </w:p>
    <w:p w:rsidR="00C84734" w:rsidRPr="006B2083" w:rsidRDefault="00C84734" w:rsidP="00C84734">
      <w:pPr>
        <w:ind w:firstLine="708"/>
        <w:jc w:val="both"/>
      </w:pPr>
    </w:p>
    <w:p w:rsidR="00C84734" w:rsidRPr="006B2083" w:rsidRDefault="002E4763" w:rsidP="00694C6A">
      <w:pPr>
        <w:tabs>
          <w:tab w:val="left" w:pos="567"/>
        </w:tabs>
        <w:ind w:left="360"/>
        <w:contextualSpacing/>
        <w:rPr>
          <w:b/>
        </w:rPr>
      </w:pPr>
      <w:r w:rsidRPr="006B2083">
        <w:rPr>
          <w:b/>
        </w:rPr>
        <w:tab/>
      </w:r>
      <w:r w:rsidR="00694C6A" w:rsidRPr="006B2083">
        <w:rPr>
          <w:b/>
        </w:rPr>
        <w:t xml:space="preserve">7. </w:t>
      </w:r>
      <w:r w:rsidR="00C84734" w:rsidRPr="006B2083">
        <w:rPr>
          <w:b/>
        </w:rPr>
        <w:t>Обучение на персонал</w:t>
      </w:r>
    </w:p>
    <w:p w:rsidR="00C84734" w:rsidRPr="006B2083" w:rsidRDefault="00C84734" w:rsidP="00C84734">
      <w:pPr>
        <w:ind w:firstLine="709"/>
        <w:jc w:val="both"/>
        <w:rPr>
          <w:rFonts w:eastAsia="Calibri"/>
        </w:rPr>
      </w:pPr>
      <w:r w:rsidRPr="006B2083">
        <w:rPr>
          <w:rFonts w:eastAsia="Calibri"/>
        </w:rPr>
        <w:t xml:space="preserve">Провеждане на  обучение на минимум двама служители - технически персонал на Възложителя за администриране на доставеното оборудване по предварително съгласувана с Възложителя програма. </w:t>
      </w:r>
    </w:p>
    <w:p w:rsidR="002B779E" w:rsidRPr="006B2083" w:rsidRDefault="002B779E" w:rsidP="002B779E"/>
    <w:p w:rsidR="002B779E" w:rsidRPr="006B2083" w:rsidRDefault="002B779E" w:rsidP="002B779E">
      <w:pPr>
        <w:pStyle w:val="1"/>
        <w:ind w:firstLine="567"/>
        <w:jc w:val="both"/>
        <w:rPr>
          <w:sz w:val="24"/>
          <w:szCs w:val="24"/>
        </w:rPr>
      </w:pPr>
      <w:r w:rsidRPr="006B2083">
        <w:rPr>
          <w:sz w:val="24"/>
          <w:szCs w:val="24"/>
        </w:rPr>
        <w:lastRenderedPageBreak/>
        <w:t>ІІI. Изисквания към участниците.</w:t>
      </w:r>
    </w:p>
    <w:p w:rsidR="007D593F" w:rsidRPr="006B2083" w:rsidRDefault="007D593F" w:rsidP="007D593F">
      <w:pPr>
        <w:keepNext/>
        <w:ind w:firstLine="567"/>
        <w:jc w:val="both"/>
        <w:outlineLvl w:val="1"/>
        <w:rPr>
          <w:b/>
          <w:bCs/>
        </w:rPr>
      </w:pPr>
      <w:r w:rsidRPr="006B2083">
        <w:rPr>
          <w:b/>
          <w:bCs/>
        </w:rPr>
        <w:t>1.Общи изисквания.</w:t>
      </w:r>
    </w:p>
    <w:p w:rsidR="007D593F" w:rsidRPr="006B2083" w:rsidRDefault="007D593F" w:rsidP="007D593F">
      <w:pPr>
        <w:ind w:firstLine="567"/>
        <w:jc w:val="both"/>
      </w:pPr>
      <w:r w:rsidRPr="006B2083">
        <w:rPr>
          <w:b/>
        </w:rPr>
        <w:t>1.</w:t>
      </w:r>
      <w:proofErr w:type="spellStart"/>
      <w:r w:rsidRPr="006B2083">
        <w:rPr>
          <w:b/>
        </w:rPr>
        <w:t>1</w:t>
      </w:r>
      <w:proofErr w:type="spellEnd"/>
      <w:r w:rsidRPr="006B2083">
        <w:rPr>
          <w:b/>
        </w:rPr>
        <w:t>.</w:t>
      </w:r>
      <w:r w:rsidRPr="006B2083">
        <w:t xml:space="preserve">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7D593F" w:rsidRPr="006B2083" w:rsidRDefault="007D593F" w:rsidP="007D593F">
      <w:pPr>
        <w:ind w:firstLine="567"/>
        <w:jc w:val="both"/>
      </w:pPr>
      <w:r w:rsidRPr="006B2083">
        <w:rPr>
          <w:b/>
        </w:rPr>
        <w:t>1.2.</w:t>
      </w:r>
      <w:r w:rsidRPr="006B2083">
        <w:t xml:space="preserve"> В случай че участникът участва като обединение, което не е регистрирано като самостоятелно юридическо лице, тогава следва да </w:t>
      </w:r>
      <w:r w:rsidR="007728D9" w:rsidRPr="006B2083">
        <w:t xml:space="preserve">се </w:t>
      </w:r>
      <w:r w:rsidRPr="006B2083">
        <w:t>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D593F" w:rsidRPr="006B2083" w:rsidRDefault="007D593F" w:rsidP="0071078E">
      <w:pPr>
        <w:numPr>
          <w:ilvl w:val="0"/>
          <w:numId w:val="1"/>
        </w:numPr>
        <w:ind w:left="567" w:firstLine="0"/>
        <w:jc w:val="both"/>
      </w:pPr>
      <w:r w:rsidRPr="006B2083">
        <w:t>правата и задълженията на участниците в обединението;</w:t>
      </w:r>
    </w:p>
    <w:p w:rsidR="007D593F" w:rsidRPr="006B2083" w:rsidRDefault="007D593F" w:rsidP="0071078E">
      <w:pPr>
        <w:numPr>
          <w:ilvl w:val="0"/>
          <w:numId w:val="1"/>
        </w:numPr>
        <w:ind w:left="567" w:firstLine="0"/>
        <w:jc w:val="both"/>
      </w:pPr>
      <w:r w:rsidRPr="006B2083">
        <w:t>разпределението на отговорността между членовете на обединението;</w:t>
      </w:r>
    </w:p>
    <w:p w:rsidR="007D593F" w:rsidRPr="006B2083" w:rsidRDefault="007D593F" w:rsidP="0071078E">
      <w:pPr>
        <w:numPr>
          <w:ilvl w:val="0"/>
          <w:numId w:val="1"/>
        </w:numPr>
        <w:ind w:left="567" w:firstLine="0"/>
        <w:jc w:val="both"/>
      </w:pPr>
      <w:r w:rsidRPr="006B2083">
        <w:t>дейностите, които ще изпълнява всеки член на обединението.</w:t>
      </w:r>
    </w:p>
    <w:p w:rsidR="007D593F" w:rsidRPr="006B2083" w:rsidRDefault="007D593F" w:rsidP="007D593F">
      <w:pPr>
        <w:ind w:left="2160"/>
        <w:jc w:val="both"/>
      </w:pPr>
    </w:p>
    <w:p w:rsidR="007D593F" w:rsidRPr="006B2083" w:rsidRDefault="007D593F" w:rsidP="007D593F">
      <w:pPr>
        <w:ind w:firstLine="567"/>
        <w:jc w:val="both"/>
      </w:pPr>
      <w:r w:rsidRPr="006B2083">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7D593F" w:rsidRPr="006B2083" w:rsidRDefault="007D593F" w:rsidP="007D593F">
      <w:pPr>
        <w:ind w:firstLine="567"/>
        <w:jc w:val="both"/>
      </w:pPr>
      <w:r w:rsidRPr="006B2083">
        <w:t>Участниците в обединението носят солидарна отговорност за изпълнение на договора за обществената поръчка.</w:t>
      </w:r>
    </w:p>
    <w:p w:rsidR="007D593F" w:rsidRPr="006B2083" w:rsidRDefault="007D593F" w:rsidP="007D593F">
      <w:pPr>
        <w:ind w:firstLine="567"/>
        <w:jc w:val="both"/>
      </w:pPr>
      <w:r w:rsidRPr="006B2083">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7D593F" w:rsidRPr="006B2083" w:rsidRDefault="007D593F" w:rsidP="007D593F">
      <w:pPr>
        <w:ind w:firstLine="567"/>
        <w:jc w:val="both"/>
      </w:pPr>
      <w:r w:rsidRPr="006B2083">
        <w:t>При участие на клон на чуждестранно лице се спазват изискванията на чл. 36 от ППЗОП.</w:t>
      </w:r>
    </w:p>
    <w:p w:rsidR="007D593F" w:rsidRPr="006B2083" w:rsidRDefault="007D593F" w:rsidP="007D593F">
      <w:pPr>
        <w:ind w:firstLine="567"/>
        <w:jc w:val="both"/>
      </w:pPr>
      <w:r w:rsidRPr="006B2083">
        <w:rPr>
          <w:b/>
        </w:rPr>
        <w:t>1.3.</w:t>
      </w:r>
      <w:r w:rsidRPr="006B2083">
        <w:t xml:space="preserve"> Лице, което участва в обединение или е дало съгласие да бъде подизпълнител на друг участник, не може да подава самостоятелно оферта.</w:t>
      </w:r>
    </w:p>
    <w:p w:rsidR="007D593F" w:rsidRPr="006B2083" w:rsidRDefault="007D593F" w:rsidP="007D593F">
      <w:pPr>
        <w:ind w:firstLine="567"/>
        <w:jc w:val="both"/>
      </w:pPr>
      <w:r w:rsidRPr="006B2083">
        <w:rPr>
          <w:b/>
        </w:rPr>
        <w:t>1.4.</w:t>
      </w:r>
      <w:r w:rsidRPr="006B2083">
        <w:t xml:space="preserve"> В процедура за възлагане на обществена поръчка едно физическо или юридическо лице може да участва само в едно обединение.</w:t>
      </w:r>
    </w:p>
    <w:p w:rsidR="007D593F" w:rsidRPr="006B2083" w:rsidRDefault="007D593F" w:rsidP="007D593F">
      <w:pPr>
        <w:ind w:firstLine="567"/>
        <w:jc w:val="both"/>
      </w:pPr>
      <w:r w:rsidRPr="006B2083">
        <w:rPr>
          <w:b/>
        </w:rPr>
        <w:t>1.5.</w:t>
      </w:r>
      <w:r w:rsidRPr="006B2083">
        <w:t xml:space="preserve"> Свързани лица не могат да бъдат самостоятелни участници в една и съща процедура.</w:t>
      </w:r>
    </w:p>
    <w:p w:rsidR="007D593F" w:rsidRPr="006B2083" w:rsidRDefault="007D593F" w:rsidP="007D593F">
      <w:pPr>
        <w:ind w:firstLine="567"/>
        <w:jc w:val="both"/>
      </w:pPr>
      <w:r w:rsidRPr="006B2083">
        <w:rPr>
          <w:b/>
        </w:rPr>
        <w:t>1.6.</w:t>
      </w:r>
      <w:r w:rsidRPr="006B2083">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D593F" w:rsidRPr="006B2083" w:rsidRDefault="007D593F" w:rsidP="007D593F">
      <w:pPr>
        <w:ind w:firstLine="567"/>
        <w:jc w:val="both"/>
      </w:pPr>
      <w:r w:rsidRPr="006B2083">
        <w:rPr>
          <w:b/>
        </w:rPr>
        <w:t>1.7.</w:t>
      </w:r>
      <w:r w:rsidRPr="006B2083">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7D593F" w:rsidRPr="006B2083" w:rsidRDefault="007D593F" w:rsidP="007D593F">
      <w:pPr>
        <w:ind w:firstLine="567"/>
        <w:jc w:val="both"/>
      </w:pPr>
      <w:r w:rsidRPr="006B2083">
        <w:rPr>
          <w:b/>
        </w:rPr>
        <w:t>1.8.</w:t>
      </w:r>
      <w:r w:rsidRPr="006B2083">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D593F" w:rsidRPr="006B2083" w:rsidRDefault="007D593F" w:rsidP="007D593F">
      <w:pPr>
        <w:ind w:firstLine="567"/>
        <w:jc w:val="both"/>
      </w:pPr>
      <w:r w:rsidRPr="006B2083">
        <w:rPr>
          <w:b/>
        </w:rPr>
        <w:t>1.9.</w:t>
      </w:r>
      <w:r w:rsidRPr="006B2083">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D593F" w:rsidRPr="006B2083" w:rsidRDefault="007D593F" w:rsidP="007D593F">
      <w:pPr>
        <w:ind w:firstLine="567"/>
        <w:jc w:val="both"/>
      </w:pPr>
      <w:r w:rsidRPr="006B2083">
        <w:rPr>
          <w:b/>
        </w:rPr>
        <w:t>1.10.</w:t>
      </w:r>
      <w:r w:rsidRPr="006B2083">
        <w:t xml:space="preserve"> Преди сключването на договор за обществена поръчка, възложителят изисква от участника, определен за изпълнител, да предостави:</w:t>
      </w:r>
    </w:p>
    <w:p w:rsidR="007D593F" w:rsidRPr="006B2083" w:rsidRDefault="007D593F" w:rsidP="0071078E">
      <w:pPr>
        <w:numPr>
          <w:ilvl w:val="0"/>
          <w:numId w:val="7"/>
        </w:numPr>
        <w:ind w:left="0" w:firstLine="567"/>
        <w:jc w:val="both"/>
      </w:pPr>
      <w:r w:rsidRPr="006B2083">
        <w:lastRenderedPageBreak/>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D593F" w:rsidRPr="006B2083" w:rsidRDefault="007D593F" w:rsidP="0071078E">
      <w:pPr>
        <w:numPr>
          <w:ilvl w:val="0"/>
          <w:numId w:val="7"/>
        </w:numPr>
        <w:ind w:left="0" w:firstLine="567"/>
        <w:jc w:val="both"/>
      </w:pPr>
      <w:r w:rsidRPr="006B2083">
        <w:t>Гаранция за изпълнение на договора.</w:t>
      </w:r>
    </w:p>
    <w:p w:rsidR="007D593F" w:rsidRPr="006B2083" w:rsidRDefault="007D593F" w:rsidP="007D593F">
      <w:pPr>
        <w:ind w:firstLine="567"/>
        <w:jc w:val="both"/>
        <w:rPr>
          <w:i/>
        </w:rPr>
      </w:pPr>
    </w:p>
    <w:p w:rsidR="007D593F" w:rsidRPr="006B2083" w:rsidRDefault="007D593F" w:rsidP="007D593F">
      <w:pPr>
        <w:ind w:firstLine="567"/>
        <w:jc w:val="both"/>
        <w:rPr>
          <w:i/>
        </w:rPr>
      </w:pPr>
      <w:r w:rsidRPr="006B2083">
        <w:rPr>
          <w:i/>
        </w:rPr>
        <w:t>За доказване на липсата на основания за отстраняване участникът, избран за изпълнител, представя:</w:t>
      </w:r>
    </w:p>
    <w:p w:rsidR="007D593F" w:rsidRPr="006B2083" w:rsidRDefault="007D593F" w:rsidP="007D593F">
      <w:pPr>
        <w:ind w:firstLine="567"/>
        <w:jc w:val="both"/>
        <w:rPr>
          <w:i/>
        </w:rPr>
      </w:pPr>
      <w:r w:rsidRPr="006B2083">
        <w:rPr>
          <w:i/>
        </w:rPr>
        <w:t>1. за обстоятелствата по чл. 54, ал. 1, т. 1 от ЗОП - свидетелство за съдимост;</w:t>
      </w:r>
    </w:p>
    <w:p w:rsidR="007D593F" w:rsidRPr="006B2083" w:rsidRDefault="007D593F" w:rsidP="007D593F">
      <w:pPr>
        <w:ind w:firstLine="567"/>
        <w:jc w:val="both"/>
        <w:rPr>
          <w:i/>
        </w:rPr>
      </w:pPr>
      <w:r w:rsidRPr="006B2083">
        <w:rPr>
          <w:i/>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7D593F" w:rsidRPr="006B2083" w:rsidRDefault="007D593F" w:rsidP="007D593F">
      <w:pPr>
        <w:ind w:firstLine="567"/>
        <w:jc w:val="both"/>
        <w:rPr>
          <w:i/>
        </w:rPr>
      </w:pPr>
      <w:r w:rsidRPr="006B2083">
        <w:rPr>
          <w:i/>
        </w:rPr>
        <w:t>3. за обстоятелството по чл. 54, ал. 1, т. 6 и по чл. 56, ал. 1, т. 4 от ЗОП- удостоверение от органите на Изпълнителна агенция "Главна инспекция по труда";</w:t>
      </w:r>
    </w:p>
    <w:p w:rsidR="007D593F" w:rsidRPr="006B2083" w:rsidRDefault="007D593F" w:rsidP="007D593F">
      <w:pPr>
        <w:ind w:firstLine="567"/>
        <w:jc w:val="both"/>
        <w:rPr>
          <w:i/>
        </w:rPr>
      </w:pPr>
      <w:r w:rsidRPr="006B2083">
        <w:rPr>
          <w:i/>
        </w:rPr>
        <w:t>4. за обстоятелствата по чл. 55, ал. 1, т. 1 от ЗОП - удостоверение, издадено от Агенцията по вписванията.</w:t>
      </w:r>
    </w:p>
    <w:p w:rsidR="007D593F" w:rsidRPr="006B2083" w:rsidRDefault="007D593F" w:rsidP="007D593F">
      <w:pPr>
        <w:ind w:firstLine="567"/>
        <w:jc w:val="both"/>
        <w:rPr>
          <w:i/>
        </w:rPr>
      </w:pPr>
      <w:r w:rsidRPr="006B2083">
        <w:rPr>
          <w:i/>
        </w:rPr>
        <w:t>Удостоверението по чл. 56, ал. 1, т. 4 се издава в 15-дневен срок от получаване на искането от участника, избран за изпълнител.</w:t>
      </w:r>
    </w:p>
    <w:p w:rsidR="007D593F" w:rsidRPr="006B2083" w:rsidRDefault="007D593F" w:rsidP="007D593F">
      <w:pPr>
        <w:ind w:firstLine="567"/>
        <w:jc w:val="both"/>
        <w:rPr>
          <w:i/>
        </w:rPr>
      </w:pPr>
      <w:r w:rsidRPr="006B2083">
        <w:rPr>
          <w:i/>
        </w:rPr>
        <w:t>Когато участникът, избран за изпълнител, е чуждестранно лице, той представя съответния документ по чл. 58 ал. 1 от ЗОП, издаден от компетентен орган, съгласно законодателството на държавата, в която участникът е установен.</w:t>
      </w:r>
    </w:p>
    <w:p w:rsidR="007D593F" w:rsidRPr="006B2083" w:rsidRDefault="007D593F" w:rsidP="007D593F">
      <w:pPr>
        <w:ind w:firstLine="567"/>
        <w:jc w:val="both"/>
        <w:rPr>
          <w:i/>
        </w:rPr>
      </w:pPr>
      <w:r w:rsidRPr="006B2083">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7D593F" w:rsidRPr="006B2083" w:rsidRDefault="007D593F" w:rsidP="007D593F">
      <w:pPr>
        <w:ind w:firstLine="567"/>
        <w:jc w:val="both"/>
        <w:rPr>
          <w:i/>
        </w:rPr>
      </w:pPr>
      <w:r w:rsidRPr="006B2083">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7D593F" w:rsidRPr="006B2083" w:rsidRDefault="007D593F" w:rsidP="007D593F">
      <w:pPr>
        <w:ind w:firstLine="567"/>
        <w:jc w:val="both"/>
        <w:rPr>
          <w:i/>
        </w:rPr>
      </w:pPr>
      <w:r w:rsidRPr="006B2083">
        <w:rPr>
          <w:i/>
        </w:rPr>
        <w:t>Възложителят няма право да изисква представянето на документите по 58, ал. 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D593F" w:rsidRPr="006B2083" w:rsidRDefault="007D593F" w:rsidP="007D593F">
      <w:pPr>
        <w:ind w:firstLine="567"/>
        <w:jc w:val="both"/>
        <w:rPr>
          <w:i/>
        </w:rPr>
      </w:pPr>
    </w:p>
    <w:p w:rsidR="007D593F" w:rsidRPr="006B2083" w:rsidRDefault="007D593F" w:rsidP="007D593F">
      <w:pPr>
        <w:ind w:firstLine="567"/>
        <w:jc w:val="both"/>
      </w:pPr>
      <w:r w:rsidRPr="006B2083">
        <w:rPr>
          <w:b/>
        </w:rPr>
        <w:t xml:space="preserve">1.11. </w:t>
      </w:r>
      <w:r w:rsidRPr="006B2083">
        <w:t xml:space="preserve">Участниците в настоящата обществена поръчка могат да използват капацитета на трети лица при условията на чл. 65 от ЗОП. </w:t>
      </w:r>
    </w:p>
    <w:p w:rsidR="007D593F" w:rsidRPr="006B2083" w:rsidRDefault="007D593F" w:rsidP="007D593F">
      <w:pPr>
        <w:ind w:firstLine="567"/>
        <w:jc w:val="both"/>
      </w:pPr>
      <w:r w:rsidRPr="006B2083">
        <w:rPr>
          <w:b/>
        </w:rPr>
        <w:t>а)</w:t>
      </w:r>
      <w:r w:rsidRPr="006B2083">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7D593F" w:rsidRPr="006B2083" w:rsidRDefault="007D593F" w:rsidP="007D593F">
      <w:pPr>
        <w:ind w:firstLine="567"/>
        <w:jc w:val="both"/>
      </w:pPr>
      <w:r w:rsidRPr="006B2083">
        <w:rPr>
          <w:b/>
        </w:rPr>
        <w:t>б)</w:t>
      </w:r>
      <w:r w:rsidRPr="006B2083">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7D593F" w:rsidRPr="006B2083" w:rsidRDefault="007D593F" w:rsidP="007D593F">
      <w:pPr>
        <w:ind w:firstLine="567"/>
        <w:jc w:val="both"/>
      </w:pPr>
      <w:r w:rsidRPr="006B2083">
        <w:rPr>
          <w:b/>
        </w:rPr>
        <w:t xml:space="preserve">1.12. </w:t>
      </w:r>
      <w:r w:rsidRPr="006B2083">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6B2083">
        <w:tab/>
      </w:r>
    </w:p>
    <w:p w:rsidR="007D593F" w:rsidRPr="006B2083" w:rsidRDefault="007D593F" w:rsidP="007D593F">
      <w:pPr>
        <w:ind w:firstLine="567"/>
        <w:jc w:val="both"/>
      </w:pPr>
      <w:r w:rsidRPr="006B2083">
        <w:rPr>
          <w:b/>
        </w:rPr>
        <w:t xml:space="preserve">1.13. </w:t>
      </w:r>
      <w:r w:rsidRPr="006B2083">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7D593F" w:rsidRPr="006B2083" w:rsidRDefault="007D593F" w:rsidP="007D593F">
      <w:pPr>
        <w:ind w:firstLine="567"/>
        <w:jc w:val="both"/>
      </w:pPr>
      <w:r w:rsidRPr="006B2083">
        <w:rPr>
          <w:b/>
        </w:rPr>
        <w:t>а)</w:t>
      </w:r>
      <w:r w:rsidRPr="006B2083">
        <w:t xml:space="preserve"> Когато изпълнителят е сключил договор/договори за </w:t>
      </w:r>
      <w:proofErr w:type="spellStart"/>
      <w:r w:rsidRPr="006B2083">
        <w:t>подизпълнение</w:t>
      </w:r>
      <w:proofErr w:type="spellEnd"/>
      <w:r w:rsidRPr="006B2083">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w:t>
      </w:r>
      <w:r w:rsidRPr="006B2083">
        <w:lastRenderedPageBreak/>
        <w:t>изпълнителя, който е длъжен да го предостави на възложителя в 15-дневен срок от получаването му.</w:t>
      </w:r>
    </w:p>
    <w:p w:rsidR="007D593F" w:rsidRPr="006B2083" w:rsidRDefault="007D593F" w:rsidP="007D593F">
      <w:pPr>
        <w:ind w:firstLine="567"/>
        <w:jc w:val="both"/>
      </w:pPr>
      <w:r w:rsidRPr="006B2083">
        <w:t>В тези случаи  възложителят заплаща цената след представяне на:</w:t>
      </w:r>
    </w:p>
    <w:p w:rsidR="007D593F" w:rsidRPr="006B2083" w:rsidRDefault="007D593F" w:rsidP="007D593F">
      <w:pPr>
        <w:ind w:firstLine="567"/>
        <w:jc w:val="both"/>
      </w:pPr>
      <w:r w:rsidRPr="006B2083">
        <w:t>-  фактура от подизпълнителя в оригинал</w:t>
      </w:r>
    </w:p>
    <w:p w:rsidR="007D593F" w:rsidRPr="006B2083" w:rsidRDefault="007D593F" w:rsidP="007D593F">
      <w:pPr>
        <w:ind w:firstLine="567"/>
        <w:jc w:val="both"/>
      </w:pPr>
      <w:r w:rsidRPr="006B2083">
        <w:t xml:space="preserve">-  </w:t>
      </w:r>
      <w:proofErr w:type="spellStart"/>
      <w:r w:rsidRPr="006B2083">
        <w:t>приемо-предавателен</w:t>
      </w:r>
      <w:proofErr w:type="spellEnd"/>
      <w:r w:rsidRPr="006B2083">
        <w:t xml:space="preserve"> протокол </w:t>
      </w:r>
    </w:p>
    <w:p w:rsidR="007D593F" w:rsidRPr="006B2083" w:rsidRDefault="007D593F" w:rsidP="007D593F">
      <w:pPr>
        <w:ind w:firstLine="567"/>
        <w:jc w:val="both"/>
      </w:pPr>
      <w:r w:rsidRPr="006B2083">
        <w:t xml:space="preserve">-  искане от подизпълнителя </w:t>
      </w:r>
    </w:p>
    <w:p w:rsidR="007D593F" w:rsidRPr="006B2083" w:rsidRDefault="007D593F" w:rsidP="007D593F">
      <w:pPr>
        <w:ind w:firstLine="567"/>
        <w:jc w:val="both"/>
      </w:pPr>
      <w:r w:rsidRPr="006B2083">
        <w:t>- становище, от което да е видно дали ИЗПЪЛНИТЕЛЯ оспорва плащанията или част от тях като недължими.</w:t>
      </w:r>
    </w:p>
    <w:p w:rsidR="007D593F" w:rsidRPr="006B2083" w:rsidRDefault="007D593F" w:rsidP="007D593F">
      <w:pPr>
        <w:ind w:firstLine="567"/>
        <w:jc w:val="both"/>
      </w:pPr>
      <w:r w:rsidRPr="006B2083">
        <w:rPr>
          <w:b/>
        </w:rPr>
        <w:t>б)</w:t>
      </w:r>
      <w:r w:rsidRPr="006B2083">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D593F" w:rsidRPr="006B2083" w:rsidRDefault="007D593F" w:rsidP="007D593F">
      <w:pPr>
        <w:ind w:firstLine="567"/>
        <w:jc w:val="both"/>
      </w:pPr>
      <w:r w:rsidRPr="006B2083">
        <w:rPr>
          <w:b/>
        </w:rPr>
        <w:t>в)</w:t>
      </w:r>
      <w:r w:rsidRPr="006B2083">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w:t>
      </w:r>
      <w:r w:rsidR="007728D9" w:rsidRPr="006B2083">
        <w:t>ертата. Изпълнителят уведомява В</w:t>
      </w:r>
      <w:r w:rsidRPr="006B2083">
        <w:t>ъзложителя за всякакви промени в предоставената информация в хода на изпълнението на поръчката.</w:t>
      </w:r>
    </w:p>
    <w:p w:rsidR="007D593F" w:rsidRPr="006B2083" w:rsidRDefault="007D593F" w:rsidP="007D593F">
      <w:pPr>
        <w:ind w:firstLine="567"/>
        <w:jc w:val="both"/>
        <w:rPr>
          <w:bCs/>
          <w:i/>
        </w:rPr>
      </w:pPr>
      <w:r w:rsidRPr="006B2083">
        <w:rPr>
          <w:i/>
        </w:rPr>
        <w:t>Когато участникът е посочил, че ще използва подизпълнители,</w:t>
      </w:r>
      <w:r w:rsidRPr="006B2083">
        <w:rPr>
          <w:bCs/>
          <w:i/>
        </w:rPr>
        <w:t xml:space="preserve"> посочва делът на подизпълнителя, чрез п</w:t>
      </w:r>
      <w:r w:rsidR="007728D9" w:rsidRPr="006B2083">
        <w:rPr>
          <w:bCs/>
          <w:i/>
        </w:rPr>
        <w:t>опълване на Част IV, буква „В“</w:t>
      </w:r>
      <w:r w:rsidRPr="006B2083">
        <w:rPr>
          <w:bCs/>
          <w:i/>
        </w:rPr>
        <w:t>от ЕЕДОП на участника;</w:t>
      </w:r>
    </w:p>
    <w:p w:rsidR="007D593F" w:rsidRPr="006B2083" w:rsidRDefault="007D593F" w:rsidP="007D593F">
      <w:pPr>
        <w:ind w:firstLine="567"/>
        <w:jc w:val="both"/>
      </w:pPr>
    </w:p>
    <w:p w:rsidR="007D593F" w:rsidRPr="006B2083" w:rsidRDefault="007D593F" w:rsidP="007D593F">
      <w:pPr>
        <w:ind w:firstLine="567"/>
        <w:jc w:val="both"/>
        <w:rPr>
          <w:b/>
          <w:bCs/>
        </w:rPr>
      </w:pPr>
      <w:r w:rsidRPr="006B2083">
        <w:rPr>
          <w:b/>
          <w:bCs/>
        </w:rPr>
        <w:t xml:space="preserve">1.14. </w:t>
      </w:r>
      <w:r w:rsidRPr="006B2083">
        <w:rPr>
          <w:bCs/>
        </w:rPr>
        <w:t>Пазарни консултации и външно участие при подготовката на документацията.</w:t>
      </w:r>
      <w:r w:rsidRPr="006B2083">
        <w:rPr>
          <w:b/>
          <w:bCs/>
        </w:rPr>
        <w:t xml:space="preserve"> </w:t>
      </w:r>
    </w:p>
    <w:p w:rsidR="007D593F" w:rsidRPr="006B2083" w:rsidRDefault="007D593F" w:rsidP="007D593F">
      <w:pPr>
        <w:ind w:firstLine="567"/>
        <w:jc w:val="both"/>
        <w:rPr>
          <w:bCs/>
        </w:rPr>
      </w:pPr>
      <w:r w:rsidRPr="006B2083">
        <w:rPr>
          <w:bCs/>
        </w:rPr>
        <w:t>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7D593F" w:rsidRPr="006B2083" w:rsidRDefault="001F75A5" w:rsidP="007D593F">
      <w:pPr>
        <w:ind w:firstLine="567"/>
        <w:jc w:val="both"/>
      </w:pPr>
      <w:r w:rsidRPr="006B2083">
        <w:rPr>
          <w:bCs/>
          <w:i/>
        </w:rPr>
        <w:t>В случай</w:t>
      </w:r>
      <w:r w:rsidR="007D593F" w:rsidRPr="006B2083">
        <w:rPr>
          <w:bCs/>
          <w:i/>
        </w:rPr>
        <w:t xml:space="preserve">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7D593F" w:rsidRPr="006B2083" w:rsidRDefault="007D593F" w:rsidP="007D593F">
      <w:pPr>
        <w:ind w:firstLine="567"/>
        <w:jc w:val="both"/>
      </w:pPr>
    </w:p>
    <w:p w:rsidR="007D593F" w:rsidRPr="006B2083" w:rsidRDefault="007D593F" w:rsidP="007D593F">
      <w:pPr>
        <w:keepNext/>
        <w:ind w:firstLine="567"/>
        <w:jc w:val="both"/>
        <w:outlineLvl w:val="1"/>
        <w:rPr>
          <w:b/>
          <w:bCs/>
        </w:rPr>
      </w:pPr>
      <w:r w:rsidRPr="006B2083">
        <w:rPr>
          <w:b/>
          <w:bCs/>
        </w:rPr>
        <w:t>2. Изисквания към лично състояние на участниците.</w:t>
      </w:r>
    </w:p>
    <w:p w:rsidR="007D593F" w:rsidRPr="006B2083" w:rsidRDefault="007D593F" w:rsidP="007D593F">
      <w:pPr>
        <w:ind w:firstLine="567"/>
        <w:jc w:val="both"/>
      </w:pPr>
      <w:r w:rsidRPr="006B2083">
        <w:rPr>
          <w:b/>
        </w:rPr>
        <w:t>2.1.</w:t>
      </w:r>
      <w:r w:rsidRPr="006B2083">
        <w:t xml:space="preserve"> Възложителят отстранява от участие в процедура за възлагане на обществена поръчка участник, когато:</w:t>
      </w:r>
    </w:p>
    <w:p w:rsidR="007D593F" w:rsidRPr="006B2083" w:rsidRDefault="007D593F" w:rsidP="007D593F">
      <w:pPr>
        <w:ind w:firstLine="567"/>
        <w:jc w:val="both"/>
      </w:pPr>
      <w:r w:rsidRPr="006B2083">
        <w:rPr>
          <w:b/>
        </w:rPr>
        <w:t>2.1.</w:t>
      </w:r>
      <w:proofErr w:type="spellStart"/>
      <w:r w:rsidRPr="006B2083">
        <w:rPr>
          <w:b/>
        </w:rPr>
        <w:t>1</w:t>
      </w:r>
      <w:proofErr w:type="spellEnd"/>
      <w:r w:rsidRPr="006B2083">
        <w:rPr>
          <w:b/>
        </w:rPr>
        <w:t>.</w:t>
      </w:r>
      <w:r w:rsidRPr="006B2083">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7D593F" w:rsidRPr="006B2083" w:rsidRDefault="007D593F" w:rsidP="007D593F">
      <w:pPr>
        <w:ind w:firstLine="567"/>
        <w:jc w:val="both"/>
      </w:pPr>
      <w:r w:rsidRPr="006B2083">
        <w:rPr>
          <w:b/>
        </w:rPr>
        <w:t>2.1.2.</w:t>
      </w:r>
      <w:r w:rsidRPr="006B2083">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7D593F" w:rsidRPr="006B2083" w:rsidRDefault="007D593F" w:rsidP="007D593F">
      <w:pPr>
        <w:ind w:firstLine="567"/>
        <w:jc w:val="both"/>
      </w:pPr>
      <w:r w:rsidRPr="006B2083">
        <w:rPr>
          <w:b/>
        </w:rPr>
        <w:t>2.1.3.</w:t>
      </w:r>
      <w:r w:rsidRPr="006B2083">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7D593F" w:rsidRPr="006B2083" w:rsidRDefault="007D593F" w:rsidP="007D593F">
      <w:pPr>
        <w:ind w:firstLine="567"/>
        <w:jc w:val="both"/>
      </w:pPr>
      <w:r w:rsidRPr="006B2083">
        <w:rPr>
          <w:b/>
        </w:rPr>
        <w:t>2.1.4.</w:t>
      </w:r>
      <w:r w:rsidRPr="006B2083">
        <w:t xml:space="preserve"> е налице неравнопоставеност в случаите по чл. 44, ал. 5 от ЗОП; (чл. 54, ал. 1, т.4 от ЗОП)</w:t>
      </w:r>
    </w:p>
    <w:p w:rsidR="007D593F" w:rsidRPr="006B2083" w:rsidRDefault="007D593F" w:rsidP="007D593F">
      <w:pPr>
        <w:ind w:firstLine="567"/>
        <w:jc w:val="both"/>
      </w:pPr>
      <w:r w:rsidRPr="006B2083">
        <w:rPr>
          <w:b/>
        </w:rPr>
        <w:t>2.1.5.</w:t>
      </w:r>
      <w:r w:rsidRPr="006B2083">
        <w:t xml:space="preserve"> е установено, че:</w:t>
      </w:r>
    </w:p>
    <w:p w:rsidR="007D593F" w:rsidRPr="006B2083" w:rsidRDefault="007D593F" w:rsidP="007D593F">
      <w:pPr>
        <w:ind w:firstLine="567"/>
        <w:jc w:val="both"/>
      </w:pPr>
      <w:r w:rsidRPr="006B2083">
        <w:rPr>
          <w:b/>
        </w:rPr>
        <w:t>а)</w:t>
      </w:r>
      <w:r w:rsidRPr="006B2083">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D593F" w:rsidRPr="006B2083" w:rsidRDefault="007D593F" w:rsidP="007D593F">
      <w:pPr>
        <w:ind w:firstLine="567"/>
        <w:jc w:val="both"/>
      </w:pPr>
      <w:r w:rsidRPr="006B2083">
        <w:rPr>
          <w:b/>
        </w:rPr>
        <w:lastRenderedPageBreak/>
        <w:t>б)</w:t>
      </w:r>
      <w:r w:rsidRPr="006B2083">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7D593F" w:rsidRPr="006B2083" w:rsidRDefault="007D593F" w:rsidP="007D593F">
      <w:pPr>
        <w:ind w:firstLine="567"/>
        <w:jc w:val="both"/>
      </w:pPr>
      <w:r w:rsidRPr="006B2083">
        <w:rPr>
          <w:b/>
        </w:rPr>
        <w:t>2.1.6.</w:t>
      </w:r>
      <w:r w:rsidRPr="006B2083">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 ;</w:t>
      </w:r>
    </w:p>
    <w:p w:rsidR="007D593F" w:rsidRPr="006B2083" w:rsidRDefault="007D593F" w:rsidP="007D593F">
      <w:pPr>
        <w:ind w:firstLine="567"/>
        <w:jc w:val="both"/>
      </w:pPr>
      <w:r w:rsidRPr="006B2083">
        <w:rPr>
          <w:b/>
        </w:rPr>
        <w:t>2.1.7.</w:t>
      </w:r>
      <w:r w:rsidRPr="006B2083">
        <w:t xml:space="preserve"> е налице конфликт на интереси, който не може да бъде отстранен. (чл. 54, ал. 1, т.7 от ЗОП)</w:t>
      </w:r>
    </w:p>
    <w:p w:rsidR="007D593F" w:rsidRPr="006B2083" w:rsidRDefault="007D593F" w:rsidP="007D593F">
      <w:pPr>
        <w:ind w:firstLine="567"/>
        <w:jc w:val="both"/>
      </w:pPr>
      <w:r w:rsidRPr="006B2083">
        <w:rPr>
          <w:b/>
        </w:rPr>
        <w:t>2.</w:t>
      </w:r>
      <w:proofErr w:type="spellStart"/>
      <w:r w:rsidRPr="006B2083">
        <w:rPr>
          <w:b/>
        </w:rPr>
        <w:t>2</w:t>
      </w:r>
      <w:proofErr w:type="spellEnd"/>
      <w:r w:rsidRPr="006B2083">
        <w:rPr>
          <w:b/>
        </w:rPr>
        <w:t>.</w:t>
      </w:r>
      <w:r w:rsidRPr="006B2083">
        <w:t xml:space="preserve">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D593F" w:rsidRPr="006B2083" w:rsidRDefault="007D593F" w:rsidP="007D593F">
      <w:pPr>
        <w:ind w:firstLine="567"/>
        <w:jc w:val="both"/>
      </w:pPr>
      <w:r w:rsidRPr="006B2083">
        <w:rPr>
          <w:b/>
        </w:rPr>
        <w:t>2.3.</w:t>
      </w:r>
      <w:r w:rsidRPr="006B2083">
        <w:t xml:space="preserve"> Основанието по чл. 54, ал. </w:t>
      </w:r>
      <w:r w:rsidR="00CB34FC" w:rsidRPr="006B2083">
        <w:t xml:space="preserve">1, т. </w:t>
      </w:r>
      <w:r w:rsidRPr="006B2083">
        <w:t>3 от ЗОП не се прилага, когато:</w:t>
      </w:r>
    </w:p>
    <w:p w:rsidR="007D593F" w:rsidRPr="006B2083" w:rsidRDefault="007D593F" w:rsidP="0071078E">
      <w:pPr>
        <w:widowControl w:val="0"/>
        <w:numPr>
          <w:ilvl w:val="0"/>
          <w:numId w:val="2"/>
        </w:numPr>
        <w:suppressAutoHyphens/>
        <w:jc w:val="both"/>
        <w:rPr>
          <w:lang w:eastAsia="ar-SA"/>
        </w:rPr>
      </w:pPr>
      <w:r w:rsidRPr="006B2083">
        <w:rPr>
          <w:lang w:eastAsia="ar-SA"/>
        </w:rPr>
        <w:t>се налага да се защитят особено важни държавни или обществени интереси;</w:t>
      </w:r>
    </w:p>
    <w:p w:rsidR="007D593F" w:rsidRPr="006B2083" w:rsidRDefault="007D593F" w:rsidP="0071078E">
      <w:pPr>
        <w:widowControl w:val="0"/>
        <w:numPr>
          <w:ilvl w:val="0"/>
          <w:numId w:val="3"/>
        </w:numPr>
        <w:suppressAutoHyphens/>
        <w:jc w:val="both"/>
        <w:rPr>
          <w:lang w:eastAsia="ar-SA"/>
        </w:rPr>
      </w:pPr>
      <w:r w:rsidRPr="006B2083">
        <w:rPr>
          <w:lang w:eastAsia="ar-SA"/>
        </w:rPr>
        <w:t xml:space="preserve">размерът на неплатените дължими данъци или </w:t>
      </w:r>
      <w:proofErr w:type="spellStart"/>
      <w:r w:rsidRPr="006B2083">
        <w:rPr>
          <w:lang w:eastAsia="ar-SA"/>
        </w:rPr>
        <w:t>социалноосигурителни</w:t>
      </w:r>
      <w:proofErr w:type="spellEnd"/>
      <w:r w:rsidRPr="006B2083">
        <w:rPr>
          <w:lang w:eastAsia="ar-SA"/>
        </w:rPr>
        <w:t xml:space="preserve"> вноски е не повече от 1 на сто от сумата на годишния общ оборот за последната приключена финансова година.</w:t>
      </w:r>
    </w:p>
    <w:p w:rsidR="007D593F" w:rsidRPr="006B2083" w:rsidRDefault="007D593F" w:rsidP="007D593F">
      <w:pPr>
        <w:ind w:firstLine="567"/>
        <w:jc w:val="both"/>
      </w:pPr>
      <w:r w:rsidRPr="006B2083">
        <w:rPr>
          <w:b/>
        </w:rPr>
        <w:t>2.4.</w:t>
      </w:r>
      <w:r w:rsidRPr="006B2083">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7D593F" w:rsidRPr="006B2083" w:rsidRDefault="007D593F" w:rsidP="007D593F">
      <w:pPr>
        <w:ind w:firstLine="567"/>
        <w:jc w:val="both"/>
      </w:pPr>
      <w:r w:rsidRPr="006B2083">
        <w:rPr>
          <w:b/>
        </w:rPr>
        <w:t>2.4.1.</w:t>
      </w:r>
      <w:r w:rsidRPr="006B2083">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7D593F" w:rsidRPr="006B2083" w:rsidRDefault="007D593F" w:rsidP="007D593F">
      <w:pPr>
        <w:ind w:firstLine="567"/>
        <w:jc w:val="both"/>
      </w:pPr>
      <w:r w:rsidRPr="006B2083">
        <w:rPr>
          <w:b/>
        </w:rPr>
        <w:t>2.4.2.</w:t>
      </w:r>
      <w:r w:rsidRPr="006B2083">
        <w:t xml:space="preserve"> 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7D593F" w:rsidRPr="006B2083" w:rsidRDefault="007D593F" w:rsidP="007D593F">
      <w:pPr>
        <w:ind w:firstLine="567"/>
        <w:jc w:val="both"/>
      </w:pPr>
      <w:r w:rsidRPr="006B2083">
        <w:rPr>
          <w:b/>
        </w:rPr>
        <w:t>2.4.3.</w:t>
      </w:r>
      <w:r w:rsidRPr="006B2083">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т.4 от ЗОП)</w:t>
      </w:r>
    </w:p>
    <w:p w:rsidR="007D593F" w:rsidRPr="006B2083" w:rsidRDefault="007D593F" w:rsidP="007D593F">
      <w:pPr>
        <w:ind w:firstLine="567"/>
        <w:jc w:val="both"/>
      </w:pPr>
      <w:r w:rsidRPr="006B2083">
        <w:rPr>
          <w:b/>
        </w:rPr>
        <w:t>2.4.</w:t>
      </w:r>
      <w:proofErr w:type="spellStart"/>
      <w:r w:rsidRPr="006B2083">
        <w:rPr>
          <w:b/>
        </w:rPr>
        <w:t>4</w:t>
      </w:r>
      <w:proofErr w:type="spellEnd"/>
      <w:r w:rsidRPr="006B2083">
        <w:rPr>
          <w:b/>
        </w:rPr>
        <w:t xml:space="preserve">. </w:t>
      </w:r>
      <w:r w:rsidRPr="006B2083">
        <w:t>опитал е да:</w:t>
      </w:r>
    </w:p>
    <w:p w:rsidR="007D593F" w:rsidRPr="006B2083" w:rsidRDefault="007D593F" w:rsidP="007D593F">
      <w:pPr>
        <w:ind w:firstLine="567"/>
        <w:jc w:val="both"/>
      </w:pPr>
      <w:r w:rsidRPr="006B2083">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F75A5" w:rsidRPr="006B2083" w:rsidRDefault="007D593F" w:rsidP="001F75A5">
      <w:pPr>
        <w:ind w:firstLine="567"/>
        <w:jc w:val="both"/>
      </w:pPr>
      <w:r w:rsidRPr="006B2083">
        <w:t>б) получи информация, която може да му даде неоснователно предимство в процедурата за възлагане на обществена поръчка.</w:t>
      </w:r>
      <w:r w:rsidR="001F75A5" w:rsidRPr="006B2083">
        <w:t xml:space="preserve"> (чл. 55, ал. 1, т.5 от ЗОП)</w:t>
      </w:r>
    </w:p>
    <w:p w:rsidR="007D593F" w:rsidRPr="006B2083" w:rsidRDefault="007D593F" w:rsidP="007D593F">
      <w:pPr>
        <w:ind w:firstLine="567"/>
        <w:jc w:val="both"/>
      </w:pPr>
    </w:p>
    <w:p w:rsidR="007D593F" w:rsidRPr="006B2083" w:rsidRDefault="007D593F" w:rsidP="007D593F">
      <w:pPr>
        <w:ind w:firstLine="567"/>
        <w:jc w:val="both"/>
      </w:pPr>
      <w:r w:rsidRPr="006B2083">
        <w:rPr>
          <w:b/>
        </w:rPr>
        <w:t>2.5.</w:t>
      </w:r>
      <w:r w:rsidRPr="006B2083">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7D593F" w:rsidRPr="006B2083" w:rsidRDefault="007D593F" w:rsidP="007D593F">
      <w:pPr>
        <w:ind w:firstLine="567"/>
        <w:jc w:val="both"/>
      </w:pPr>
      <w:r w:rsidRPr="006B2083">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D593F" w:rsidRPr="006B2083" w:rsidRDefault="007D593F" w:rsidP="007D593F">
      <w:pPr>
        <w:ind w:firstLine="567"/>
        <w:jc w:val="both"/>
      </w:pPr>
      <w:r w:rsidRPr="006B2083">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7D593F" w:rsidRPr="006B2083" w:rsidRDefault="007D593F" w:rsidP="007D593F">
      <w:pPr>
        <w:ind w:firstLine="567"/>
        <w:jc w:val="both"/>
      </w:pPr>
      <w:r w:rsidRPr="006B2083">
        <w:t>Като доказателства за надеждността на участника се представят следните документи:</w:t>
      </w:r>
    </w:p>
    <w:p w:rsidR="007D593F" w:rsidRPr="006B2083" w:rsidRDefault="007D593F" w:rsidP="007D593F">
      <w:pPr>
        <w:ind w:firstLine="567"/>
        <w:jc w:val="both"/>
      </w:pPr>
      <w:r w:rsidRPr="006B2083">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w:t>
      </w:r>
      <w:r w:rsidRPr="006B2083">
        <w:lastRenderedPageBreak/>
        <w:t>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D593F" w:rsidRPr="006B2083" w:rsidRDefault="007D593F" w:rsidP="007D593F">
      <w:pPr>
        <w:ind w:firstLine="567"/>
        <w:jc w:val="both"/>
      </w:pPr>
      <w:r w:rsidRPr="006B2083">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7D593F" w:rsidRPr="006B2083" w:rsidRDefault="007D593F" w:rsidP="007D593F">
      <w:pPr>
        <w:ind w:firstLine="567"/>
        <w:jc w:val="both"/>
      </w:pPr>
    </w:p>
    <w:p w:rsidR="007D593F" w:rsidRPr="006B2083" w:rsidRDefault="007D593F" w:rsidP="007D593F">
      <w:pPr>
        <w:ind w:firstLine="567"/>
        <w:jc w:val="both"/>
      </w:pPr>
      <w:r w:rsidRPr="006B2083">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7D593F" w:rsidRPr="006B2083" w:rsidRDefault="007D593F" w:rsidP="007D593F">
      <w:pPr>
        <w:ind w:firstLine="567"/>
        <w:jc w:val="both"/>
      </w:pPr>
      <w:r w:rsidRPr="006B2083">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7D593F" w:rsidRPr="006B2083" w:rsidRDefault="007D593F" w:rsidP="007D593F">
      <w:pPr>
        <w:ind w:firstLine="567"/>
        <w:jc w:val="both"/>
      </w:pPr>
    </w:p>
    <w:p w:rsidR="007D593F" w:rsidRPr="006B2083" w:rsidRDefault="007D593F" w:rsidP="007D593F">
      <w:pPr>
        <w:ind w:firstLine="567"/>
        <w:jc w:val="both"/>
      </w:pPr>
      <w:r w:rsidRPr="006B2083">
        <w:rPr>
          <w:b/>
        </w:rPr>
        <w:t>2.6.</w:t>
      </w:r>
      <w:r w:rsidRPr="006B2083">
        <w:t xml:space="preserve"> Освен на основанията по чл. 54 от ЗОП и посочените от възложителя основания по чл. 55 от ЗОП, възложителят отстранява от процедурата:</w:t>
      </w:r>
    </w:p>
    <w:p w:rsidR="007D593F" w:rsidRPr="006B2083" w:rsidRDefault="007D593F" w:rsidP="007D593F">
      <w:pPr>
        <w:ind w:firstLine="567"/>
        <w:jc w:val="both"/>
      </w:pPr>
      <w:r w:rsidRPr="006B2083">
        <w:rPr>
          <w:b/>
        </w:rPr>
        <w:t>2.6.1.</w:t>
      </w:r>
      <w:r w:rsidRPr="006B2083">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D593F" w:rsidRPr="006B2083" w:rsidRDefault="007D593F" w:rsidP="007D593F">
      <w:pPr>
        <w:ind w:firstLine="567"/>
        <w:jc w:val="both"/>
      </w:pPr>
      <w:r w:rsidRPr="006B2083">
        <w:rPr>
          <w:b/>
        </w:rPr>
        <w:t>2.6.2.</w:t>
      </w:r>
      <w:r w:rsidRPr="006B2083">
        <w:t xml:space="preserve"> участник, който е представил оферта, която не отговаря на: </w:t>
      </w:r>
    </w:p>
    <w:p w:rsidR="007D593F" w:rsidRPr="006B2083" w:rsidRDefault="007D593F" w:rsidP="007D593F">
      <w:pPr>
        <w:ind w:firstLine="567"/>
        <w:jc w:val="both"/>
      </w:pPr>
      <w:r w:rsidRPr="006B2083">
        <w:rPr>
          <w:b/>
        </w:rPr>
        <w:t>а)</w:t>
      </w:r>
      <w:r w:rsidRPr="006B2083">
        <w:t xml:space="preserve"> предварително обявените условия на поръчката;</w:t>
      </w:r>
    </w:p>
    <w:p w:rsidR="007D593F" w:rsidRPr="006B2083" w:rsidRDefault="007D593F" w:rsidP="007D593F">
      <w:pPr>
        <w:ind w:firstLine="567"/>
        <w:jc w:val="both"/>
      </w:pPr>
      <w:r w:rsidRPr="006B2083">
        <w:rPr>
          <w:b/>
        </w:rPr>
        <w:t>б)</w:t>
      </w:r>
      <w:r w:rsidRPr="006B2083">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7D593F" w:rsidRPr="006B2083" w:rsidRDefault="007D593F" w:rsidP="007D593F">
      <w:pPr>
        <w:ind w:firstLine="567"/>
        <w:jc w:val="both"/>
        <w:rPr>
          <w:b/>
        </w:rPr>
      </w:pPr>
      <w:r w:rsidRPr="006B2083">
        <w:rPr>
          <w:b/>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7D593F" w:rsidRPr="006B2083" w:rsidRDefault="007D593F" w:rsidP="007D593F">
      <w:pPr>
        <w:ind w:firstLine="567"/>
        <w:jc w:val="both"/>
      </w:pPr>
      <w:r w:rsidRPr="006B2083">
        <w:rPr>
          <w:b/>
        </w:rPr>
        <w:t>2.6.3.</w:t>
      </w:r>
      <w:r w:rsidRPr="006B2083">
        <w:t xml:space="preserve"> участник, който не е представил в срок обосновката по чл. 72, ал. 1от ЗОП или чиято оферта не е приета съгласно чл. 72, ал. 3 – 5 от ЗОП;</w:t>
      </w:r>
    </w:p>
    <w:p w:rsidR="007D593F" w:rsidRPr="006B2083" w:rsidRDefault="007D593F" w:rsidP="007D593F">
      <w:pPr>
        <w:ind w:firstLine="567"/>
        <w:jc w:val="both"/>
      </w:pPr>
      <w:r w:rsidRPr="006B2083">
        <w:rPr>
          <w:b/>
        </w:rPr>
        <w:t>2.6.4.</w:t>
      </w:r>
      <w:r w:rsidRPr="006B2083">
        <w:t xml:space="preserve"> участници, които са свързани лица*. </w:t>
      </w:r>
    </w:p>
    <w:p w:rsidR="007D593F" w:rsidRPr="006B2083" w:rsidRDefault="007D593F" w:rsidP="007D593F">
      <w:pPr>
        <w:ind w:firstLine="567"/>
        <w:jc w:val="both"/>
        <w:rPr>
          <w:i/>
        </w:rPr>
      </w:pPr>
      <w:r w:rsidRPr="006B2083">
        <w:rPr>
          <w:i/>
        </w:rPr>
        <w:t>* „Свързани лица“ са тези по смисъла на § 1, т. 13 и 14 от допълнителните разпоредби на Закона за публичното предлагане на ценни книжа.</w:t>
      </w:r>
    </w:p>
    <w:p w:rsidR="007D593F" w:rsidRPr="006B2083" w:rsidRDefault="007D593F" w:rsidP="007D593F">
      <w:pPr>
        <w:ind w:firstLine="567"/>
        <w:jc w:val="both"/>
        <w:rPr>
          <w:bCs/>
        </w:rPr>
      </w:pPr>
      <w:r w:rsidRPr="006B2083">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6B2083">
        <w:rPr>
          <w:bCs/>
        </w:rPr>
        <w:t>че не е свързано лице с друг участник в процедурата.</w:t>
      </w:r>
    </w:p>
    <w:p w:rsidR="007D593F" w:rsidRPr="006B2083" w:rsidRDefault="007D593F" w:rsidP="007D593F">
      <w:pPr>
        <w:ind w:firstLine="567"/>
        <w:jc w:val="both"/>
        <w:rPr>
          <w:i/>
        </w:rPr>
      </w:pPr>
    </w:p>
    <w:p w:rsidR="007D593F" w:rsidRPr="006B2083" w:rsidRDefault="007D593F" w:rsidP="007D593F">
      <w:pPr>
        <w:keepNext/>
        <w:ind w:firstLine="567"/>
        <w:jc w:val="both"/>
        <w:outlineLvl w:val="1"/>
        <w:rPr>
          <w:b/>
          <w:bCs/>
        </w:rPr>
      </w:pPr>
      <w:r w:rsidRPr="006B2083">
        <w:rPr>
          <w:b/>
          <w:bCs/>
        </w:rPr>
        <w:t>3. Деклариране на обстоятелствата за лично състояние.</w:t>
      </w:r>
    </w:p>
    <w:p w:rsidR="007D593F" w:rsidRPr="006B2083" w:rsidRDefault="007D593F" w:rsidP="007D593F">
      <w:pPr>
        <w:ind w:firstLine="567"/>
        <w:jc w:val="both"/>
      </w:pPr>
      <w:r w:rsidRPr="006B2083">
        <w:rPr>
          <w:b/>
        </w:rPr>
        <w:t>3.1.</w:t>
      </w:r>
      <w:r w:rsidRPr="006B2083">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7D593F" w:rsidRPr="006B2083" w:rsidRDefault="007D593F" w:rsidP="007D593F">
      <w:pPr>
        <w:ind w:firstLine="567"/>
        <w:jc w:val="both"/>
      </w:pPr>
      <w:r w:rsidRPr="006B2083">
        <w:rPr>
          <w:b/>
          <w:bCs/>
        </w:rPr>
        <w:t xml:space="preserve">- </w:t>
      </w:r>
      <w:r w:rsidRPr="006B2083">
        <w:rPr>
          <w:iCs/>
        </w:rPr>
        <w:t xml:space="preserve">Участие в престъпна организация </w:t>
      </w:r>
      <w:r w:rsidRPr="006B2083">
        <w:t>– по чл. 321 и 321а от НК;</w:t>
      </w:r>
    </w:p>
    <w:p w:rsidR="007D593F" w:rsidRPr="006B2083" w:rsidRDefault="007D593F" w:rsidP="007D593F">
      <w:pPr>
        <w:ind w:firstLine="567"/>
        <w:jc w:val="both"/>
      </w:pPr>
      <w:r w:rsidRPr="006B2083">
        <w:rPr>
          <w:iCs/>
        </w:rPr>
        <w:t xml:space="preserve">- Корупция </w:t>
      </w:r>
      <w:r w:rsidRPr="006B2083">
        <w:t xml:space="preserve">– по чл. 301 – 307 от НК; </w:t>
      </w:r>
    </w:p>
    <w:p w:rsidR="007D593F" w:rsidRPr="006B2083" w:rsidRDefault="007D593F" w:rsidP="007D593F">
      <w:pPr>
        <w:ind w:firstLine="567"/>
        <w:jc w:val="both"/>
      </w:pPr>
      <w:r w:rsidRPr="006B2083">
        <w:rPr>
          <w:b/>
          <w:bCs/>
        </w:rPr>
        <w:t xml:space="preserve">- </w:t>
      </w:r>
      <w:r w:rsidRPr="006B2083">
        <w:rPr>
          <w:iCs/>
        </w:rPr>
        <w:t xml:space="preserve">Измама </w:t>
      </w:r>
      <w:r w:rsidRPr="006B2083">
        <w:t>– по чл. 209 – 213 от НК;</w:t>
      </w:r>
    </w:p>
    <w:p w:rsidR="007D593F" w:rsidRPr="006B2083" w:rsidRDefault="007D593F" w:rsidP="007D593F">
      <w:pPr>
        <w:ind w:firstLine="567"/>
        <w:jc w:val="both"/>
      </w:pPr>
      <w:r w:rsidRPr="006B2083">
        <w:rPr>
          <w:b/>
          <w:bCs/>
        </w:rPr>
        <w:t>-</w:t>
      </w:r>
      <w:r w:rsidRPr="006B2083">
        <w:rPr>
          <w:iCs/>
        </w:rPr>
        <w:t xml:space="preserve">Терористични престъпления или престъпления, които са свързани с терористични дейности - </w:t>
      </w:r>
      <w:r w:rsidRPr="006B2083">
        <w:t>по чл. 108а, ал. 1 от НК;</w:t>
      </w:r>
    </w:p>
    <w:p w:rsidR="007D593F" w:rsidRPr="006B2083" w:rsidRDefault="007D593F" w:rsidP="007D593F">
      <w:pPr>
        <w:ind w:firstLine="567"/>
        <w:jc w:val="both"/>
      </w:pPr>
      <w:r w:rsidRPr="006B2083">
        <w:rPr>
          <w:b/>
          <w:bCs/>
        </w:rPr>
        <w:t xml:space="preserve">- </w:t>
      </w:r>
      <w:r w:rsidRPr="006B2083">
        <w:rPr>
          <w:iCs/>
        </w:rPr>
        <w:t xml:space="preserve">Изпиране на пари или финансиране на тероризъм </w:t>
      </w:r>
      <w:r w:rsidRPr="006B2083">
        <w:t>– по чл. 253, 253а, или 253б от НК и по чл. 108а, ал. 2 от НК;</w:t>
      </w:r>
    </w:p>
    <w:p w:rsidR="007D593F" w:rsidRPr="006B2083" w:rsidRDefault="007D593F" w:rsidP="007D593F">
      <w:pPr>
        <w:ind w:firstLine="567"/>
        <w:jc w:val="both"/>
      </w:pPr>
      <w:r w:rsidRPr="006B2083">
        <w:rPr>
          <w:b/>
          <w:bCs/>
        </w:rPr>
        <w:t>-</w:t>
      </w:r>
      <w:r w:rsidRPr="006B2083">
        <w:rPr>
          <w:bCs/>
        </w:rPr>
        <w:t xml:space="preserve"> </w:t>
      </w:r>
      <w:r w:rsidRPr="006B2083">
        <w:rPr>
          <w:iCs/>
        </w:rPr>
        <w:t xml:space="preserve">Детски труд и други форми на трафик на хора </w:t>
      </w:r>
      <w:r w:rsidRPr="006B2083">
        <w:t>– по чл. 192а или 159а - 159г от НК.</w:t>
      </w:r>
    </w:p>
    <w:p w:rsidR="007D593F" w:rsidRPr="006B2083" w:rsidRDefault="007D593F" w:rsidP="007D593F">
      <w:pPr>
        <w:ind w:firstLine="567"/>
        <w:jc w:val="both"/>
      </w:pPr>
      <w:r w:rsidRPr="006B2083">
        <w:rPr>
          <w:b/>
          <w:bCs/>
        </w:rPr>
        <w:t>3.2.</w:t>
      </w:r>
      <w:r w:rsidRPr="006B2083">
        <w:t xml:space="preserve">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rsidR="007D593F" w:rsidRPr="006B2083" w:rsidRDefault="007D593F" w:rsidP="007D593F">
      <w:pPr>
        <w:ind w:firstLine="567"/>
        <w:jc w:val="both"/>
      </w:pPr>
    </w:p>
    <w:p w:rsidR="007D593F" w:rsidRPr="006B2083" w:rsidRDefault="007D593F" w:rsidP="007D593F">
      <w:pPr>
        <w:keepNext/>
        <w:ind w:firstLine="567"/>
        <w:jc w:val="both"/>
        <w:outlineLvl w:val="1"/>
        <w:rPr>
          <w:b/>
          <w:bCs/>
        </w:rPr>
      </w:pPr>
      <w:r w:rsidRPr="006B2083">
        <w:rPr>
          <w:b/>
          <w:bCs/>
        </w:rPr>
        <w:t>4. Други основания за изключване.</w:t>
      </w:r>
    </w:p>
    <w:p w:rsidR="007D593F" w:rsidRPr="006B2083" w:rsidRDefault="007D593F" w:rsidP="007D593F">
      <w:pPr>
        <w:ind w:firstLine="567"/>
        <w:jc w:val="both"/>
      </w:pPr>
      <w:r w:rsidRPr="006B2083">
        <w:rPr>
          <w:b/>
        </w:rPr>
        <w:t xml:space="preserve">4.1. </w:t>
      </w:r>
      <w:r w:rsidRPr="006B2083">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7D593F" w:rsidRPr="006B2083" w:rsidRDefault="007D593F" w:rsidP="007D593F">
      <w:pPr>
        <w:ind w:firstLine="567"/>
        <w:jc w:val="both"/>
      </w:pPr>
      <w:r w:rsidRPr="006B2083">
        <w:rPr>
          <w:i/>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7D593F" w:rsidRPr="006B2083" w:rsidRDefault="007D593F" w:rsidP="007D593F">
      <w:pPr>
        <w:autoSpaceDE w:val="0"/>
        <w:autoSpaceDN w:val="0"/>
        <w:adjustRightInd w:val="0"/>
        <w:ind w:firstLine="567"/>
        <w:jc w:val="both"/>
        <w:rPr>
          <w:rFonts w:ascii="Times New Roman,Calibri" w:eastAsia="Times New Roman,Calibri" w:hAnsi="Times New Roman,Calibri"/>
        </w:rPr>
      </w:pPr>
      <w:r w:rsidRPr="006B2083">
        <w:rPr>
          <w:b/>
        </w:rPr>
        <w:t xml:space="preserve">4.2. </w:t>
      </w:r>
      <w:r w:rsidRPr="006B2083">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172,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194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208,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213</w:t>
      </w:r>
      <w:r w:rsidRPr="006B2083">
        <w:rPr>
          <w:rFonts w:ascii="Times New Roman,Calibri" w:eastAsia="Times New Roman,Calibri" w:hAnsi="Times New Roman,Calibri" w:hint="cs"/>
        </w:rPr>
        <w:t>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217,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219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252,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254</w:t>
      </w:r>
      <w:r w:rsidRPr="006B2083">
        <w:rPr>
          <w:rFonts w:ascii="Times New Roman,Calibri" w:eastAsia="Times New Roman,Calibri" w:hAnsi="Times New Roman,Calibri" w:hint="cs"/>
        </w:rPr>
        <w:t>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260 </w:t>
      </w:r>
      <w:r w:rsidRPr="006B2083">
        <w:rPr>
          <w:rFonts w:ascii="Times New Roman,Calibri" w:eastAsia="Times New Roman,Calibri" w:hAnsi="Times New Roman,Calibri" w:hint="cs"/>
        </w:rPr>
        <w:t>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352 - 353</w:t>
      </w:r>
      <w:r w:rsidRPr="006B2083">
        <w:rPr>
          <w:rFonts w:ascii="Times New Roman,Calibri" w:eastAsia="Times New Roman,Calibri" w:hAnsi="Times New Roman,Calibri" w:hint="cs"/>
        </w:rPr>
        <w:t>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НК</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В</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Част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ІІІ</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Раздел</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Г</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ЕЕДОП</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участникът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следва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да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предостави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информация</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относно</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наличието</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или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липсата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окончателни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присъди</w:t>
      </w:r>
      <w:r w:rsidRPr="006B2083">
        <w:rPr>
          <w:rFonts w:ascii="Times New Roman,Calibri" w:eastAsia="Times New Roman,Calibri" w:hAnsi="Times New Roman,Calibri"/>
        </w:rPr>
        <w:t xml:space="preserve">, </w:t>
      </w:r>
      <w:r w:rsidRPr="006B2083">
        <w:t>освен ако е реабилитиран,</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за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престъпления</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по</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172,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194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208,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213 </w:t>
      </w:r>
      <w:r w:rsidRPr="006B2083">
        <w:rPr>
          <w:rFonts w:ascii="Times New Roman,Calibri" w:eastAsia="Times New Roman,Calibri" w:hAnsi="Times New Roman,Calibri" w:hint="cs"/>
        </w:rPr>
        <w:t>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217,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xml:space="preserve">. 219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252 </w:t>
      </w:r>
      <w:r w:rsidRPr="006B2083">
        <w:rPr>
          <w:rFonts w:ascii="Times New Roman,Calibri" w:eastAsia="Times New Roman,Calibri" w:hAnsi="Times New Roman,Calibri" w:hint="cs"/>
        </w:rPr>
        <w:t>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254</w:t>
      </w:r>
      <w:r w:rsidRPr="006B2083">
        <w:rPr>
          <w:rFonts w:ascii="Times New Roman,Calibri" w:eastAsia="Times New Roman,Calibri" w:hAnsi="Times New Roman,Calibri" w:hint="cs"/>
        </w:rPr>
        <w:t>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w:t>
      </w:r>
      <w:r w:rsidRPr="006B2083">
        <w:rPr>
          <w:rFonts w:ascii="Times New Roman,Calibri" w:eastAsia="Times New Roman,Calibri" w:hAnsi="Times New Roman,Calibri"/>
        </w:rPr>
        <w:t xml:space="preserve"> 260,  </w:t>
      </w:r>
      <w:r w:rsidRPr="006B2083">
        <w:rPr>
          <w:rFonts w:ascii="Times New Roman,Calibri" w:eastAsia="Times New Roman,Calibri" w:hAnsi="Times New Roman,Calibri" w:hint="cs"/>
        </w:rPr>
        <w:t>чл</w:t>
      </w:r>
      <w:r w:rsidRPr="006B2083">
        <w:rPr>
          <w:rFonts w:ascii="Times New Roman,Calibri" w:eastAsia="Times New Roman,Calibri" w:hAnsi="Times New Roman,Calibri"/>
        </w:rPr>
        <w:t>. 352 - 353</w:t>
      </w:r>
      <w:r w:rsidRPr="006B2083">
        <w:rPr>
          <w:rFonts w:ascii="Times New Roman,Calibri" w:eastAsia="Times New Roman,Calibri" w:hAnsi="Times New Roman,Calibri" w:hint="cs"/>
        </w:rPr>
        <w:t>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НК</w:t>
      </w:r>
      <w:r w:rsidRPr="006B2083">
        <w:rPr>
          <w:rFonts w:ascii="Times New Roman,Calibri" w:eastAsia="Times New Roman,Calibri" w:hAnsi="Times New Roman,Calibri"/>
        </w:rPr>
        <w:t>.</w:t>
      </w:r>
    </w:p>
    <w:p w:rsidR="007D593F" w:rsidRPr="006B2083" w:rsidRDefault="007D593F" w:rsidP="007D593F">
      <w:pPr>
        <w:autoSpaceDE w:val="0"/>
        <w:autoSpaceDN w:val="0"/>
        <w:adjustRightInd w:val="0"/>
        <w:ind w:firstLine="567"/>
        <w:jc w:val="both"/>
        <w:rPr>
          <w:rFonts w:ascii="Times New Roman,Calibri" w:eastAsia="Times New Roman,Calibri" w:hAnsi="Times New Roman,Calibri"/>
        </w:rPr>
      </w:pPr>
      <w:r w:rsidRPr="006B2083">
        <w:rPr>
          <w:rFonts w:ascii="Times New Roman,Calibri" w:eastAsia="Times New Roman,Calibri" w:hAnsi="Times New Roman,Calibri" w:hint="cs"/>
        </w:rPr>
        <w:t>Участниците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посочват</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информация</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за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престъпления</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аналогични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посочените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в</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т</w:t>
      </w:r>
      <w:r w:rsidRPr="006B2083">
        <w:rPr>
          <w:rFonts w:ascii="Times New Roman,Calibri" w:eastAsia="Times New Roman,Calibri" w:hAnsi="Times New Roman,Calibri"/>
        </w:rPr>
        <w:t xml:space="preserve">. 4.2 </w:t>
      </w:r>
      <w:r w:rsidRPr="006B2083">
        <w:rPr>
          <w:rFonts w:ascii="Times New Roman,Calibri" w:eastAsia="Times New Roman,Calibri" w:hAnsi="Times New Roman,Calibri" w:hint="cs"/>
        </w:rPr>
        <w:t>при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наличие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на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присъда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освен</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ако</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е</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реабилитиран</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в</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друга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държава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членка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или</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трета</w:t>
      </w:r>
      <w:r w:rsidRPr="006B2083">
        <w:rPr>
          <w:rFonts w:ascii="Times New Roman,Calibri" w:eastAsia="Times New Roman,Calibri" w:hAnsi="Times New Roman,Calibri"/>
        </w:rPr>
        <w:t xml:space="preserve"> </w:t>
      </w:r>
      <w:r w:rsidRPr="006B2083">
        <w:rPr>
          <w:rFonts w:ascii="Times New Roman,Calibri" w:eastAsia="Times New Roman,Calibri" w:hAnsi="Times New Roman,Calibri" w:hint="cs"/>
        </w:rPr>
        <w:t>страна</w:t>
      </w:r>
      <w:r w:rsidRPr="006B2083">
        <w:rPr>
          <w:rFonts w:ascii="Times New Roman,Calibri" w:eastAsia="Times New Roman,Calibri" w:hAnsi="Times New Roman,Calibri"/>
        </w:rPr>
        <w:t>.</w:t>
      </w:r>
    </w:p>
    <w:p w:rsidR="007D593F" w:rsidRPr="006B2083" w:rsidRDefault="007D593F" w:rsidP="007D593F">
      <w:pPr>
        <w:ind w:firstLine="567"/>
        <w:jc w:val="both"/>
      </w:pPr>
      <w:r w:rsidRPr="006B2083">
        <w:rPr>
          <w:b/>
        </w:rPr>
        <w:t xml:space="preserve">4.3. </w:t>
      </w:r>
      <w:r w:rsidRPr="006B2083">
        <w:t xml:space="preserve">Не могат да бъдат самостоятелни участници в процедурата и ще бъдат отстранени </w:t>
      </w:r>
      <w:r w:rsidRPr="006B2083">
        <w:rPr>
          <w:i/>
        </w:rPr>
        <w:t>свързани лица по смисъла на §1, т. 45 от ДР на ЗОП</w:t>
      </w:r>
      <w:r w:rsidRPr="006B2083">
        <w:t xml:space="preserve">. </w:t>
      </w:r>
    </w:p>
    <w:p w:rsidR="007D593F" w:rsidRPr="006B2083" w:rsidRDefault="007D593F" w:rsidP="007D593F">
      <w:pPr>
        <w:ind w:firstLine="567"/>
        <w:jc w:val="both"/>
        <w:rPr>
          <w:bCs/>
        </w:rPr>
      </w:pPr>
      <w:r w:rsidRPr="006B2083">
        <w:rPr>
          <w:bCs/>
        </w:rPr>
        <w:t>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w:t>
      </w:r>
    </w:p>
    <w:p w:rsidR="007D593F" w:rsidRPr="006B2083" w:rsidRDefault="007D593F" w:rsidP="007D593F">
      <w:pPr>
        <w:ind w:firstLine="567"/>
        <w:jc w:val="both"/>
        <w:rPr>
          <w:bCs/>
        </w:rPr>
      </w:pPr>
      <w:r w:rsidRPr="006B2083">
        <w:rPr>
          <w:b/>
          <w:bCs/>
        </w:rPr>
        <w:t>4.</w:t>
      </w:r>
      <w:proofErr w:type="spellStart"/>
      <w:r w:rsidRPr="006B2083">
        <w:rPr>
          <w:b/>
          <w:bCs/>
        </w:rPr>
        <w:t>4</w:t>
      </w:r>
      <w:proofErr w:type="spellEnd"/>
      <w:r w:rsidRPr="006B2083">
        <w:rPr>
          <w:b/>
          <w:bCs/>
        </w:rPr>
        <w:t xml:space="preserve">. </w:t>
      </w:r>
      <w:r w:rsidRPr="006B2083">
        <w:rPr>
          <w:bCs/>
        </w:rPr>
        <w:t xml:space="preserve">Не може да подава самостоятелно оферта лице, което участва в обединение или е дало съгласие да бъде подизпълнител на друг участник. </w:t>
      </w:r>
    </w:p>
    <w:p w:rsidR="007D593F" w:rsidRPr="006B2083" w:rsidRDefault="007D593F" w:rsidP="007D593F">
      <w:pPr>
        <w:ind w:firstLine="567"/>
        <w:jc w:val="both"/>
        <w:rPr>
          <w:bCs/>
        </w:rPr>
      </w:pPr>
      <w:r w:rsidRPr="006B2083">
        <w:rPr>
          <w:b/>
          <w:bCs/>
        </w:rPr>
        <w:t xml:space="preserve">4.5.  </w:t>
      </w:r>
      <w:r w:rsidRPr="006B2083">
        <w:rPr>
          <w:bCs/>
        </w:rPr>
        <w:t>В процедура за възлагане на обществена поръчка едно физическо или юридическо лице може да участва само в едно обединение.</w:t>
      </w:r>
    </w:p>
    <w:p w:rsidR="007D593F" w:rsidRPr="006B2083" w:rsidRDefault="007D593F" w:rsidP="007D593F">
      <w:pPr>
        <w:ind w:firstLine="567"/>
        <w:jc w:val="both"/>
        <w:rPr>
          <w:bCs/>
        </w:rPr>
      </w:pPr>
      <w:r w:rsidRPr="006B2083">
        <w:rPr>
          <w:b/>
          <w:bCs/>
        </w:rPr>
        <w:t>4.6.</w:t>
      </w:r>
      <w:r w:rsidRPr="006B2083">
        <w:rPr>
          <w:bCs/>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7D593F" w:rsidRPr="006B2083" w:rsidRDefault="007D593F" w:rsidP="007D593F">
      <w:pPr>
        <w:ind w:firstLine="567"/>
        <w:jc w:val="both"/>
        <w:rPr>
          <w:b/>
        </w:rPr>
      </w:pPr>
      <w:r w:rsidRPr="006B2083">
        <w:rPr>
          <w:b/>
        </w:rPr>
        <w:t>Участникът следва да декларира в част III., буква „Г“, дали са налице спрямо него основанията по т. 4 „Други основания за изключване“ (т.4.1., т. 4.2.,т. 4.3, т.4.4, т. 4.5,</w:t>
      </w:r>
      <w:r w:rsidRPr="006B2083">
        <w:t xml:space="preserve"> </w:t>
      </w:r>
      <w:r w:rsidRPr="006B2083">
        <w:rPr>
          <w:b/>
        </w:rPr>
        <w:t xml:space="preserve">4.6.) от настоящата документация, чрез посочване на отговор, съгласно образеца на ЕЕДОП. </w:t>
      </w:r>
    </w:p>
    <w:p w:rsidR="007D593F" w:rsidRPr="006B2083" w:rsidRDefault="007D593F" w:rsidP="007D593F">
      <w:pPr>
        <w:ind w:firstLine="567"/>
        <w:jc w:val="both"/>
      </w:pPr>
      <w:r w:rsidRPr="006B2083">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2B779E" w:rsidRPr="006B2083" w:rsidRDefault="002B779E" w:rsidP="002B779E">
      <w:pPr>
        <w:ind w:firstLine="567"/>
        <w:jc w:val="both"/>
      </w:pPr>
    </w:p>
    <w:p w:rsidR="002B779E" w:rsidRPr="006B2083" w:rsidRDefault="002B779E" w:rsidP="002B779E">
      <w:pPr>
        <w:pStyle w:val="1"/>
        <w:ind w:firstLine="567"/>
        <w:jc w:val="both"/>
        <w:rPr>
          <w:sz w:val="24"/>
          <w:szCs w:val="24"/>
        </w:rPr>
      </w:pPr>
      <w:bookmarkStart w:id="3" w:name="_ІV._КРИТЕРИЙ_ЗА_1"/>
      <w:bookmarkEnd w:id="3"/>
      <w:r w:rsidRPr="006B2083">
        <w:rPr>
          <w:sz w:val="24"/>
          <w:szCs w:val="24"/>
        </w:rPr>
        <w:t>ІV. Критерий за подбор</w:t>
      </w:r>
    </w:p>
    <w:p w:rsidR="002B779E" w:rsidRPr="006B2083" w:rsidRDefault="002B779E" w:rsidP="002B779E"/>
    <w:p w:rsidR="002B779E" w:rsidRPr="006B2083" w:rsidRDefault="002B779E" w:rsidP="002B779E">
      <w:pPr>
        <w:pStyle w:val="Body"/>
        <w:rPr>
          <w:b/>
          <w:bCs/>
          <w:sz w:val="24"/>
          <w:szCs w:val="24"/>
          <w:lang w:val="bg-BG" w:eastAsia="bg-BG"/>
        </w:rPr>
      </w:pPr>
      <w:bookmarkStart w:id="4" w:name="_ІV._Критерий_за"/>
      <w:bookmarkEnd w:id="4"/>
      <w:r w:rsidRPr="006B2083">
        <w:rPr>
          <w:b/>
          <w:bCs/>
          <w:sz w:val="24"/>
          <w:szCs w:val="24"/>
          <w:lang w:val="bg-BG" w:eastAsia="bg-BG"/>
        </w:rPr>
        <w:t>1. Годност (правоспособност) за упражняване на професионална дейност</w:t>
      </w:r>
    </w:p>
    <w:p w:rsidR="002B779E" w:rsidRPr="006B2083" w:rsidRDefault="002B779E" w:rsidP="002B779E">
      <w:pPr>
        <w:pStyle w:val="Body"/>
        <w:rPr>
          <w:bCs/>
          <w:sz w:val="24"/>
          <w:szCs w:val="24"/>
          <w:lang w:val="bg-BG" w:eastAsia="bg-BG"/>
        </w:rPr>
      </w:pPr>
      <w:r w:rsidRPr="006B2083">
        <w:rPr>
          <w:bCs/>
          <w:sz w:val="24"/>
          <w:szCs w:val="24"/>
          <w:lang w:val="bg-BG" w:eastAsia="bg-BG"/>
        </w:rPr>
        <w:t>Възложителят не поставя изисквания.</w:t>
      </w:r>
    </w:p>
    <w:p w:rsidR="002B779E" w:rsidRPr="006B2083" w:rsidRDefault="002B779E" w:rsidP="002B779E">
      <w:pPr>
        <w:pStyle w:val="Body"/>
        <w:rPr>
          <w:b/>
          <w:bCs/>
          <w:sz w:val="24"/>
          <w:szCs w:val="24"/>
          <w:lang w:val="bg-BG" w:eastAsia="bg-BG"/>
        </w:rPr>
      </w:pPr>
      <w:r w:rsidRPr="006B2083">
        <w:rPr>
          <w:b/>
          <w:bCs/>
          <w:sz w:val="24"/>
          <w:szCs w:val="24"/>
          <w:lang w:val="bg-BG" w:eastAsia="bg-BG"/>
        </w:rPr>
        <w:t xml:space="preserve">2. Икономическо и финансово състояние  </w:t>
      </w:r>
    </w:p>
    <w:p w:rsidR="002B779E" w:rsidRPr="006B2083" w:rsidRDefault="002B779E" w:rsidP="002B779E">
      <w:pPr>
        <w:pStyle w:val="Body"/>
        <w:rPr>
          <w:bCs/>
          <w:sz w:val="24"/>
          <w:szCs w:val="24"/>
          <w:lang w:val="bg-BG" w:eastAsia="bg-BG"/>
        </w:rPr>
      </w:pPr>
      <w:r w:rsidRPr="006B2083">
        <w:rPr>
          <w:bCs/>
          <w:sz w:val="24"/>
          <w:szCs w:val="24"/>
          <w:lang w:val="bg-BG" w:eastAsia="bg-BG"/>
        </w:rPr>
        <w:t xml:space="preserve">Възложителят не поставя изисквания. </w:t>
      </w:r>
    </w:p>
    <w:p w:rsidR="002B779E" w:rsidRPr="006B2083" w:rsidRDefault="002B779E" w:rsidP="002B779E">
      <w:pPr>
        <w:pStyle w:val="Body"/>
        <w:rPr>
          <w:b/>
          <w:bCs/>
          <w:sz w:val="24"/>
          <w:szCs w:val="24"/>
          <w:lang w:val="bg-BG" w:eastAsia="bg-BG"/>
        </w:rPr>
      </w:pPr>
      <w:r w:rsidRPr="006B2083">
        <w:rPr>
          <w:b/>
          <w:bCs/>
          <w:sz w:val="24"/>
          <w:szCs w:val="24"/>
          <w:lang w:val="bg-BG" w:eastAsia="bg-BG"/>
        </w:rPr>
        <w:t xml:space="preserve">3. Технически и професионални способности: </w:t>
      </w:r>
    </w:p>
    <w:p w:rsidR="00826263" w:rsidRPr="006B2083" w:rsidRDefault="005E759D" w:rsidP="005E759D">
      <w:pPr>
        <w:pStyle w:val="Body"/>
        <w:rPr>
          <w:b/>
          <w:bCs/>
          <w:sz w:val="24"/>
          <w:szCs w:val="24"/>
          <w:lang w:val="bg-BG" w:eastAsia="bg-BG"/>
        </w:rPr>
      </w:pPr>
      <w:r w:rsidRPr="006B2083">
        <w:rPr>
          <w:b/>
          <w:bCs/>
          <w:sz w:val="24"/>
          <w:szCs w:val="24"/>
          <w:lang w:val="bg-BG" w:eastAsia="bg-BG"/>
        </w:rPr>
        <w:t xml:space="preserve">3.1. </w:t>
      </w:r>
      <w:r w:rsidR="00826263" w:rsidRPr="006B2083">
        <w:rPr>
          <w:b/>
          <w:bCs/>
          <w:sz w:val="24"/>
          <w:szCs w:val="24"/>
          <w:lang w:val="bg-BG" w:eastAsia="bg-BG"/>
        </w:rPr>
        <w:t>Участниците да са изпълнил дейности с предмет и обем, идентични или сходни с този на поръчката за последните три години от датата на подаване на офертата. (чл.63, ал.1, т.1 от ЗОП).</w:t>
      </w:r>
    </w:p>
    <w:p w:rsidR="00826263" w:rsidRPr="006B2083" w:rsidRDefault="00826263" w:rsidP="005E759D">
      <w:pPr>
        <w:pStyle w:val="Body"/>
        <w:rPr>
          <w:b/>
          <w:bCs/>
          <w:sz w:val="24"/>
          <w:szCs w:val="24"/>
          <w:lang w:val="bg-BG" w:eastAsia="bg-BG"/>
        </w:rPr>
      </w:pPr>
      <w:r w:rsidRPr="006B2083">
        <w:rPr>
          <w:b/>
          <w:bCs/>
          <w:sz w:val="24"/>
          <w:szCs w:val="24"/>
          <w:lang w:val="bg-BG" w:eastAsia="bg-BG"/>
        </w:rPr>
        <w:t>Минимално изискване:</w:t>
      </w:r>
    </w:p>
    <w:p w:rsidR="005E759D" w:rsidRPr="006B2083" w:rsidRDefault="005E759D" w:rsidP="005E759D">
      <w:pPr>
        <w:pStyle w:val="Body"/>
        <w:rPr>
          <w:bCs/>
          <w:sz w:val="24"/>
          <w:szCs w:val="24"/>
          <w:lang w:val="bg-BG" w:eastAsia="bg-BG"/>
        </w:rPr>
      </w:pPr>
      <w:r w:rsidRPr="006B2083">
        <w:rPr>
          <w:bCs/>
          <w:sz w:val="24"/>
          <w:szCs w:val="24"/>
          <w:lang w:val="bg-BG" w:eastAsia="bg-BG"/>
        </w:rPr>
        <w:t xml:space="preserve">Участниците да са изпълнили минимум една дейност с предмет и обем, идентични или </w:t>
      </w:r>
      <w:r w:rsidRPr="006B2083">
        <w:rPr>
          <w:bCs/>
          <w:sz w:val="24"/>
          <w:szCs w:val="24"/>
          <w:lang w:val="bg-BG" w:eastAsia="bg-BG"/>
        </w:rPr>
        <w:lastRenderedPageBreak/>
        <w:t>сходни с предмета на настоящата поръчка за последните три години от датата на подаване на офертата.</w:t>
      </w:r>
    </w:p>
    <w:p w:rsidR="005E759D" w:rsidRPr="006B2083" w:rsidRDefault="005E759D" w:rsidP="005E759D">
      <w:pPr>
        <w:pStyle w:val="Body"/>
        <w:rPr>
          <w:bCs/>
          <w:sz w:val="24"/>
          <w:szCs w:val="24"/>
          <w:lang w:val="bg-BG" w:eastAsia="bg-BG"/>
        </w:rPr>
      </w:pPr>
      <w:r w:rsidRPr="006B2083">
        <w:rPr>
          <w:bCs/>
          <w:sz w:val="24"/>
          <w:szCs w:val="24"/>
          <w:lang w:val="bg-BG" w:eastAsia="bg-BG"/>
        </w:rPr>
        <w:t>Под „сходна дейност“ следва да се разбира доставка, монтаж и гаранционно обслужване на телефонна централа с общ капацитет не по-малко от 200 номера.</w:t>
      </w:r>
    </w:p>
    <w:p w:rsidR="001F75A5" w:rsidRPr="006B2083" w:rsidRDefault="005E759D" w:rsidP="005E759D">
      <w:pPr>
        <w:pStyle w:val="Body"/>
        <w:rPr>
          <w:bCs/>
          <w:sz w:val="24"/>
          <w:szCs w:val="24"/>
          <w:lang w:val="bg-BG" w:eastAsia="bg-BG"/>
        </w:rPr>
      </w:pPr>
      <w:r w:rsidRPr="006B2083">
        <w:rPr>
          <w:bCs/>
          <w:sz w:val="24"/>
          <w:szCs w:val="24"/>
          <w:lang w:val="bg-BG" w:eastAsia="bg-BG"/>
        </w:rPr>
        <w:t>Под изпълнена дейност се разбира такава, при която доставката и монтажа е извършена в посочения по-горе период.</w:t>
      </w:r>
    </w:p>
    <w:p w:rsidR="002B779E" w:rsidRPr="006B2083" w:rsidRDefault="002B779E" w:rsidP="002B779E">
      <w:pPr>
        <w:pStyle w:val="Body"/>
        <w:rPr>
          <w:b/>
          <w:bCs/>
          <w:sz w:val="24"/>
          <w:szCs w:val="24"/>
          <w:lang w:val="bg-BG" w:eastAsia="bg-BG"/>
        </w:rPr>
      </w:pPr>
      <w:r w:rsidRPr="006B2083">
        <w:rPr>
          <w:b/>
          <w:bCs/>
          <w:sz w:val="24"/>
          <w:szCs w:val="24"/>
          <w:lang w:val="bg-BG" w:eastAsia="bg-BG"/>
        </w:rPr>
        <w:t>Съответствието си с поставения критерий за подбор, участниците декларират както следва:</w:t>
      </w:r>
    </w:p>
    <w:p w:rsidR="002B779E" w:rsidRPr="006B2083" w:rsidRDefault="002B779E" w:rsidP="002B779E">
      <w:pPr>
        <w:pStyle w:val="Body"/>
        <w:rPr>
          <w:bCs/>
          <w:sz w:val="24"/>
          <w:szCs w:val="24"/>
          <w:lang w:val="bg-BG" w:eastAsia="bg-BG"/>
        </w:rPr>
      </w:pPr>
      <w:r w:rsidRPr="006B2083">
        <w:rPr>
          <w:bCs/>
          <w:sz w:val="24"/>
          <w:szCs w:val="24"/>
          <w:lang w:val="bg-BG" w:eastAsia="bg-BG"/>
        </w:rPr>
        <w:t>При подаване на оферта участниците декларират съответствието с минималното изискване, чрез посочване на дейностите, които са идентични или сходни с предмета и обема на обществената поръчка, за която се участва, с посочване на описание на дейностите, стойностите, датите и получателите. Данните се представят чрез попълване на информацията в част ІV, б. „В“, на Единния европейски документ за обществени поръчки (ЕЕДОП).</w:t>
      </w:r>
    </w:p>
    <w:p w:rsidR="002B779E" w:rsidRPr="006B2083" w:rsidRDefault="002B779E" w:rsidP="002B779E">
      <w:pPr>
        <w:pStyle w:val="Body"/>
        <w:rPr>
          <w:b/>
          <w:bCs/>
          <w:sz w:val="24"/>
          <w:szCs w:val="24"/>
          <w:lang w:val="bg-BG" w:eastAsia="bg-BG"/>
        </w:rPr>
      </w:pPr>
      <w:r w:rsidRPr="006B2083">
        <w:rPr>
          <w:b/>
          <w:bCs/>
          <w:sz w:val="24"/>
          <w:szCs w:val="24"/>
          <w:lang w:val="bg-BG" w:eastAsia="bg-BG"/>
        </w:rPr>
        <w:t>В случаите на чл. 67, ал. 5 и ал. 6 от ЗОП, документ за доказване на съответствието с поставения критерий за подбор:</w:t>
      </w:r>
    </w:p>
    <w:p w:rsidR="002B779E" w:rsidRPr="006B2083" w:rsidRDefault="002B779E" w:rsidP="002B779E">
      <w:pPr>
        <w:pStyle w:val="Body"/>
        <w:rPr>
          <w:bCs/>
          <w:sz w:val="24"/>
          <w:szCs w:val="24"/>
          <w:lang w:val="bg-BG" w:eastAsia="bg-BG"/>
        </w:rPr>
      </w:pPr>
      <w:r w:rsidRPr="006B2083">
        <w:rPr>
          <w:bCs/>
          <w:sz w:val="24"/>
          <w:szCs w:val="24"/>
          <w:lang w:val="bg-BG" w:eastAsia="bg-BG"/>
        </w:rPr>
        <w:t>Списък на доставките,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доставка.</w:t>
      </w:r>
    </w:p>
    <w:p w:rsidR="002B779E" w:rsidRPr="006B2083" w:rsidRDefault="002B779E" w:rsidP="002B779E">
      <w:pPr>
        <w:pStyle w:val="Body"/>
        <w:rPr>
          <w:b/>
          <w:bCs/>
          <w:sz w:val="24"/>
          <w:szCs w:val="24"/>
          <w:lang w:val="bg-BG" w:eastAsia="bg-BG"/>
        </w:rPr>
      </w:pPr>
      <w:r w:rsidRPr="006B2083">
        <w:rPr>
          <w:b/>
          <w:bCs/>
          <w:sz w:val="24"/>
          <w:szCs w:val="24"/>
          <w:lang w:val="bg-BG" w:eastAsia="bg-BG"/>
        </w:rPr>
        <w:t>3.2. Участни</w:t>
      </w:r>
      <w:r w:rsidR="00826263" w:rsidRPr="006B2083">
        <w:rPr>
          <w:b/>
          <w:bCs/>
          <w:sz w:val="24"/>
          <w:szCs w:val="24"/>
          <w:lang w:val="bg-BG" w:eastAsia="bg-BG"/>
        </w:rPr>
        <w:t xml:space="preserve">ците </w:t>
      </w:r>
      <w:r w:rsidRPr="006B2083">
        <w:rPr>
          <w:b/>
          <w:bCs/>
          <w:sz w:val="24"/>
          <w:szCs w:val="24"/>
          <w:lang w:val="bg-BG" w:eastAsia="bg-BG"/>
        </w:rPr>
        <w:t>да прилага</w:t>
      </w:r>
      <w:r w:rsidR="00826263" w:rsidRPr="006B2083">
        <w:rPr>
          <w:b/>
          <w:bCs/>
          <w:sz w:val="24"/>
          <w:szCs w:val="24"/>
          <w:lang w:val="bg-BG" w:eastAsia="bg-BG"/>
        </w:rPr>
        <w:t>т</w:t>
      </w:r>
      <w:r w:rsidRPr="006B2083">
        <w:rPr>
          <w:b/>
          <w:bCs/>
          <w:sz w:val="24"/>
          <w:szCs w:val="24"/>
          <w:lang w:val="bg-BG" w:eastAsia="bg-BG"/>
        </w:rPr>
        <w:t xml:space="preserve"> системи за управление на качеството (чл.63, ал.1, т.10 от ЗОП) </w:t>
      </w:r>
    </w:p>
    <w:p w:rsidR="00826263" w:rsidRPr="006B2083" w:rsidRDefault="00826263" w:rsidP="00826263">
      <w:pPr>
        <w:tabs>
          <w:tab w:val="left" w:pos="709"/>
        </w:tabs>
        <w:jc w:val="both"/>
        <w:rPr>
          <w:b/>
        </w:rPr>
      </w:pPr>
      <w:r w:rsidRPr="006B2083">
        <w:tab/>
      </w:r>
      <w:r w:rsidRPr="006B2083">
        <w:rPr>
          <w:b/>
        </w:rPr>
        <w:t>Минимално изискване:</w:t>
      </w:r>
    </w:p>
    <w:p w:rsidR="00826263" w:rsidRPr="006B2083" w:rsidRDefault="00826263" w:rsidP="00826263">
      <w:pPr>
        <w:tabs>
          <w:tab w:val="left" w:pos="709"/>
        </w:tabs>
        <w:jc w:val="both"/>
      </w:pPr>
      <w:r w:rsidRPr="006B2083">
        <w:tab/>
        <w:t>Участниците трябва да прилагат внедрена и сертифицирана система за управление на качеството, съгласно стандарта БДС EN ISO 9001:2008 или еквивалентен, или БДС EN ISO 9001:2015 или еквивалентен, с обхват производство и/или доставка и обслужване на комуникационно оборудване.</w:t>
      </w:r>
    </w:p>
    <w:p w:rsidR="002B779E" w:rsidRPr="006B2083" w:rsidRDefault="002B779E" w:rsidP="002B779E">
      <w:pPr>
        <w:pStyle w:val="Body"/>
        <w:rPr>
          <w:b/>
          <w:bCs/>
          <w:sz w:val="24"/>
          <w:szCs w:val="24"/>
          <w:lang w:val="bg-BG" w:eastAsia="bg-BG"/>
        </w:rPr>
      </w:pPr>
      <w:r w:rsidRPr="006B2083">
        <w:rPr>
          <w:b/>
          <w:bCs/>
          <w:sz w:val="24"/>
          <w:szCs w:val="24"/>
          <w:lang w:val="bg-BG" w:eastAsia="bg-BG"/>
        </w:rPr>
        <w:t>Съответствието си с поставения критерий за подбор, участниците декларират както следва:</w:t>
      </w:r>
    </w:p>
    <w:p w:rsidR="008E5B8C" w:rsidRPr="006B2083" w:rsidRDefault="0062532E" w:rsidP="008E5B8C">
      <w:pPr>
        <w:tabs>
          <w:tab w:val="left" w:pos="709"/>
        </w:tabs>
        <w:jc w:val="both"/>
      </w:pPr>
      <w:r w:rsidRPr="006B2083">
        <w:rPr>
          <w:bCs/>
        </w:rPr>
        <w:tab/>
      </w:r>
      <w:r w:rsidR="002B779E" w:rsidRPr="006B2083">
        <w:rPr>
          <w:bCs/>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w:t>
      </w:r>
      <w:r w:rsidR="008E5B8C" w:rsidRPr="006B2083">
        <w:t>производство и/или доставка и обслужване на комуникационно оборудване.</w:t>
      </w:r>
    </w:p>
    <w:p w:rsidR="002B779E" w:rsidRPr="006B2083" w:rsidRDefault="002B779E" w:rsidP="002B779E">
      <w:pPr>
        <w:pStyle w:val="Body"/>
        <w:rPr>
          <w:bCs/>
          <w:sz w:val="24"/>
          <w:szCs w:val="24"/>
          <w:lang w:val="bg-BG" w:eastAsia="bg-BG"/>
        </w:rPr>
      </w:pPr>
      <w:r w:rsidRPr="006B2083">
        <w:rPr>
          <w:bCs/>
          <w:sz w:val="24"/>
          <w:szCs w:val="24"/>
          <w:lang w:val="bg-BG" w:eastAsia="bg-BG"/>
        </w:rPr>
        <w:t>Данните се представят чрез попълване на информацията в част ІV, б. „Г“, на Единния европейски документ за обществени поръчки (ЕЕДОП).</w:t>
      </w:r>
    </w:p>
    <w:p w:rsidR="008E5B8C" w:rsidRPr="006B2083" w:rsidRDefault="002B779E" w:rsidP="008E5B8C">
      <w:pPr>
        <w:pStyle w:val="Body"/>
        <w:spacing w:before="0" w:after="0"/>
        <w:rPr>
          <w:bCs/>
          <w:sz w:val="24"/>
          <w:szCs w:val="24"/>
          <w:lang w:val="bg-BG" w:eastAsia="bg-BG"/>
        </w:rPr>
      </w:pPr>
      <w:r w:rsidRPr="006B2083">
        <w:rPr>
          <w:bCs/>
          <w:sz w:val="24"/>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8E5B8C" w:rsidRPr="006B2083" w:rsidRDefault="008E5B8C" w:rsidP="008E5B8C">
      <w:pPr>
        <w:pStyle w:val="Body"/>
        <w:spacing w:before="0" w:after="0"/>
        <w:rPr>
          <w:bCs/>
          <w:sz w:val="24"/>
          <w:szCs w:val="24"/>
          <w:lang w:val="bg-BG" w:eastAsia="bg-BG"/>
        </w:rPr>
      </w:pPr>
    </w:p>
    <w:p w:rsidR="008E5B8C" w:rsidRPr="006B2083" w:rsidRDefault="008E5B8C" w:rsidP="008E5B8C">
      <w:pPr>
        <w:pStyle w:val="Body"/>
        <w:spacing w:before="0" w:after="0"/>
        <w:rPr>
          <w:bCs/>
          <w:sz w:val="24"/>
          <w:szCs w:val="24"/>
          <w:lang w:val="bg-BG" w:eastAsia="bg-BG"/>
        </w:rPr>
      </w:pPr>
      <w:r w:rsidRPr="006B2083">
        <w:rPr>
          <w:bCs/>
          <w:sz w:val="24"/>
          <w:szCs w:val="24"/>
          <w:lang w:val="bg-BG" w:eastAsia="bg-BG"/>
        </w:rPr>
        <w:t xml:space="preserve"> Сертификатът трябва да е валиден и да е издаден от независими лица, които са акредитирани по съответната серия европейски стандарти от ИА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 държави – членки на ЕС. 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управлението на качеството. В </w:t>
      </w:r>
      <w:r w:rsidRPr="006B2083">
        <w:rPr>
          <w:bCs/>
          <w:sz w:val="24"/>
          <w:szCs w:val="24"/>
          <w:lang w:val="bg-BG" w:eastAsia="bg-BG"/>
        </w:rPr>
        <w:lastRenderedPageBreak/>
        <w:t>тези случай, участникът трябва да е в състояние да докаже, че предлаганите мерки са еквивалентни на изискваните.</w:t>
      </w:r>
    </w:p>
    <w:p w:rsidR="002B779E" w:rsidRPr="006B2083" w:rsidRDefault="002B779E" w:rsidP="002B779E">
      <w:pPr>
        <w:pStyle w:val="Body"/>
        <w:rPr>
          <w:b/>
          <w:bCs/>
          <w:sz w:val="24"/>
          <w:szCs w:val="24"/>
          <w:lang w:val="bg-BG" w:eastAsia="bg-BG"/>
        </w:rPr>
      </w:pPr>
      <w:r w:rsidRPr="006B2083">
        <w:rPr>
          <w:b/>
          <w:bCs/>
          <w:sz w:val="24"/>
          <w:szCs w:val="24"/>
          <w:lang w:val="bg-BG" w:eastAsia="bg-BG"/>
        </w:rPr>
        <w:t>В случаите на чл. 67, ал. 5 и ал. 6 от ЗОП, документ за доказване на съответствието с поставения критерий за подбор:</w:t>
      </w:r>
    </w:p>
    <w:p w:rsidR="001F75A5" w:rsidRPr="006B2083" w:rsidRDefault="001F75A5" w:rsidP="002B779E">
      <w:pPr>
        <w:pStyle w:val="Body"/>
        <w:spacing w:before="0" w:after="0"/>
        <w:rPr>
          <w:bCs/>
          <w:sz w:val="24"/>
          <w:szCs w:val="24"/>
          <w:lang w:val="bg-BG" w:eastAsia="bg-BG"/>
        </w:rPr>
      </w:pPr>
    </w:p>
    <w:p w:rsidR="008E5B8C" w:rsidRPr="006B2083" w:rsidRDefault="008E5B8C" w:rsidP="008E5B8C">
      <w:pPr>
        <w:tabs>
          <w:tab w:val="left" w:pos="709"/>
        </w:tabs>
        <w:jc w:val="both"/>
      </w:pPr>
      <w:r w:rsidRPr="006B2083">
        <w:tab/>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00425E35" w:rsidRPr="006B2083">
        <w:t xml:space="preserve">БДС </w:t>
      </w:r>
      <w:r w:rsidRPr="006B2083">
        <w:t>EN ISO 9001:2008 или еквивалентен,  с обхват производство и/или доставка и обслужване на комуникационно оборудване</w:t>
      </w:r>
    </w:p>
    <w:p w:rsidR="008E5B8C" w:rsidRPr="006B2083" w:rsidRDefault="008E5B8C" w:rsidP="008E5B8C">
      <w:pPr>
        <w:ind w:firstLine="709"/>
        <w:jc w:val="both"/>
      </w:pPr>
    </w:p>
    <w:p w:rsidR="008E5B8C" w:rsidRPr="006B2083" w:rsidRDefault="008E5B8C" w:rsidP="008E5B8C">
      <w:pPr>
        <w:tabs>
          <w:tab w:val="left" w:pos="709"/>
        </w:tabs>
        <w:jc w:val="both"/>
      </w:pPr>
      <w:r w:rsidRPr="006B2083">
        <w:tab/>
        <w:t xml:space="preserve">или заверено „вярно с оригинала“ копие на валиден сертификат за съответствие на системата за управление на качеството на участника със стандарта </w:t>
      </w:r>
      <w:r w:rsidR="00425E35" w:rsidRPr="006B2083">
        <w:t xml:space="preserve">БДС </w:t>
      </w:r>
      <w:r w:rsidRPr="006B2083">
        <w:t>EN ISO 9001:2015 или еквивалентен, с обхват производство и/или доставка и обслужване на комуникационно оборудване.</w:t>
      </w:r>
    </w:p>
    <w:p w:rsidR="001F75A5" w:rsidRPr="006B2083" w:rsidRDefault="001F75A5" w:rsidP="002B779E">
      <w:pPr>
        <w:pStyle w:val="Body"/>
        <w:spacing w:before="0" w:after="0"/>
        <w:rPr>
          <w:bCs/>
          <w:sz w:val="24"/>
          <w:szCs w:val="24"/>
          <w:lang w:val="bg-BG" w:eastAsia="bg-BG"/>
        </w:rPr>
      </w:pPr>
    </w:p>
    <w:p w:rsidR="002B779E" w:rsidRPr="006B2083" w:rsidRDefault="002B779E" w:rsidP="002B779E">
      <w:pPr>
        <w:pStyle w:val="Body"/>
        <w:spacing w:before="0" w:after="0"/>
        <w:rPr>
          <w:b/>
          <w:bCs/>
          <w:sz w:val="24"/>
          <w:szCs w:val="24"/>
          <w:lang w:val="bg-BG" w:eastAsia="bg-BG"/>
        </w:rPr>
      </w:pPr>
      <w:r w:rsidRPr="006B2083">
        <w:rPr>
          <w:b/>
          <w:bCs/>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B779E" w:rsidRPr="006B2083" w:rsidRDefault="002B779E" w:rsidP="002B779E">
      <w:pPr>
        <w:pStyle w:val="Body"/>
        <w:spacing w:before="0" w:after="0"/>
        <w:rPr>
          <w:sz w:val="24"/>
          <w:szCs w:val="24"/>
          <w:lang w:val="bg-BG"/>
        </w:rPr>
      </w:pPr>
    </w:p>
    <w:p w:rsidR="002B779E" w:rsidRPr="006B2083" w:rsidRDefault="002B779E" w:rsidP="002B779E">
      <w:pPr>
        <w:pStyle w:val="1"/>
        <w:ind w:firstLine="567"/>
        <w:jc w:val="both"/>
        <w:rPr>
          <w:sz w:val="24"/>
          <w:szCs w:val="24"/>
        </w:rPr>
      </w:pPr>
      <w:r w:rsidRPr="006B2083">
        <w:rPr>
          <w:sz w:val="24"/>
          <w:szCs w:val="24"/>
        </w:rPr>
        <w:t>V. Критерий за възлагане на поръчката.</w:t>
      </w:r>
    </w:p>
    <w:p w:rsidR="002B779E" w:rsidRPr="006B2083" w:rsidRDefault="002B779E" w:rsidP="002B779E">
      <w:pPr>
        <w:jc w:val="both"/>
      </w:pPr>
      <w:r w:rsidRPr="006B2083">
        <w:tab/>
      </w:r>
    </w:p>
    <w:p w:rsidR="002B779E" w:rsidRPr="006B2083" w:rsidRDefault="00F4195E" w:rsidP="002B779E">
      <w:pPr>
        <w:spacing w:line="240" w:lineRule="atLeast"/>
        <w:ind w:firstLine="567"/>
        <w:jc w:val="both"/>
      </w:pPr>
      <w:r w:rsidRPr="006B2083">
        <w:t>Обществената поръчка се възлага въз основа на икономически най-изгодната оферта, въз основа на критерий „най-ниска цена“, съгласно чл. 70, ал. 2, т. 1 от Закона за обществените поръчки.</w:t>
      </w:r>
    </w:p>
    <w:p w:rsidR="00001348" w:rsidRPr="006B2083" w:rsidRDefault="00001348" w:rsidP="002B779E">
      <w:pPr>
        <w:spacing w:line="240" w:lineRule="atLeast"/>
        <w:ind w:firstLine="567"/>
        <w:jc w:val="both"/>
      </w:pPr>
    </w:p>
    <w:p w:rsidR="00F4195E" w:rsidRPr="006B2083" w:rsidRDefault="00F4195E" w:rsidP="00F4195E">
      <w:pPr>
        <w:ind w:firstLine="567"/>
        <w:jc w:val="both"/>
      </w:pPr>
      <w:r w:rsidRPr="006B2083">
        <w:t>Офертата, в която е посочена най-ниска обща цена за изпълнението на поръчката, се класира на първо място. Останалите оферти се подреждат в низходящ ред съобразно предложената обща цена за изпълнението на поръчката.</w:t>
      </w:r>
    </w:p>
    <w:p w:rsidR="00F4195E" w:rsidRPr="006B2083" w:rsidRDefault="00F4195E" w:rsidP="00F4195E">
      <w:pPr>
        <w:ind w:firstLine="567"/>
        <w:jc w:val="both"/>
        <w:rPr>
          <w:bCs/>
        </w:rPr>
      </w:pPr>
    </w:p>
    <w:p w:rsidR="00F4195E" w:rsidRPr="006B2083" w:rsidRDefault="00F4195E" w:rsidP="00F4195E">
      <w:pPr>
        <w:ind w:firstLine="567"/>
        <w:jc w:val="both"/>
        <w:rPr>
          <w:bCs/>
        </w:rPr>
      </w:pPr>
      <w:r w:rsidRPr="006B2083">
        <w:rPr>
          <w:bCs/>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F4195E" w:rsidRPr="006B2083" w:rsidRDefault="00F4195E" w:rsidP="00F4195E">
      <w:pPr>
        <w:ind w:firstLine="567"/>
        <w:jc w:val="both"/>
      </w:pPr>
    </w:p>
    <w:p w:rsidR="00F4195E" w:rsidRPr="006B2083" w:rsidRDefault="00F4195E" w:rsidP="00F4195E">
      <w:pPr>
        <w:ind w:firstLine="567"/>
        <w:jc w:val="both"/>
      </w:pPr>
      <w:r w:rsidRPr="006B2083">
        <w:t>Всички предложени цени за изпълнение на поръчката, следва се посочват в лева без включен ДДС, да са различни</w:t>
      </w:r>
      <w:r w:rsidR="0031146E" w:rsidRPr="006B2083">
        <w:t xml:space="preserve"> от </w:t>
      </w:r>
      <w:r w:rsidRPr="006B2083">
        <w:t xml:space="preserve">нула и да са записани най-много до втория знак след десетичната запетая. </w:t>
      </w:r>
    </w:p>
    <w:p w:rsidR="00F4195E" w:rsidRPr="006B2083" w:rsidRDefault="00F4195E" w:rsidP="00F4195E">
      <w:pPr>
        <w:ind w:firstLine="567"/>
        <w:jc w:val="both"/>
      </w:pPr>
      <w:r w:rsidRPr="006B2083">
        <w:t xml:space="preserve">Всички предложени числа трябва да са положителни числа.  </w:t>
      </w:r>
    </w:p>
    <w:p w:rsidR="00F4195E" w:rsidRPr="006B2083" w:rsidRDefault="00F4195E" w:rsidP="00F4195E">
      <w:pPr>
        <w:ind w:firstLine="567"/>
        <w:jc w:val="both"/>
      </w:pPr>
      <w:r w:rsidRPr="006B2083">
        <w:t>Предложените от участниците цени са обвързващи за целия срок на изпълнение на поръчката.</w:t>
      </w:r>
    </w:p>
    <w:p w:rsidR="00F4195E" w:rsidRPr="006B2083" w:rsidRDefault="00F4195E" w:rsidP="00F4195E">
      <w:pPr>
        <w:autoSpaceDE w:val="0"/>
        <w:autoSpaceDN w:val="0"/>
        <w:adjustRightInd w:val="0"/>
        <w:ind w:firstLine="567"/>
        <w:jc w:val="both"/>
      </w:pPr>
    </w:p>
    <w:p w:rsidR="00F4195E" w:rsidRPr="006B2083" w:rsidRDefault="00F4195E" w:rsidP="00F4195E">
      <w:pPr>
        <w:autoSpaceDE w:val="0"/>
        <w:autoSpaceDN w:val="0"/>
        <w:adjustRightInd w:val="0"/>
        <w:ind w:firstLine="567"/>
        <w:jc w:val="both"/>
      </w:pPr>
      <w:r w:rsidRPr="006B2083">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F4195E" w:rsidRPr="006B2083" w:rsidRDefault="00F4195E" w:rsidP="00F4195E">
      <w:pPr>
        <w:autoSpaceDE w:val="0"/>
        <w:autoSpaceDN w:val="0"/>
        <w:adjustRightInd w:val="0"/>
        <w:ind w:firstLine="567"/>
        <w:jc w:val="both"/>
      </w:pPr>
      <w:r w:rsidRPr="006B2083">
        <w:t xml:space="preserve">В случай че цифрата след втория знак след десетичната запетая е от 1 до 4 (включително), вторият знак остава непроменен. </w:t>
      </w:r>
    </w:p>
    <w:p w:rsidR="00F4195E" w:rsidRPr="006B2083" w:rsidRDefault="00F4195E" w:rsidP="00F4195E">
      <w:pPr>
        <w:autoSpaceDE w:val="0"/>
        <w:autoSpaceDN w:val="0"/>
        <w:adjustRightInd w:val="0"/>
        <w:ind w:firstLine="567"/>
        <w:jc w:val="both"/>
      </w:pPr>
      <w:r w:rsidRPr="006B2083">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F4195E" w:rsidRPr="006B2083" w:rsidRDefault="00F4195E" w:rsidP="00F4195E">
      <w:pPr>
        <w:autoSpaceDE w:val="0"/>
        <w:autoSpaceDN w:val="0"/>
        <w:adjustRightInd w:val="0"/>
        <w:ind w:firstLine="567"/>
        <w:jc w:val="both"/>
      </w:pPr>
      <w:r w:rsidRPr="006B2083">
        <w:t>Например:</w:t>
      </w:r>
    </w:p>
    <w:p w:rsidR="00F4195E" w:rsidRPr="006B2083" w:rsidRDefault="00F4195E" w:rsidP="00F4195E">
      <w:pPr>
        <w:autoSpaceDE w:val="0"/>
        <w:autoSpaceDN w:val="0"/>
        <w:adjustRightInd w:val="0"/>
        <w:ind w:firstLine="567"/>
        <w:jc w:val="both"/>
      </w:pPr>
      <w:r w:rsidRPr="006B2083">
        <w:t>1,11 (ако третата цифра е от 1 до 4 вкл.) – ще бъде закръглено на 1,11;</w:t>
      </w:r>
    </w:p>
    <w:p w:rsidR="00F4195E" w:rsidRPr="006B2083" w:rsidRDefault="00F4195E" w:rsidP="00F4195E">
      <w:pPr>
        <w:autoSpaceDE w:val="0"/>
        <w:autoSpaceDN w:val="0"/>
        <w:adjustRightInd w:val="0"/>
        <w:ind w:firstLine="567"/>
        <w:jc w:val="both"/>
      </w:pPr>
      <w:r w:rsidRPr="006B2083">
        <w:t xml:space="preserve">1,11 (ако третата цифра е от 5 до 9 вкл.) – ще бъде закръглено на 1,12. </w:t>
      </w:r>
    </w:p>
    <w:p w:rsidR="00F4195E" w:rsidRPr="006B2083" w:rsidRDefault="00F4195E" w:rsidP="00F4195E">
      <w:pPr>
        <w:ind w:firstLine="567"/>
        <w:jc w:val="both"/>
      </w:pPr>
    </w:p>
    <w:p w:rsidR="00F4195E" w:rsidRPr="006B2083" w:rsidRDefault="00F4195E" w:rsidP="00F4195E">
      <w:pPr>
        <w:ind w:firstLine="567"/>
        <w:jc w:val="both"/>
        <w:rPr>
          <w:b/>
        </w:rPr>
      </w:pPr>
      <w:r w:rsidRPr="006B2083">
        <w:rPr>
          <w:b/>
        </w:rPr>
        <w:lastRenderedPageBreak/>
        <w:t>Общата предлагана цена за изпълнение на поръчката не следва да надхвърля предвидената от възложителя прогнозна стойност на поръчката.</w:t>
      </w:r>
    </w:p>
    <w:p w:rsidR="00F4195E" w:rsidRPr="006B2083" w:rsidRDefault="00F4195E" w:rsidP="00F4195E">
      <w:pPr>
        <w:ind w:firstLine="567"/>
        <w:jc w:val="both"/>
      </w:pPr>
    </w:p>
    <w:p w:rsidR="002B779E" w:rsidRPr="006B2083" w:rsidRDefault="002B779E" w:rsidP="00F4195E">
      <w:pPr>
        <w:jc w:val="both"/>
      </w:pPr>
      <w:r w:rsidRPr="006B2083">
        <w:tab/>
        <w:t>Неспазването на горепосочените условия е основание за отстраняване от участие в процедурата съгласно чл. 107, т.2,  б. „а“ от ЗОП</w:t>
      </w:r>
    </w:p>
    <w:p w:rsidR="002B779E" w:rsidRPr="006B2083" w:rsidRDefault="002B779E" w:rsidP="002B779E">
      <w:pPr>
        <w:ind w:firstLine="567"/>
        <w:jc w:val="both"/>
      </w:pPr>
    </w:p>
    <w:p w:rsidR="002B779E" w:rsidRPr="006B2083" w:rsidRDefault="002B779E" w:rsidP="002B779E">
      <w:pPr>
        <w:pStyle w:val="1"/>
        <w:jc w:val="both"/>
        <w:rPr>
          <w:sz w:val="24"/>
          <w:szCs w:val="24"/>
        </w:rPr>
      </w:pPr>
      <w:r w:rsidRPr="006B2083">
        <w:rPr>
          <w:bCs/>
          <w:sz w:val="24"/>
          <w:szCs w:val="24"/>
        </w:rPr>
        <w:tab/>
      </w:r>
      <w:bookmarkStart w:id="5" w:name="_VI._Указания_за_1"/>
      <w:bookmarkEnd w:id="5"/>
      <w:r w:rsidRPr="006B2083">
        <w:rPr>
          <w:sz w:val="24"/>
          <w:szCs w:val="24"/>
        </w:rPr>
        <w:t>VI. Указания за подготовка и подаване на оферти</w:t>
      </w:r>
    </w:p>
    <w:p w:rsidR="002B779E" w:rsidRPr="006B2083" w:rsidRDefault="002B779E" w:rsidP="002B779E">
      <w:pPr>
        <w:tabs>
          <w:tab w:val="left" w:pos="7686"/>
        </w:tabs>
        <w:jc w:val="both"/>
        <w:rPr>
          <w:lang w:eastAsia="en-US"/>
        </w:rPr>
      </w:pPr>
      <w:r w:rsidRPr="006B2083">
        <w:rPr>
          <w:lang w:eastAsia="en-US"/>
        </w:rPr>
        <w:tab/>
      </w:r>
    </w:p>
    <w:p w:rsidR="002B779E" w:rsidRPr="006B2083" w:rsidRDefault="002B779E" w:rsidP="002B779E">
      <w:pPr>
        <w:ind w:firstLine="567"/>
        <w:jc w:val="both"/>
      </w:pPr>
      <w:r w:rsidRPr="006B2083">
        <w:t xml:space="preserve">Възложителят поддържа „Профил на купувача” на ел. адрес </w:t>
      </w:r>
      <w:hyperlink r:id="rId10" w:history="1">
        <w:r w:rsidRPr="006B2083">
          <w:rPr>
            <w:rStyle w:val="a3"/>
            <w:rFonts w:eastAsia="Calibri"/>
            <w:color w:val="auto"/>
          </w:rPr>
          <w:t>https://www.prb.bg/bg/obshestveni-porchki/elektronni-prepiski</w:t>
        </w:r>
      </w:hyperlink>
      <w:r w:rsidRPr="006B2083">
        <w:t xml:space="preserve"> ,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2B779E" w:rsidRPr="006B2083" w:rsidRDefault="002B779E" w:rsidP="002B779E">
      <w:pPr>
        <w:ind w:firstLine="567"/>
        <w:jc w:val="both"/>
      </w:pPr>
      <w:r w:rsidRPr="006B2083">
        <w:t>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2B779E" w:rsidRPr="006B2083" w:rsidRDefault="002B779E" w:rsidP="002B779E">
      <w:pPr>
        <w:ind w:firstLine="567"/>
        <w:jc w:val="both"/>
        <w:rPr>
          <w:b/>
          <w:u w:val="single"/>
        </w:rPr>
      </w:pPr>
      <w:r w:rsidRPr="006B2083">
        <w:rPr>
          <w:b/>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2B779E" w:rsidRPr="006B2083" w:rsidRDefault="002B779E" w:rsidP="002B779E">
      <w:pPr>
        <w:tabs>
          <w:tab w:val="left" w:pos="567"/>
        </w:tabs>
        <w:jc w:val="both"/>
        <w:rPr>
          <w:lang w:eastAsia="en-US"/>
        </w:rPr>
      </w:pPr>
      <w:r w:rsidRPr="006B2083">
        <w:rPr>
          <w:lang w:eastAsia="en-US"/>
        </w:rPr>
        <w:tab/>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2B779E" w:rsidRPr="006B2083" w:rsidRDefault="002B779E" w:rsidP="002B779E">
      <w:pPr>
        <w:tabs>
          <w:tab w:val="left" w:pos="567"/>
        </w:tabs>
        <w:jc w:val="both"/>
        <w:rPr>
          <w:lang w:eastAsia="en-US"/>
        </w:rPr>
      </w:pPr>
      <w:r w:rsidRPr="006B2083">
        <w:rPr>
          <w:lang w:eastAsia="en-US"/>
        </w:rPr>
        <w:tab/>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Pr="006B2083">
        <w:rPr>
          <w:lang w:eastAsia="en-US"/>
        </w:rPr>
        <w:tab/>
      </w:r>
    </w:p>
    <w:p w:rsidR="002B779E" w:rsidRPr="006B2083" w:rsidRDefault="002B779E" w:rsidP="0071078E">
      <w:pPr>
        <w:pStyle w:val="aa"/>
        <w:numPr>
          <w:ilvl w:val="2"/>
          <w:numId w:val="4"/>
        </w:numPr>
        <w:autoSpaceDE w:val="0"/>
        <w:autoSpaceDN w:val="0"/>
        <w:adjustRightInd w:val="0"/>
        <w:spacing w:before="0" w:after="0"/>
      </w:pPr>
      <w:r w:rsidRPr="006B2083">
        <w:rPr>
          <w:b/>
          <w:bCs/>
        </w:rPr>
        <w:t>Общи изисквания и условия</w:t>
      </w:r>
      <w:r w:rsidRPr="006B2083">
        <w:t>:</w:t>
      </w:r>
    </w:p>
    <w:p w:rsidR="002B779E" w:rsidRPr="006B2083" w:rsidRDefault="002B779E" w:rsidP="002B779E">
      <w:pPr>
        <w:ind w:firstLine="567"/>
        <w:jc w:val="both"/>
      </w:pPr>
      <w:r w:rsidRPr="006B2083">
        <w:rPr>
          <w:b/>
        </w:rPr>
        <w:t xml:space="preserve"> </w:t>
      </w:r>
      <w:r w:rsidRPr="006B2083">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B779E" w:rsidRPr="006B2083" w:rsidRDefault="002B779E" w:rsidP="0071078E">
      <w:pPr>
        <w:pStyle w:val="aa"/>
        <w:numPr>
          <w:ilvl w:val="2"/>
          <w:numId w:val="4"/>
        </w:numPr>
        <w:autoSpaceDE w:val="0"/>
        <w:autoSpaceDN w:val="0"/>
        <w:adjustRightInd w:val="0"/>
        <w:spacing w:before="0" w:after="0"/>
      </w:pPr>
      <w:r w:rsidRPr="006B2083">
        <w:t>Документите се представят в запечатана непрозрачна опаковка, върху която се посочват:</w:t>
      </w:r>
    </w:p>
    <w:p w:rsidR="002B779E" w:rsidRPr="006B2083" w:rsidRDefault="002B779E" w:rsidP="002B779E">
      <w:pPr>
        <w:autoSpaceDE w:val="0"/>
        <w:autoSpaceDN w:val="0"/>
        <w:adjustRightInd w:val="0"/>
        <w:ind w:firstLine="567"/>
        <w:jc w:val="both"/>
      </w:pPr>
      <w:r w:rsidRPr="006B2083">
        <w:t>- наименованието на участника, включително участниците в обединението, когато е приложимо;</w:t>
      </w:r>
    </w:p>
    <w:p w:rsidR="002B779E" w:rsidRPr="006B2083" w:rsidRDefault="002B779E" w:rsidP="002B779E">
      <w:pPr>
        <w:autoSpaceDE w:val="0"/>
        <w:autoSpaceDN w:val="0"/>
        <w:adjustRightInd w:val="0"/>
        <w:ind w:firstLine="567"/>
        <w:jc w:val="both"/>
      </w:pPr>
      <w:r w:rsidRPr="006B2083">
        <w:t>-  адрес за кореспонденция, телефон и по възможност – факс и електронен адрес;</w:t>
      </w:r>
    </w:p>
    <w:p w:rsidR="002B779E" w:rsidRPr="006B2083" w:rsidRDefault="002B779E" w:rsidP="002B779E">
      <w:pPr>
        <w:autoSpaceDE w:val="0"/>
        <w:autoSpaceDN w:val="0"/>
        <w:adjustRightInd w:val="0"/>
        <w:ind w:firstLine="567"/>
        <w:jc w:val="both"/>
      </w:pPr>
      <w:r w:rsidRPr="006B2083">
        <w:t xml:space="preserve"> - наименованието на поръчката и обособените позиции, за които се подават документите.</w:t>
      </w:r>
    </w:p>
    <w:p w:rsidR="002B779E" w:rsidRPr="006B2083" w:rsidRDefault="002B779E" w:rsidP="002B779E">
      <w:pPr>
        <w:autoSpaceDE w:val="0"/>
        <w:autoSpaceDN w:val="0"/>
        <w:adjustRightInd w:val="0"/>
        <w:ind w:firstLine="567"/>
        <w:jc w:val="both"/>
      </w:pPr>
      <w:r w:rsidRPr="006B2083">
        <w:t>Опаковката по т. 1.</w:t>
      </w:r>
      <w:proofErr w:type="spellStart"/>
      <w:r w:rsidRPr="006B2083">
        <w:t>1</w:t>
      </w:r>
      <w:proofErr w:type="spellEnd"/>
      <w:r w:rsidRPr="006B2083">
        <w:t>.2 включва:</w:t>
      </w:r>
    </w:p>
    <w:p w:rsidR="002B779E" w:rsidRPr="006B2083" w:rsidRDefault="002B779E" w:rsidP="0071078E">
      <w:pPr>
        <w:pStyle w:val="aa"/>
        <w:numPr>
          <w:ilvl w:val="0"/>
          <w:numId w:val="3"/>
        </w:numPr>
        <w:autoSpaceDE w:val="0"/>
        <w:autoSpaceDN w:val="0"/>
        <w:adjustRightInd w:val="0"/>
        <w:spacing w:before="0" w:after="0"/>
        <w:rPr>
          <w:b/>
          <w:u w:val="single"/>
        </w:rPr>
      </w:pPr>
      <w:r w:rsidRPr="006B2083">
        <w:rPr>
          <w:b/>
          <w:u w:val="single"/>
        </w:rPr>
        <w:t>Заявление за участие, което съдържа:</w:t>
      </w:r>
    </w:p>
    <w:p w:rsidR="002B779E" w:rsidRPr="006B2083" w:rsidRDefault="002B779E" w:rsidP="0071078E">
      <w:pPr>
        <w:pStyle w:val="aa"/>
        <w:numPr>
          <w:ilvl w:val="0"/>
          <w:numId w:val="5"/>
        </w:numPr>
        <w:autoSpaceDE w:val="0"/>
        <w:autoSpaceDN w:val="0"/>
        <w:adjustRightInd w:val="0"/>
        <w:spacing w:before="0" w:after="0"/>
        <w:ind w:left="0" w:firstLine="927"/>
      </w:pPr>
      <w:r w:rsidRPr="006B2083">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D078A3" w:rsidRPr="006B2083">
        <w:t>ани в изпълнението на поръчката.</w:t>
      </w:r>
    </w:p>
    <w:p w:rsidR="002B779E" w:rsidRPr="006B2083" w:rsidRDefault="002B779E" w:rsidP="00C37208">
      <w:pPr>
        <w:widowControl w:val="0"/>
        <w:suppressAutoHyphens/>
        <w:autoSpaceDE w:val="0"/>
        <w:autoSpaceDN w:val="0"/>
        <w:adjustRightInd w:val="0"/>
        <w:ind w:left="709"/>
        <w:rPr>
          <w:b/>
          <w:u w:val="single"/>
          <w:lang w:eastAsia="ar-SA"/>
        </w:rPr>
      </w:pPr>
    </w:p>
    <w:p w:rsidR="002B779E" w:rsidRPr="006B2083" w:rsidRDefault="002B779E" w:rsidP="00C37208">
      <w:pPr>
        <w:widowControl w:val="0"/>
        <w:suppressAutoHyphens/>
        <w:autoSpaceDE w:val="0"/>
        <w:autoSpaceDN w:val="0"/>
        <w:adjustRightInd w:val="0"/>
        <w:ind w:left="709"/>
        <w:jc w:val="both"/>
        <w:rPr>
          <w:b/>
          <w:u w:val="single"/>
          <w:lang w:eastAsia="ar-SA"/>
        </w:rPr>
      </w:pPr>
      <w:r w:rsidRPr="006B2083">
        <w:rPr>
          <w:b/>
          <w:u w:val="single"/>
          <w:lang w:eastAsia="ar-SA"/>
        </w:rPr>
        <w:t xml:space="preserve">ВАЖНО! </w:t>
      </w:r>
    </w:p>
    <w:p w:rsidR="002B779E" w:rsidRPr="006B2083" w:rsidRDefault="00B95C15" w:rsidP="00F941AE">
      <w:pPr>
        <w:autoSpaceDE w:val="0"/>
        <w:autoSpaceDN w:val="0"/>
        <w:adjustRightInd w:val="0"/>
        <w:ind w:firstLine="708"/>
        <w:jc w:val="both"/>
      </w:pPr>
      <w:r w:rsidRPr="006B2083">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B95C15" w:rsidRPr="006B2083" w:rsidRDefault="00B95C15" w:rsidP="00C37208">
      <w:pPr>
        <w:autoSpaceDE w:val="0"/>
        <w:autoSpaceDN w:val="0"/>
        <w:ind w:firstLine="708"/>
        <w:rPr>
          <w:b/>
          <w:bCs/>
          <w:u w:val="single"/>
        </w:rPr>
      </w:pPr>
    </w:p>
    <w:p w:rsidR="00B95C15" w:rsidRPr="006B2083" w:rsidRDefault="00B95C15" w:rsidP="00C37208">
      <w:pPr>
        <w:autoSpaceDE w:val="0"/>
        <w:autoSpaceDN w:val="0"/>
        <w:ind w:firstLine="708"/>
        <w:jc w:val="both"/>
        <w:rPr>
          <w:bCs/>
          <w:lang w:eastAsia="ar-SA"/>
        </w:rPr>
      </w:pPr>
      <w:r w:rsidRPr="006B2083">
        <w:rPr>
          <w:bCs/>
          <w:lang w:eastAsia="ar-SA"/>
        </w:rPr>
        <w:t>1. Възложителят предоставя образец на ЕЕДОП за процедурата с останалата документация за обществената поръчка в следните формати:</w:t>
      </w:r>
    </w:p>
    <w:p w:rsidR="00B95C15" w:rsidRPr="006B2083" w:rsidRDefault="00B95C15" w:rsidP="00C37208">
      <w:pPr>
        <w:autoSpaceDE w:val="0"/>
        <w:autoSpaceDN w:val="0"/>
        <w:ind w:firstLine="708"/>
        <w:jc w:val="both"/>
        <w:rPr>
          <w:bCs/>
          <w:lang w:eastAsia="ar-SA"/>
        </w:rPr>
      </w:pPr>
    </w:p>
    <w:p w:rsidR="002B779E" w:rsidRPr="006B2083" w:rsidRDefault="00B95C15" w:rsidP="00B95C15">
      <w:pPr>
        <w:autoSpaceDE w:val="0"/>
        <w:autoSpaceDN w:val="0"/>
        <w:ind w:firstLine="708"/>
        <w:jc w:val="both"/>
        <w:rPr>
          <w:bCs/>
          <w:lang w:eastAsia="ar-SA"/>
        </w:rPr>
      </w:pPr>
      <w:r w:rsidRPr="006B2083">
        <w:rPr>
          <w:bCs/>
          <w:lang w:eastAsia="ar-SA"/>
        </w:rPr>
        <w:t>1.</w:t>
      </w:r>
      <w:proofErr w:type="spellStart"/>
      <w:r w:rsidRPr="006B2083">
        <w:rPr>
          <w:bCs/>
          <w:lang w:eastAsia="ar-SA"/>
        </w:rPr>
        <w:t>1</w:t>
      </w:r>
      <w:proofErr w:type="spellEnd"/>
      <w:r w:rsidRPr="006B2083">
        <w:rPr>
          <w:bCs/>
          <w:lang w:eastAsia="ar-SA"/>
        </w:rPr>
        <w:t xml:space="preserve">.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w:t>
      </w:r>
      <w:r w:rsidR="002B779E" w:rsidRPr="006B2083">
        <w:t>маркиран</w:t>
      </w:r>
      <w:r w:rsidRPr="006B2083">
        <w:t>и</w:t>
      </w:r>
      <w:r w:rsidR="002B779E" w:rsidRPr="006B2083">
        <w:t xml:space="preserve"> </w:t>
      </w:r>
      <w:r w:rsidRPr="006B2083">
        <w:t>полетата</w:t>
      </w:r>
      <w:r w:rsidR="002B779E" w:rsidRPr="006B2083">
        <w:t xml:space="preserve">, които съответстват на поставените от него изисквания, свързани с личното състояние на кандидатите/участниците и критериите за подбор. </w:t>
      </w:r>
      <w:r w:rsidR="002B779E" w:rsidRPr="006B2083">
        <w:lastRenderedPageBreak/>
        <w:t xml:space="preserve">Генерираният файл е на разположение на заинтересованите лица по електронен път на Профила на купувача. </w:t>
      </w:r>
      <w:r w:rsidR="002B779E" w:rsidRPr="006B2083">
        <w:rPr>
          <w:bCs/>
          <w:lang w:eastAsia="ar-SA"/>
        </w:rPr>
        <w:t xml:space="preserve">Възложителят публикува заедно с документацията за обществена поръчка </w:t>
      </w:r>
      <w:r w:rsidR="002B779E" w:rsidRPr="006B2083">
        <w:t>в PDF формат</w:t>
      </w:r>
      <w:r w:rsidR="002B779E" w:rsidRPr="006B2083">
        <w:rPr>
          <w:bCs/>
          <w:lang w:eastAsia="ar-SA"/>
        </w:rPr>
        <w:t xml:space="preserve"> и XML файл </w:t>
      </w:r>
      <w:proofErr w:type="spellStart"/>
      <w:r w:rsidR="002B779E" w:rsidRPr="006B2083">
        <w:rPr>
          <w:bCs/>
          <w:lang w:eastAsia="ar-SA"/>
        </w:rPr>
        <w:t>espd-request</w:t>
      </w:r>
      <w:proofErr w:type="spellEnd"/>
      <w:r w:rsidR="002B779E" w:rsidRPr="006B2083">
        <w:rPr>
          <w:bCs/>
          <w:lang w:eastAsia="ar-SA"/>
        </w:rPr>
        <w:t>………</w:t>
      </w:r>
      <w:proofErr w:type="spellStart"/>
      <w:r w:rsidR="002B779E" w:rsidRPr="006B2083">
        <w:rPr>
          <w:bCs/>
          <w:lang w:eastAsia="ar-SA"/>
        </w:rPr>
        <w:t>xml</w:t>
      </w:r>
      <w:proofErr w:type="spellEnd"/>
      <w:r w:rsidR="002B779E" w:rsidRPr="006B2083">
        <w:rPr>
          <w:bCs/>
          <w:lang w:eastAsia="ar-SA"/>
        </w:rPr>
        <w:t xml:space="preserve">., който представлява предоставен от Възложителя </w:t>
      </w:r>
      <w:proofErr w:type="spellStart"/>
      <w:r w:rsidR="002B779E" w:rsidRPr="006B2083">
        <w:rPr>
          <w:bCs/>
          <w:lang w:eastAsia="ar-SA"/>
        </w:rPr>
        <w:t>еЕЕДОП</w:t>
      </w:r>
      <w:proofErr w:type="spellEnd"/>
      <w:r w:rsidR="002B779E" w:rsidRPr="006B2083">
        <w:rPr>
          <w:bCs/>
          <w:lang w:eastAsia="ar-SA"/>
        </w:rPr>
        <w:t xml:space="preserve"> във вид, подходящ за електронна обработка.</w:t>
      </w:r>
    </w:p>
    <w:p w:rsidR="00B95C15" w:rsidRPr="006B2083" w:rsidRDefault="00B95C15" w:rsidP="00C37208">
      <w:pPr>
        <w:autoSpaceDE w:val="0"/>
        <w:autoSpaceDN w:val="0"/>
        <w:ind w:firstLine="708"/>
        <w:jc w:val="both"/>
      </w:pPr>
    </w:p>
    <w:p w:rsidR="00B95C15" w:rsidRPr="006B2083" w:rsidRDefault="00B95C15" w:rsidP="00C37208">
      <w:pPr>
        <w:autoSpaceDE w:val="0"/>
        <w:autoSpaceDN w:val="0"/>
        <w:ind w:firstLine="708"/>
        <w:jc w:val="both"/>
      </w:pPr>
      <w:r w:rsidRPr="006B2083">
        <w:t>1.2. Като образец на ЕЕДОП във формат</w:t>
      </w:r>
      <w:r w:rsidR="001066BD" w:rsidRPr="006B2083">
        <w:rPr>
          <w:lang w:val="en-US"/>
        </w:rPr>
        <w:t xml:space="preserve"> DOC</w:t>
      </w:r>
      <w:r w:rsidRPr="006B2083">
        <w:t>, изтеглен от официалната интернет страница на Агенцията по обществени поръчки.</w:t>
      </w:r>
    </w:p>
    <w:p w:rsidR="00B95C15" w:rsidRPr="006B2083" w:rsidRDefault="00B95C15" w:rsidP="00C37208">
      <w:pPr>
        <w:autoSpaceDE w:val="0"/>
        <w:autoSpaceDN w:val="0"/>
        <w:ind w:firstLine="708"/>
        <w:jc w:val="both"/>
      </w:pPr>
    </w:p>
    <w:p w:rsidR="00B95C15" w:rsidRPr="006B2083" w:rsidRDefault="00B95C15" w:rsidP="00C37208">
      <w:pPr>
        <w:autoSpaceDE w:val="0"/>
        <w:autoSpaceDN w:val="0"/>
        <w:ind w:firstLine="708"/>
        <w:jc w:val="both"/>
      </w:pPr>
      <w:r w:rsidRPr="006B2083">
        <w:t>2. Участниците могат да изберат и свалят един от двата горепосочени формати, като:</w:t>
      </w:r>
    </w:p>
    <w:p w:rsidR="00B95C15" w:rsidRPr="006B2083" w:rsidRDefault="00B95C15" w:rsidP="00C37208">
      <w:pPr>
        <w:autoSpaceDE w:val="0"/>
        <w:autoSpaceDN w:val="0"/>
        <w:ind w:firstLine="708"/>
        <w:jc w:val="both"/>
      </w:pPr>
    </w:p>
    <w:p w:rsidR="00B95C15" w:rsidRPr="006B2083" w:rsidRDefault="00B95C15" w:rsidP="00C37208">
      <w:pPr>
        <w:autoSpaceDE w:val="0"/>
        <w:autoSpaceDN w:val="0"/>
        <w:ind w:firstLine="708"/>
        <w:jc w:val="both"/>
        <w:rPr>
          <w:rStyle w:val="a3"/>
          <w:rFonts w:eastAsia="Calibri"/>
          <w:bCs/>
          <w:color w:val="auto"/>
          <w:lang w:eastAsia="ar-SA"/>
        </w:rPr>
      </w:pPr>
      <w:r w:rsidRPr="006B2083">
        <w:t>2.1. При избор на т. 1.</w:t>
      </w:r>
      <w:proofErr w:type="spellStart"/>
      <w:r w:rsidRPr="006B2083">
        <w:t>1</w:t>
      </w:r>
      <w:proofErr w:type="spellEnd"/>
      <w:r w:rsidRPr="006B2083">
        <w:t xml:space="preserve">., следва да се използва </w:t>
      </w:r>
      <w:r w:rsidRPr="006B2083">
        <w:rPr>
          <w:bCs/>
          <w:lang w:eastAsia="ar-SA"/>
        </w:rPr>
        <w:t xml:space="preserve">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11" w:history="1">
        <w:r w:rsidRPr="006B2083">
          <w:rPr>
            <w:rStyle w:val="a3"/>
            <w:rFonts w:eastAsia="Calibri"/>
            <w:bCs/>
            <w:color w:val="auto"/>
            <w:lang w:eastAsia="ar-SA"/>
          </w:rPr>
          <w:t>https://ec.europa.eu/tools/espd/filter?lang=bg</w:t>
        </w:r>
      </w:hyperlink>
      <w:r w:rsidRPr="006B2083">
        <w:rPr>
          <w:rStyle w:val="a3"/>
          <w:rFonts w:eastAsia="Calibri"/>
          <w:bCs/>
          <w:color w:val="auto"/>
          <w:lang w:eastAsia="ar-SA"/>
        </w:rPr>
        <w:t>.</w:t>
      </w:r>
    </w:p>
    <w:p w:rsidR="00B95C15" w:rsidRPr="006B2083" w:rsidRDefault="00B95C15" w:rsidP="00C37208">
      <w:pPr>
        <w:autoSpaceDE w:val="0"/>
        <w:autoSpaceDN w:val="0"/>
        <w:ind w:firstLine="708"/>
        <w:jc w:val="both"/>
      </w:pPr>
      <w:r w:rsidRPr="006B2083">
        <w:t>В нея участниците зареждат сваления от Профила на купувача XML файл, попълват необходимите данни,  изтеглят го и го запазват във формати XML и PDF</w:t>
      </w:r>
      <w:r w:rsidR="00D078A3" w:rsidRPr="006B2083">
        <w:t>. Попълненият</w:t>
      </w:r>
      <w:r w:rsidR="001066BD" w:rsidRPr="006B2083">
        <w:t xml:space="preserve"> </w:t>
      </w:r>
      <w:r w:rsidR="00D078A3" w:rsidRPr="006B2083">
        <w:t xml:space="preserve"> </w:t>
      </w:r>
      <w:proofErr w:type="spellStart"/>
      <w:r w:rsidR="00D078A3" w:rsidRPr="006B2083">
        <w:t>еЕЕДОП</w:t>
      </w:r>
      <w:proofErr w:type="spellEnd"/>
      <w:r w:rsidR="001066BD" w:rsidRPr="006B2083">
        <w:t xml:space="preserve"> във формат </w:t>
      </w:r>
      <w:r w:rsidR="001066BD" w:rsidRPr="006B2083">
        <w:rPr>
          <w:lang w:val="en-US"/>
        </w:rPr>
        <w:t>PDF</w:t>
      </w:r>
      <w:r w:rsidR="00D078A3" w:rsidRPr="006B2083">
        <w:t xml:space="preserve"> се подписва с квалифициран електронен подпис от лицата по чл. 54, ал. 2, съответно чл. 55, ал. 3</w:t>
      </w:r>
      <w:r w:rsidR="007F31BA" w:rsidRPr="006B2083">
        <w:t xml:space="preserve"> от ЗОП</w:t>
      </w:r>
      <w:r w:rsidR="00D078A3" w:rsidRPr="006B2083">
        <w:t>.</w:t>
      </w:r>
    </w:p>
    <w:p w:rsidR="00B95C15" w:rsidRPr="006B2083" w:rsidRDefault="00D078A3" w:rsidP="00C37208">
      <w:pPr>
        <w:autoSpaceDE w:val="0"/>
        <w:autoSpaceDN w:val="0"/>
        <w:ind w:firstLine="708"/>
        <w:jc w:val="both"/>
      </w:pPr>
      <w:r w:rsidRPr="006B2083">
        <w:t>2.</w:t>
      </w:r>
      <w:proofErr w:type="spellStart"/>
      <w:r w:rsidRPr="006B2083">
        <w:t>2</w:t>
      </w:r>
      <w:proofErr w:type="spellEnd"/>
      <w:r w:rsidRPr="006B2083">
        <w:t xml:space="preserve">. При избор на т. 1.2. необходимите данни се попълват в ЕЕДОП и същият се преобразува в </w:t>
      </w:r>
      <w:proofErr w:type="spellStart"/>
      <w:r w:rsidRPr="006B2083">
        <w:t>нередактируем</w:t>
      </w:r>
      <w:proofErr w:type="spellEnd"/>
      <w:r w:rsidRPr="006B2083">
        <w:t xml:space="preserve"> формат (напр. </w:t>
      </w:r>
      <w:r w:rsidRPr="006B2083">
        <w:rPr>
          <w:lang w:val="en-US"/>
        </w:rPr>
        <w:t xml:space="preserve">PDF </w:t>
      </w:r>
      <w:r w:rsidRPr="006B2083">
        <w:t>или еквивалент), след което се подписва с квалифициран електронен подпис от лицата по чл. 54, ал. 2, съответно чл. 55, ал. 3</w:t>
      </w:r>
      <w:r w:rsidR="007F31BA" w:rsidRPr="006B2083">
        <w:t xml:space="preserve"> от ЗОП</w:t>
      </w:r>
      <w:r w:rsidRPr="006B2083">
        <w:t>.</w:t>
      </w:r>
    </w:p>
    <w:p w:rsidR="00B95C15" w:rsidRPr="006B2083" w:rsidRDefault="00B95C15" w:rsidP="00C37208">
      <w:pPr>
        <w:autoSpaceDE w:val="0"/>
        <w:autoSpaceDN w:val="0"/>
        <w:ind w:firstLine="708"/>
        <w:jc w:val="both"/>
      </w:pPr>
    </w:p>
    <w:p w:rsidR="002B779E" w:rsidRPr="006B2083" w:rsidRDefault="00D078A3" w:rsidP="00D078A3">
      <w:pPr>
        <w:autoSpaceDE w:val="0"/>
        <w:autoSpaceDN w:val="0"/>
        <w:ind w:firstLine="708"/>
        <w:jc w:val="both"/>
        <w:rPr>
          <w:bCs/>
          <w:lang w:eastAsia="ar-SA"/>
        </w:rPr>
      </w:pPr>
      <w:r w:rsidRPr="006B2083">
        <w:rPr>
          <w:bCs/>
          <w:lang w:eastAsia="ar-SA"/>
        </w:rPr>
        <w:t xml:space="preserve">3. Възложителят приема </w:t>
      </w:r>
      <w:proofErr w:type="spellStart"/>
      <w:r w:rsidRPr="006B2083">
        <w:rPr>
          <w:bCs/>
          <w:lang w:eastAsia="ar-SA"/>
        </w:rPr>
        <w:t>еЕЕДОП</w:t>
      </w:r>
      <w:proofErr w:type="spellEnd"/>
      <w:r w:rsidRPr="006B2083">
        <w:rPr>
          <w:bCs/>
          <w:lang w:eastAsia="ar-SA"/>
        </w:rPr>
        <w:t xml:space="preserve"> по един от следните начини:</w:t>
      </w:r>
    </w:p>
    <w:p w:rsidR="00D078A3" w:rsidRPr="006B2083" w:rsidRDefault="00D078A3" w:rsidP="00D078A3">
      <w:pPr>
        <w:pStyle w:val="aa"/>
        <w:spacing w:before="0" w:after="0"/>
        <w:rPr>
          <w:bCs/>
        </w:rPr>
      </w:pPr>
    </w:p>
    <w:p w:rsidR="00D078A3" w:rsidRPr="006B2083" w:rsidRDefault="00D078A3" w:rsidP="00D078A3">
      <w:pPr>
        <w:pStyle w:val="aa"/>
        <w:spacing w:before="0" w:after="0"/>
        <w:rPr>
          <w:bCs/>
        </w:rPr>
      </w:pPr>
      <w:r w:rsidRPr="006B2083">
        <w:rPr>
          <w:bCs/>
        </w:rPr>
        <w:t xml:space="preserve">- приложен на подходящ електронен носител към пакета документи за участие в процедурата – например дискета, компактдиск, </w:t>
      </w:r>
      <w:r w:rsidRPr="006B2083">
        <w:rPr>
          <w:bCs/>
          <w:lang w:val="en-US"/>
        </w:rPr>
        <w:t xml:space="preserve">USB </w:t>
      </w:r>
      <w:proofErr w:type="spellStart"/>
      <w:r w:rsidRPr="006B2083">
        <w:rPr>
          <w:bCs/>
        </w:rPr>
        <w:t>флаш</w:t>
      </w:r>
      <w:proofErr w:type="spellEnd"/>
      <w:r w:rsidRPr="006B2083">
        <w:rPr>
          <w:bCs/>
        </w:rPr>
        <w:t xml:space="preserve"> и др.</w:t>
      </w:r>
    </w:p>
    <w:p w:rsidR="00D078A3" w:rsidRPr="006B2083" w:rsidRDefault="00D078A3" w:rsidP="00D078A3">
      <w:pPr>
        <w:pStyle w:val="aa"/>
        <w:spacing w:before="0" w:after="0"/>
        <w:rPr>
          <w:bCs/>
        </w:rPr>
      </w:pPr>
    </w:p>
    <w:p w:rsidR="00D078A3" w:rsidRPr="006B2083" w:rsidRDefault="00D078A3" w:rsidP="00D078A3">
      <w:pPr>
        <w:autoSpaceDE w:val="0"/>
        <w:autoSpaceDN w:val="0"/>
        <w:ind w:firstLine="709"/>
        <w:jc w:val="both"/>
        <w:rPr>
          <w:bCs/>
          <w:lang w:eastAsia="ar-SA"/>
        </w:rPr>
      </w:pPr>
      <w:r w:rsidRPr="006B2083">
        <w:rPr>
          <w:bCs/>
          <w:lang w:eastAsia="ar-SA"/>
        </w:rPr>
        <w:t xml:space="preserve">- предоставен чрез осигурен достъп по електронен път до изготвения и подписан електронно с квалифициран електронен подпис ЕЕДОП. </w:t>
      </w:r>
      <w:r w:rsidRPr="006B2083">
        <w:rPr>
          <w:bCs/>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6B2083">
        <w:rPr>
          <w:bCs/>
        </w:rPr>
        <w:t>еЕЕДОП</w:t>
      </w:r>
      <w:proofErr w:type="spellEnd"/>
      <w:r w:rsidRPr="006B2083">
        <w:rPr>
          <w:bCs/>
        </w:rPr>
        <w:t>.</w:t>
      </w:r>
    </w:p>
    <w:p w:rsidR="00D078A3" w:rsidRPr="006B2083" w:rsidRDefault="00D078A3" w:rsidP="00C37208">
      <w:pPr>
        <w:autoSpaceDE w:val="0"/>
        <w:autoSpaceDN w:val="0"/>
        <w:ind w:firstLine="708"/>
        <w:rPr>
          <w:b/>
          <w:bCs/>
          <w:u w:val="single"/>
          <w:lang w:eastAsia="ar-SA"/>
        </w:rPr>
      </w:pPr>
    </w:p>
    <w:p w:rsidR="002B779E" w:rsidRPr="006B2083" w:rsidRDefault="002B779E" w:rsidP="005D691A">
      <w:pPr>
        <w:autoSpaceDE w:val="0"/>
        <w:autoSpaceDN w:val="0"/>
        <w:ind w:firstLine="708"/>
        <w:jc w:val="both"/>
        <w:rPr>
          <w:b/>
          <w:bCs/>
          <w:u w:val="single"/>
        </w:rPr>
      </w:pPr>
      <w:r w:rsidRPr="006B2083">
        <w:rPr>
          <w:b/>
          <w:bCs/>
          <w:u w:val="single"/>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2" w:history="1">
        <w:r w:rsidRPr="006B2083">
          <w:rPr>
            <w:rStyle w:val="a3"/>
            <w:rFonts w:eastAsia="Calibri"/>
            <w:bCs/>
            <w:color w:val="auto"/>
            <w:lang w:eastAsia="ar-SA"/>
          </w:rPr>
          <w:t>http://www.aop.bg/fckedit2/user/File/bg/practika/MU4_2018.pdf</w:t>
        </w:r>
      </w:hyperlink>
    </w:p>
    <w:p w:rsidR="002B779E" w:rsidRPr="006B2083" w:rsidRDefault="002B779E" w:rsidP="00C37208">
      <w:pPr>
        <w:pStyle w:val="aa"/>
        <w:autoSpaceDE w:val="0"/>
        <w:autoSpaceDN w:val="0"/>
        <w:adjustRightInd w:val="0"/>
        <w:spacing w:before="0" w:after="0"/>
        <w:ind w:left="927"/>
        <w:jc w:val="left"/>
      </w:pPr>
    </w:p>
    <w:p w:rsidR="002B779E" w:rsidRPr="006B2083" w:rsidRDefault="002B779E" w:rsidP="0071078E">
      <w:pPr>
        <w:pStyle w:val="aa"/>
        <w:numPr>
          <w:ilvl w:val="0"/>
          <w:numId w:val="5"/>
        </w:numPr>
        <w:autoSpaceDE w:val="0"/>
        <w:autoSpaceDN w:val="0"/>
        <w:adjustRightInd w:val="0"/>
        <w:spacing w:before="0" w:after="0"/>
        <w:ind w:left="0" w:firstLine="927"/>
        <w:jc w:val="left"/>
      </w:pPr>
      <w:r w:rsidRPr="006B2083">
        <w:t>Документи за доказване на предприетите мерки за надеждност</w:t>
      </w:r>
      <w:r w:rsidRPr="006B2083">
        <w:rPr>
          <w:rStyle w:val="afa"/>
        </w:rPr>
        <w:footnoteReference w:id="1"/>
      </w:r>
      <w:r w:rsidRPr="006B2083">
        <w:t xml:space="preserve">, когато е </w:t>
      </w:r>
      <w:r w:rsidRPr="006B2083">
        <w:lastRenderedPageBreak/>
        <w:t>приложимо;</w:t>
      </w:r>
    </w:p>
    <w:p w:rsidR="002B779E" w:rsidRPr="006B2083" w:rsidRDefault="002B779E" w:rsidP="0071078E">
      <w:pPr>
        <w:pStyle w:val="aa"/>
        <w:numPr>
          <w:ilvl w:val="0"/>
          <w:numId w:val="5"/>
        </w:numPr>
        <w:autoSpaceDE w:val="0"/>
        <w:autoSpaceDN w:val="0"/>
        <w:adjustRightInd w:val="0"/>
        <w:spacing w:before="0" w:after="0"/>
        <w:ind w:left="0" w:firstLine="927"/>
        <w:jc w:val="left"/>
      </w:pPr>
      <w:r w:rsidRPr="006B2083">
        <w:t xml:space="preserve">Документите по чл. 37, ал. 4 ППЗОП, когато е приложимо. </w:t>
      </w:r>
    </w:p>
    <w:p w:rsidR="002B779E" w:rsidRPr="006B2083" w:rsidRDefault="002B779E" w:rsidP="00C37208">
      <w:pPr>
        <w:autoSpaceDE w:val="0"/>
        <w:autoSpaceDN w:val="0"/>
        <w:adjustRightInd w:val="0"/>
        <w:ind w:left="927"/>
      </w:pPr>
    </w:p>
    <w:p w:rsidR="002B779E" w:rsidRPr="006B2083" w:rsidRDefault="002B779E" w:rsidP="0071078E">
      <w:pPr>
        <w:pStyle w:val="aa"/>
        <w:numPr>
          <w:ilvl w:val="0"/>
          <w:numId w:val="3"/>
        </w:numPr>
        <w:autoSpaceDE w:val="0"/>
        <w:autoSpaceDN w:val="0"/>
        <w:adjustRightInd w:val="0"/>
        <w:spacing w:before="0" w:after="0"/>
        <w:rPr>
          <w:b/>
          <w:u w:val="single"/>
        </w:rPr>
      </w:pPr>
      <w:r w:rsidRPr="006B2083">
        <w:rPr>
          <w:b/>
          <w:u w:val="single"/>
        </w:rPr>
        <w:t>Оферта, съдържаща:</w:t>
      </w:r>
    </w:p>
    <w:p w:rsidR="002B779E" w:rsidRPr="006B2083" w:rsidRDefault="002B779E" w:rsidP="002B779E">
      <w:pPr>
        <w:autoSpaceDE w:val="0"/>
        <w:autoSpaceDN w:val="0"/>
        <w:adjustRightInd w:val="0"/>
        <w:ind w:left="927"/>
        <w:jc w:val="both"/>
      </w:pPr>
      <w:r w:rsidRPr="006B2083">
        <w:t>- Техническо предложение, съдържащо:</w:t>
      </w:r>
    </w:p>
    <w:p w:rsidR="002B779E" w:rsidRPr="006B2083" w:rsidRDefault="002B779E" w:rsidP="002B779E">
      <w:pPr>
        <w:autoSpaceDE w:val="0"/>
        <w:autoSpaceDN w:val="0"/>
        <w:adjustRightInd w:val="0"/>
        <w:ind w:firstLine="993"/>
        <w:jc w:val="both"/>
      </w:pPr>
      <w:r w:rsidRPr="006B2083">
        <w:t xml:space="preserve"> а) документ за упълномощаване, когато лицето, което подава офертата, не е законният представител на участника;</w:t>
      </w:r>
    </w:p>
    <w:p w:rsidR="002B779E" w:rsidRPr="006B2083" w:rsidRDefault="002B779E" w:rsidP="002B779E">
      <w:pPr>
        <w:autoSpaceDE w:val="0"/>
        <w:autoSpaceDN w:val="0"/>
        <w:adjustRightInd w:val="0"/>
        <w:ind w:firstLine="993"/>
        <w:jc w:val="both"/>
      </w:pPr>
      <w:r w:rsidRPr="006B2083">
        <w:t xml:space="preserve"> б) предложение за изпълнение на поръчката в съответствие с техническите спецификации и изискванията на възложителя (</w:t>
      </w:r>
      <w:r w:rsidRPr="006B2083">
        <w:rPr>
          <w:i/>
        </w:rPr>
        <w:t>Образец № 4.</w:t>
      </w:r>
      <w:r w:rsidRPr="006B2083">
        <w:t>);</w:t>
      </w:r>
    </w:p>
    <w:p w:rsidR="008409A5" w:rsidRPr="006B2083" w:rsidRDefault="008409A5" w:rsidP="008409A5">
      <w:pPr>
        <w:autoSpaceDE w:val="0"/>
        <w:autoSpaceDN w:val="0"/>
        <w:adjustRightInd w:val="0"/>
        <w:ind w:firstLine="567"/>
        <w:jc w:val="both"/>
      </w:pPr>
      <w:r w:rsidRPr="006B2083">
        <w:t xml:space="preserve">Участникът следва да посочи марка и модел на всяка една от предлаганите от него стоки. Неспазването на условието е основание за отстраняване на участника съгласно </w:t>
      </w:r>
      <w:r w:rsidRPr="006B2083">
        <w:rPr>
          <w:bCs/>
        </w:rPr>
        <w:t>чл. 107, т.2,  б. „а“ от ЗОП.</w:t>
      </w:r>
    </w:p>
    <w:p w:rsidR="008409A5" w:rsidRPr="006B2083" w:rsidRDefault="008409A5" w:rsidP="008409A5">
      <w:pPr>
        <w:autoSpaceDE w:val="0"/>
        <w:autoSpaceDN w:val="0"/>
        <w:adjustRightInd w:val="0"/>
        <w:ind w:firstLine="567"/>
        <w:jc w:val="both"/>
      </w:pPr>
      <w:r w:rsidRPr="006B2083">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6B2083">
        <w:rPr>
          <w:bCs/>
        </w:rPr>
        <w:t>чл. 107, т.2,  б. „а“ от ЗОП.</w:t>
      </w:r>
    </w:p>
    <w:p w:rsidR="008409A5" w:rsidRPr="006B2083" w:rsidRDefault="008409A5" w:rsidP="002B779E">
      <w:pPr>
        <w:autoSpaceDE w:val="0"/>
        <w:autoSpaceDN w:val="0"/>
        <w:adjustRightInd w:val="0"/>
        <w:ind w:firstLine="993"/>
        <w:jc w:val="both"/>
      </w:pPr>
    </w:p>
    <w:p w:rsidR="008409A5" w:rsidRPr="006B2083" w:rsidRDefault="008409A5" w:rsidP="002B779E">
      <w:pPr>
        <w:autoSpaceDE w:val="0"/>
        <w:autoSpaceDN w:val="0"/>
        <w:adjustRightInd w:val="0"/>
        <w:ind w:firstLine="993"/>
        <w:jc w:val="both"/>
      </w:pPr>
    </w:p>
    <w:p w:rsidR="002B779E" w:rsidRPr="006B2083" w:rsidRDefault="002B779E" w:rsidP="002B779E">
      <w:pPr>
        <w:autoSpaceDE w:val="0"/>
        <w:autoSpaceDN w:val="0"/>
        <w:adjustRightInd w:val="0"/>
        <w:ind w:firstLine="993"/>
        <w:jc w:val="both"/>
      </w:pPr>
      <w:r w:rsidRPr="006B2083">
        <w:t xml:space="preserve">в) декларация за съгласие с клаузите на приложения проект на договор попълва се </w:t>
      </w:r>
      <w:hyperlink w:anchor="_ДЕКЛАРАЦИЯ" w:history="1">
        <w:r w:rsidRPr="006B2083">
          <w:rPr>
            <w:rStyle w:val="a3"/>
            <w:rFonts w:eastAsia="Calibri"/>
            <w:i/>
            <w:color w:val="auto"/>
          </w:rPr>
          <w:t>Образец № 1</w:t>
        </w:r>
        <w:r w:rsidRPr="006B2083">
          <w:rPr>
            <w:rStyle w:val="a3"/>
            <w:rFonts w:eastAsia="Calibri"/>
            <w:color w:val="auto"/>
          </w:rPr>
          <w:t>;</w:t>
        </w:r>
      </w:hyperlink>
    </w:p>
    <w:p w:rsidR="002B779E" w:rsidRPr="006B2083" w:rsidRDefault="002B779E" w:rsidP="002B779E">
      <w:pPr>
        <w:autoSpaceDE w:val="0"/>
        <w:autoSpaceDN w:val="0"/>
        <w:adjustRightInd w:val="0"/>
        <w:ind w:firstLine="993"/>
        <w:jc w:val="both"/>
      </w:pPr>
      <w:r w:rsidRPr="006B2083">
        <w:t xml:space="preserve"> г) декларация за срока на валидност на офертата попълва се </w:t>
      </w:r>
      <w:hyperlink w:anchor="_Д__Е" w:history="1">
        <w:r w:rsidRPr="006B2083">
          <w:rPr>
            <w:rStyle w:val="a3"/>
            <w:rFonts w:eastAsia="Calibri"/>
            <w:i/>
            <w:color w:val="auto"/>
          </w:rPr>
          <w:t>Образец № 2;</w:t>
        </w:r>
      </w:hyperlink>
    </w:p>
    <w:p w:rsidR="002B779E" w:rsidRPr="006B2083" w:rsidRDefault="002B779E" w:rsidP="002B779E">
      <w:pPr>
        <w:autoSpaceDE w:val="0"/>
        <w:autoSpaceDN w:val="0"/>
        <w:adjustRightInd w:val="0"/>
        <w:ind w:firstLine="927"/>
        <w:jc w:val="both"/>
      </w:pPr>
    </w:p>
    <w:p w:rsidR="002B779E" w:rsidRPr="006B2083" w:rsidRDefault="002B779E" w:rsidP="002B779E">
      <w:pPr>
        <w:autoSpaceDE w:val="0"/>
        <w:autoSpaceDN w:val="0"/>
        <w:adjustRightInd w:val="0"/>
        <w:ind w:firstLine="927"/>
        <w:jc w:val="both"/>
        <w:rPr>
          <w:b/>
          <w:u w:val="single"/>
        </w:rPr>
      </w:pPr>
      <w:r w:rsidRPr="006B2083">
        <w:t xml:space="preserve">-  Отделен запечатан непрозрачен плик с надпис </w:t>
      </w:r>
      <w:r w:rsidRPr="006B2083">
        <w:rPr>
          <w:u w:val="single"/>
        </w:rPr>
        <w:t xml:space="preserve">"Предлагани ценови параметри", който съдържа </w:t>
      </w:r>
      <w:r w:rsidRPr="006B2083">
        <w:rPr>
          <w:b/>
          <w:u w:val="single"/>
        </w:rPr>
        <w:t>ценовото предложение</w:t>
      </w:r>
      <w:r w:rsidRPr="006B2083">
        <w:rPr>
          <w:u w:val="single"/>
        </w:rPr>
        <w:t xml:space="preserve"> </w:t>
      </w:r>
      <w:r w:rsidRPr="006B2083">
        <w:rPr>
          <w:b/>
          <w:u w:val="single"/>
        </w:rPr>
        <w:t>по Образец № 5</w:t>
      </w:r>
      <w:r w:rsidR="001777E8" w:rsidRPr="006B2083">
        <w:rPr>
          <w:b/>
          <w:u w:val="single"/>
        </w:rPr>
        <w:t>.</w:t>
      </w:r>
      <w:r w:rsidRPr="006B2083">
        <w:rPr>
          <w:b/>
          <w:u w:val="single"/>
        </w:rPr>
        <w:t xml:space="preserve"> Предлаганата цена следва да се посочва в лева, закръглена до втори знак след десетична запетая.</w:t>
      </w:r>
    </w:p>
    <w:p w:rsidR="002B779E" w:rsidRPr="006B2083" w:rsidRDefault="002B779E" w:rsidP="002B779E">
      <w:pPr>
        <w:autoSpaceDE w:val="0"/>
        <w:autoSpaceDN w:val="0"/>
        <w:adjustRightInd w:val="0"/>
        <w:ind w:firstLine="927"/>
        <w:jc w:val="both"/>
        <w:rPr>
          <w:b/>
        </w:rPr>
      </w:pPr>
    </w:p>
    <w:p w:rsidR="002B779E" w:rsidRPr="006B2083" w:rsidRDefault="002B779E" w:rsidP="0071078E">
      <w:pPr>
        <w:numPr>
          <w:ilvl w:val="0"/>
          <w:numId w:val="6"/>
        </w:numPr>
        <w:autoSpaceDE w:val="0"/>
        <w:autoSpaceDN w:val="0"/>
        <w:adjustRightInd w:val="0"/>
        <w:jc w:val="both"/>
        <w:rPr>
          <w:b/>
          <w:u w:val="single"/>
        </w:rPr>
      </w:pPr>
      <w:r w:rsidRPr="006B2083">
        <w:rPr>
          <w:b/>
          <w:u w:val="single"/>
        </w:rPr>
        <w:t>Опис на представените документи</w:t>
      </w:r>
    </w:p>
    <w:p w:rsidR="002B779E" w:rsidRPr="006B2083" w:rsidRDefault="002B779E" w:rsidP="002B779E">
      <w:pPr>
        <w:autoSpaceDE w:val="0"/>
        <w:autoSpaceDN w:val="0"/>
        <w:adjustRightInd w:val="0"/>
        <w:ind w:firstLine="567"/>
        <w:jc w:val="both"/>
      </w:pPr>
    </w:p>
    <w:p w:rsidR="002B779E" w:rsidRPr="006B2083" w:rsidRDefault="002B779E" w:rsidP="0071078E">
      <w:pPr>
        <w:pStyle w:val="aa"/>
        <w:numPr>
          <w:ilvl w:val="2"/>
          <w:numId w:val="4"/>
        </w:numPr>
        <w:spacing w:before="0" w:after="0"/>
        <w:ind w:left="0" w:firstLine="567"/>
      </w:pPr>
      <w:r w:rsidRPr="006B2083">
        <w:t>При получаване на офертата върху опаковката по чл. 47, ал. 2 ППЗОП се отбелязват номер, дата и час на получаване, причините за връщане на офертата, когато е приложимо.</w:t>
      </w:r>
    </w:p>
    <w:p w:rsidR="002B779E" w:rsidRPr="006B2083" w:rsidRDefault="002B779E" w:rsidP="002B779E">
      <w:pPr>
        <w:ind w:firstLine="851"/>
        <w:jc w:val="both"/>
      </w:pPr>
      <w:r w:rsidRPr="006B2083">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бъде получена от възложителя до 17.00 часа на датата, посочена в IV.2.</w:t>
      </w:r>
      <w:proofErr w:type="spellStart"/>
      <w:r w:rsidRPr="006B2083">
        <w:t>2</w:t>
      </w:r>
      <w:proofErr w:type="spellEnd"/>
      <w:r w:rsidRPr="006B2083">
        <w:t>. от Обявлението за поръчка. Рискът от забава или загубване на офертата е на участника.</w:t>
      </w:r>
    </w:p>
    <w:p w:rsidR="002B779E" w:rsidRPr="006B2083" w:rsidRDefault="002B779E" w:rsidP="002B779E">
      <w:pPr>
        <w:autoSpaceDE w:val="0"/>
        <w:autoSpaceDN w:val="0"/>
        <w:adjustRightInd w:val="0"/>
        <w:ind w:firstLine="426"/>
        <w:jc w:val="both"/>
      </w:pPr>
    </w:p>
    <w:p w:rsidR="002B779E" w:rsidRPr="006B2083" w:rsidRDefault="002B779E" w:rsidP="002B779E">
      <w:pPr>
        <w:autoSpaceDE w:val="0"/>
        <w:autoSpaceDN w:val="0"/>
        <w:adjustRightInd w:val="0"/>
        <w:ind w:firstLine="567"/>
        <w:jc w:val="both"/>
      </w:pPr>
      <w:r w:rsidRPr="006B2083">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B779E" w:rsidRPr="006B2083" w:rsidRDefault="002B779E" w:rsidP="002B779E">
      <w:pPr>
        <w:autoSpaceDE w:val="0"/>
        <w:autoSpaceDN w:val="0"/>
        <w:adjustRightInd w:val="0"/>
        <w:ind w:firstLine="567"/>
        <w:jc w:val="both"/>
      </w:pPr>
      <w:r w:rsidRPr="006B2083">
        <w:t>До изтичането на срока за подаване на офертите всеки  участник може да промени, да допълни или да оттегли офертата си.</w:t>
      </w:r>
    </w:p>
    <w:p w:rsidR="002B779E" w:rsidRPr="006B2083" w:rsidRDefault="002B779E" w:rsidP="002B779E">
      <w:pPr>
        <w:autoSpaceDE w:val="0"/>
        <w:autoSpaceDN w:val="0"/>
        <w:adjustRightInd w:val="0"/>
        <w:ind w:firstLine="567"/>
        <w:jc w:val="both"/>
      </w:pPr>
      <w:r w:rsidRPr="006B2083">
        <w:t>Всеки участник в процедура за възлагане на обществена поръчка има право да представи само една оферта.</w:t>
      </w:r>
    </w:p>
    <w:p w:rsidR="002B779E" w:rsidRPr="006B2083" w:rsidRDefault="002B779E" w:rsidP="002B779E">
      <w:pPr>
        <w:autoSpaceDE w:val="0"/>
        <w:autoSpaceDN w:val="0"/>
        <w:adjustRightInd w:val="0"/>
        <w:ind w:firstLine="567"/>
        <w:jc w:val="both"/>
        <w:rPr>
          <w:i/>
        </w:rPr>
      </w:pPr>
    </w:p>
    <w:p w:rsidR="002B779E" w:rsidRPr="006B2083" w:rsidRDefault="002B779E" w:rsidP="002B779E">
      <w:pPr>
        <w:autoSpaceDE w:val="0"/>
        <w:autoSpaceDN w:val="0"/>
        <w:adjustRightInd w:val="0"/>
        <w:ind w:firstLine="567"/>
        <w:jc w:val="both"/>
        <w:rPr>
          <w:i/>
        </w:rPr>
      </w:pPr>
      <w:r w:rsidRPr="006B2083">
        <w:rPr>
          <w:i/>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B779E" w:rsidRPr="006B2083" w:rsidRDefault="002B779E" w:rsidP="002B779E">
      <w:pPr>
        <w:jc w:val="both"/>
        <w:rPr>
          <w:lang w:eastAsia="en-US"/>
        </w:rPr>
      </w:pPr>
    </w:p>
    <w:p w:rsidR="002B779E" w:rsidRPr="006B2083" w:rsidRDefault="002B779E" w:rsidP="002B779E">
      <w:pPr>
        <w:pStyle w:val="1"/>
        <w:ind w:firstLine="567"/>
        <w:jc w:val="both"/>
        <w:rPr>
          <w:sz w:val="24"/>
          <w:szCs w:val="24"/>
        </w:rPr>
      </w:pPr>
      <w:bookmarkStart w:id="6" w:name="_VII._ГАРАНЦИИ"/>
      <w:bookmarkEnd w:id="6"/>
      <w:r w:rsidRPr="006B2083">
        <w:rPr>
          <w:sz w:val="24"/>
          <w:szCs w:val="24"/>
        </w:rPr>
        <w:t>VII. ГАРАНЦИИ</w:t>
      </w:r>
    </w:p>
    <w:p w:rsidR="002B779E" w:rsidRPr="006B2083" w:rsidRDefault="002B779E" w:rsidP="002B779E">
      <w:pPr>
        <w:jc w:val="both"/>
        <w:rPr>
          <w:lang w:eastAsia="en-US"/>
        </w:rPr>
      </w:pPr>
    </w:p>
    <w:p w:rsidR="001777E8" w:rsidRPr="006B2083" w:rsidRDefault="002B779E" w:rsidP="001777E8">
      <w:pPr>
        <w:ind w:firstLine="567"/>
        <w:jc w:val="both"/>
      </w:pPr>
      <w:r w:rsidRPr="006B2083">
        <w:rPr>
          <w:bCs/>
        </w:rPr>
        <w:t xml:space="preserve">1.  </w:t>
      </w:r>
      <w:r w:rsidR="001777E8" w:rsidRPr="006B2083">
        <w:t>Гаранцията за изпълнение е в размер на 5% (пет процента) от стойността на договора без ДДС, от които 4%  обезпечават доставката и 1%  е предвиден за гаранционното обслужване.</w:t>
      </w:r>
    </w:p>
    <w:p w:rsidR="002B779E" w:rsidRPr="006B2083" w:rsidRDefault="002B779E" w:rsidP="002B779E">
      <w:pPr>
        <w:ind w:firstLine="567"/>
        <w:jc w:val="both"/>
        <w:rPr>
          <w:bCs/>
        </w:rPr>
      </w:pPr>
      <w:r w:rsidRPr="006B2083">
        <w:rPr>
          <w:bCs/>
        </w:rPr>
        <w:t>2.1. Гаранцията може да бъде представена в една от следните форми:</w:t>
      </w:r>
    </w:p>
    <w:p w:rsidR="002B779E" w:rsidRPr="006B2083" w:rsidRDefault="002B779E" w:rsidP="002B779E">
      <w:pPr>
        <w:ind w:firstLine="567"/>
        <w:jc w:val="both"/>
        <w:rPr>
          <w:bCs/>
        </w:rPr>
      </w:pPr>
      <w:r w:rsidRPr="006B2083">
        <w:rPr>
          <w:bCs/>
        </w:rPr>
        <w:t>а) парична сума, платима по следната банкова сметка на Прокуратура на Република България:</w:t>
      </w:r>
    </w:p>
    <w:p w:rsidR="002B779E" w:rsidRPr="006B2083" w:rsidRDefault="002B779E" w:rsidP="002B779E">
      <w:pPr>
        <w:ind w:firstLine="567"/>
        <w:jc w:val="both"/>
        <w:rPr>
          <w:bCs/>
        </w:rPr>
      </w:pPr>
      <w:r w:rsidRPr="006B2083">
        <w:rPr>
          <w:bCs/>
        </w:rPr>
        <w:t>Банка: Българска народна банка,</w:t>
      </w:r>
    </w:p>
    <w:p w:rsidR="002B779E" w:rsidRPr="006B2083" w:rsidRDefault="002B779E" w:rsidP="002B779E">
      <w:pPr>
        <w:ind w:firstLine="567"/>
        <w:jc w:val="both"/>
        <w:rPr>
          <w:bCs/>
        </w:rPr>
      </w:pPr>
      <w:r w:rsidRPr="006B2083">
        <w:rPr>
          <w:bCs/>
        </w:rPr>
        <w:t>Банков код  BIC: BNBGBGSD,</w:t>
      </w:r>
    </w:p>
    <w:p w:rsidR="002B779E" w:rsidRPr="006B2083" w:rsidRDefault="002B779E" w:rsidP="002B779E">
      <w:pPr>
        <w:ind w:firstLine="567"/>
        <w:jc w:val="both"/>
        <w:rPr>
          <w:bCs/>
        </w:rPr>
      </w:pPr>
      <w:r w:rsidRPr="006B2083">
        <w:rPr>
          <w:bCs/>
        </w:rPr>
        <w:t>Банкова сметка IBAN: BG 37 BNBG 9661 3300 1391 01.</w:t>
      </w:r>
    </w:p>
    <w:p w:rsidR="002B779E" w:rsidRPr="006B2083" w:rsidRDefault="002B779E" w:rsidP="002B779E">
      <w:pPr>
        <w:ind w:firstLine="567"/>
        <w:jc w:val="both"/>
        <w:rPr>
          <w:bCs/>
        </w:rPr>
      </w:pPr>
      <w:r w:rsidRPr="006B2083">
        <w:rPr>
          <w:bCs/>
        </w:rPr>
        <w:t>В платежния документ, като основание за внасяне на сумата, да е посочен номерът на решението за определяне на изпълнител на поръчката.</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 xml:space="preserve">б) оригинал на безусловна и неотменима банкова гаранция за изпълнение на договор, издадена в полза на Възложителя,  валидна най-малко 30 (тридесет) дни след изтичане на съответния етап, за който важи гаранцията. </w:t>
      </w:r>
    </w:p>
    <w:p w:rsidR="002B779E" w:rsidRPr="006B2083" w:rsidRDefault="002B779E" w:rsidP="002B779E">
      <w:pPr>
        <w:jc w:val="both"/>
        <w:rPr>
          <w:bCs/>
        </w:rPr>
      </w:pPr>
      <w:r w:rsidRPr="006B2083">
        <w:rPr>
          <w:bCs/>
        </w:rPr>
        <w:t>Към документацията е приложен Образец на банкова гаранция. 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 xml:space="preserve">в) застраховка (застрахователна полица), която обезпечава изпълнението чрез покритие на отговорността на изпълнителя, валидна най-малко 30 (тридесет) дни след изтичане на съответния етап, за който важи гаранцията. </w:t>
      </w:r>
    </w:p>
    <w:p w:rsidR="002B779E" w:rsidRPr="006B2083" w:rsidRDefault="002B779E" w:rsidP="002B779E">
      <w:pPr>
        <w:ind w:firstLine="708"/>
        <w:jc w:val="both"/>
        <w:rPr>
          <w:bCs/>
        </w:rPr>
      </w:pPr>
      <w:r w:rsidRPr="006B2083">
        <w:rPr>
          <w:bCs/>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Паричната сума или банковата гаранция могат да се предоставят от името на изпълнителя за сметка на трето лице – гарант.</w:t>
      </w:r>
    </w:p>
    <w:p w:rsidR="002B779E" w:rsidRPr="006B2083" w:rsidRDefault="002B779E" w:rsidP="002B779E">
      <w:pPr>
        <w:ind w:firstLine="708"/>
        <w:jc w:val="both"/>
        <w:rPr>
          <w:bCs/>
        </w:rPr>
      </w:pPr>
    </w:p>
    <w:p w:rsidR="002B779E" w:rsidRPr="006B2083" w:rsidRDefault="002B779E" w:rsidP="002B779E">
      <w:pPr>
        <w:ind w:firstLine="708"/>
        <w:jc w:val="both"/>
        <w:rPr>
          <w:bCs/>
        </w:rPr>
      </w:pPr>
      <w:r w:rsidRPr="006B2083">
        <w:rPr>
          <w:bCs/>
        </w:rPr>
        <w:t>Участникът, определен за изпълнител, избира сам формата на гаранцията за изпълнение.</w:t>
      </w:r>
    </w:p>
    <w:p w:rsidR="002B779E" w:rsidRPr="006B2083" w:rsidRDefault="002B779E" w:rsidP="002B779E">
      <w:pPr>
        <w:ind w:firstLine="708"/>
        <w:jc w:val="both"/>
        <w:rPr>
          <w:bCs/>
        </w:rPr>
      </w:pPr>
    </w:p>
    <w:p w:rsidR="002B779E" w:rsidRPr="006B2083" w:rsidRDefault="002B779E" w:rsidP="002B779E">
      <w:pPr>
        <w:ind w:firstLine="708"/>
        <w:jc w:val="both"/>
        <w:rPr>
          <w:bCs/>
        </w:rPr>
      </w:pPr>
      <w:r w:rsidRPr="006B2083">
        <w:rPr>
          <w:bCs/>
        </w:rPr>
        <w:t xml:space="preserve">Когато избраният изпълнител е обединение, което не е юридическо лице, всеки от </w:t>
      </w:r>
      <w:proofErr w:type="spellStart"/>
      <w:r w:rsidRPr="006B2083">
        <w:rPr>
          <w:bCs/>
        </w:rPr>
        <w:t>съдружниците</w:t>
      </w:r>
      <w:proofErr w:type="spellEnd"/>
      <w:r w:rsidRPr="006B2083">
        <w:rPr>
          <w:bCs/>
        </w:rPr>
        <w:t xml:space="preserve"> в него може да е </w:t>
      </w:r>
      <w:proofErr w:type="spellStart"/>
      <w:r w:rsidRPr="006B2083">
        <w:rPr>
          <w:bCs/>
        </w:rPr>
        <w:t>наредител</w:t>
      </w:r>
      <w:proofErr w:type="spellEnd"/>
      <w:r w:rsidRPr="006B2083">
        <w:rPr>
          <w:bCs/>
        </w:rPr>
        <w:t xml:space="preserve"> по банковата гаранция, съответно вносител на сумата по гаранцията или титуляр на застраховката.</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Документът за гаранцията за изпълнение се представя към момента на сключване на договора.</w:t>
      </w:r>
    </w:p>
    <w:p w:rsidR="002B779E" w:rsidRPr="006B2083" w:rsidRDefault="002B779E" w:rsidP="002B779E">
      <w:pPr>
        <w:ind w:firstLine="708"/>
        <w:jc w:val="both"/>
        <w:rPr>
          <w:bCs/>
        </w:rPr>
      </w:pPr>
    </w:p>
    <w:p w:rsidR="002B779E" w:rsidRPr="006B2083" w:rsidRDefault="002B779E" w:rsidP="002B779E">
      <w:pPr>
        <w:ind w:firstLine="708"/>
        <w:jc w:val="both"/>
        <w:rPr>
          <w:bCs/>
        </w:rPr>
      </w:pPr>
      <w:r w:rsidRPr="006B2083">
        <w:rPr>
          <w:bCs/>
        </w:rPr>
        <w:t xml:space="preserve">Условията и сроковете за задържане или освобождаване на гаранцията за изпълнение се уреждат в договора за обществена поръчка. </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3. Условия за освобождаване на гаранцията за изпълнение.</w:t>
      </w:r>
    </w:p>
    <w:p w:rsidR="002B779E" w:rsidRPr="006B2083" w:rsidRDefault="002B779E" w:rsidP="002B779E">
      <w:pPr>
        <w:ind w:firstLine="708"/>
        <w:jc w:val="both"/>
        <w:rPr>
          <w:bCs/>
        </w:rPr>
      </w:pPr>
      <w:r w:rsidRPr="006B2083">
        <w:rPr>
          <w:bCs/>
        </w:rPr>
        <w:t>Възложителят освобождава гаранцията за изпълнение на Договора на етапи и при условия, както следва:</w:t>
      </w:r>
    </w:p>
    <w:p w:rsidR="002B779E" w:rsidRPr="006B2083" w:rsidRDefault="002B779E" w:rsidP="002B779E">
      <w:pPr>
        <w:ind w:firstLine="708"/>
        <w:jc w:val="both"/>
        <w:rPr>
          <w:bCs/>
        </w:rPr>
      </w:pPr>
      <w:r w:rsidRPr="006B2083">
        <w:rPr>
          <w:bCs/>
        </w:rPr>
        <w:t xml:space="preserve">3.1. частично освобождаване в размер на 4 % (четири процента) от стойността на Договора в срок до 30 дни, след подписване на </w:t>
      </w:r>
      <w:proofErr w:type="spellStart"/>
      <w:r w:rsidR="001777E8" w:rsidRPr="006B2083">
        <w:rPr>
          <w:bCs/>
        </w:rPr>
        <w:t>п</w:t>
      </w:r>
      <w:r w:rsidRPr="006B2083">
        <w:rPr>
          <w:bCs/>
        </w:rPr>
        <w:t>риемо-предавателния</w:t>
      </w:r>
      <w:proofErr w:type="spellEnd"/>
      <w:r w:rsidRPr="006B2083">
        <w:rPr>
          <w:bCs/>
        </w:rPr>
        <w:t xml:space="preserve"> протокол</w:t>
      </w:r>
      <w:r w:rsidR="00A01B3A" w:rsidRPr="006B2083">
        <w:rPr>
          <w:bCs/>
        </w:rPr>
        <w:t xml:space="preserve"> за извършени </w:t>
      </w:r>
      <w:r w:rsidR="00A01B3A" w:rsidRPr="006B2083">
        <w:rPr>
          <w:bCs/>
        </w:rPr>
        <w:lastRenderedPageBreak/>
        <w:t>168-часови тестове</w:t>
      </w:r>
      <w:r w:rsidRPr="006B2083">
        <w:rPr>
          <w:bCs/>
        </w:rPr>
        <w:t>, подписан „без забележки“, при условие че сумите по гаранцията не са задържани или не са настъпили условия за задържането им;</w:t>
      </w:r>
    </w:p>
    <w:p w:rsidR="002B779E" w:rsidRPr="006B2083" w:rsidRDefault="002B779E" w:rsidP="002B779E">
      <w:pPr>
        <w:ind w:firstLine="708"/>
        <w:jc w:val="both"/>
        <w:rPr>
          <w:bCs/>
        </w:rPr>
      </w:pPr>
      <w:r w:rsidRPr="006B2083">
        <w:rPr>
          <w:bCs/>
        </w:rPr>
        <w:t xml:space="preserve">3.2. окончателно освобождаване на остатъчната сума по гаранцията се извършва в срок до 30 дни след изтичане на гаранционния срок на </w:t>
      </w:r>
      <w:r w:rsidR="00A01B3A" w:rsidRPr="006B2083">
        <w:rPr>
          <w:bCs/>
        </w:rPr>
        <w:t>централата</w:t>
      </w:r>
      <w:r w:rsidRPr="006B2083">
        <w:rPr>
          <w:bCs/>
        </w:rPr>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3.2.1. Ако Изпълнителят е представил банкова гаранция или застраховка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до пълния първоначален размер на гаранцията (1% от първоначалния размер на гаранцията ).</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3.2.</w:t>
      </w:r>
      <w:proofErr w:type="spellStart"/>
      <w:r w:rsidRPr="006B2083">
        <w:rPr>
          <w:bCs/>
        </w:rPr>
        <w:t>2</w:t>
      </w:r>
      <w:proofErr w:type="spellEnd"/>
      <w:r w:rsidRPr="006B2083">
        <w:rPr>
          <w:bCs/>
        </w:rPr>
        <w:t>.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3.1.</w:t>
      </w:r>
    </w:p>
    <w:p w:rsidR="002B779E" w:rsidRPr="006B2083" w:rsidRDefault="002B779E" w:rsidP="002B779E">
      <w:pPr>
        <w:jc w:val="both"/>
        <w:rPr>
          <w:bCs/>
        </w:rPr>
      </w:pPr>
    </w:p>
    <w:p w:rsidR="002B779E" w:rsidRPr="006B2083" w:rsidRDefault="002B779E" w:rsidP="002B779E">
      <w:pPr>
        <w:ind w:firstLine="708"/>
        <w:jc w:val="both"/>
        <w:rPr>
          <w:bCs/>
        </w:rPr>
      </w:pPr>
      <w:r w:rsidRPr="006B2083">
        <w:rPr>
          <w:bCs/>
        </w:rPr>
        <w:t>3.</w:t>
      </w:r>
      <w:proofErr w:type="spellStart"/>
      <w:r w:rsidRPr="006B2083">
        <w:rPr>
          <w:bCs/>
        </w:rPr>
        <w:t>3</w:t>
      </w:r>
      <w:proofErr w:type="spellEnd"/>
      <w:r w:rsidRPr="006B2083">
        <w:rPr>
          <w:bCs/>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2B779E" w:rsidRPr="006B2083" w:rsidRDefault="002B779E" w:rsidP="002B779E">
      <w:pPr>
        <w:jc w:val="both"/>
        <w:rPr>
          <w:bCs/>
        </w:rPr>
      </w:pPr>
    </w:p>
    <w:p w:rsidR="002B779E" w:rsidRPr="006B2083" w:rsidRDefault="00C05473" w:rsidP="002B779E">
      <w:pPr>
        <w:ind w:firstLine="708"/>
        <w:jc w:val="both"/>
      </w:pPr>
      <w:r w:rsidRPr="006B2083">
        <w:t>4</w:t>
      </w:r>
      <w:r w:rsidR="002B779E" w:rsidRPr="006B2083">
        <w:t xml:space="preserve">. </w:t>
      </w:r>
      <w:r w:rsidR="00B702C3" w:rsidRPr="006B2083">
        <w:t xml:space="preserve">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w:t>
      </w:r>
      <w:r w:rsidR="002B779E" w:rsidRPr="006B2083">
        <w:t>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2B779E" w:rsidRPr="006B2083" w:rsidRDefault="002B779E" w:rsidP="002B779E">
      <w:pPr>
        <w:jc w:val="both"/>
      </w:pPr>
    </w:p>
    <w:p w:rsidR="002B779E" w:rsidRPr="006B2083" w:rsidRDefault="002B779E" w:rsidP="002B779E">
      <w:pPr>
        <w:jc w:val="both"/>
        <w:rPr>
          <w:lang w:eastAsia="en-US"/>
        </w:rPr>
      </w:pPr>
    </w:p>
    <w:p w:rsidR="002B779E" w:rsidRPr="006B2083" w:rsidRDefault="002B779E" w:rsidP="002B779E">
      <w:pPr>
        <w:jc w:val="both"/>
        <w:rPr>
          <w:lang w:eastAsia="en-US"/>
        </w:rPr>
      </w:pPr>
    </w:p>
    <w:p w:rsidR="002B779E" w:rsidRPr="006B2083" w:rsidRDefault="002B779E" w:rsidP="002B779E">
      <w:pPr>
        <w:jc w:val="both"/>
        <w:rPr>
          <w:lang w:eastAsia="en-US"/>
        </w:rPr>
      </w:pPr>
    </w:p>
    <w:p w:rsidR="002B779E" w:rsidRPr="006B2083" w:rsidRDefault="002B779E" w:rsidP="002B779E">
      <w:pPr>
        <w:jc w:val="both"/>
        <w:rPr>
          <w:lang w:eastAsia="en-US"/>
        </w:rPr>
      </w:pPr>
    </w:p>
    <w:p w:rsidR="002B779E" w:rsidRPr="006B2083" w:rsidRDefault="002B779E" w:rsidP="002B779E">
      <w:pPr>
        <w:jc w:val="both"/>
        <w:rPr>
          <w:rFonts w:eastAsia="Arial Unicode MS"/>
          <w:lang w:eastAsia="en-US"/>
        </w:rPr>
      </w:pPr>
      <w:bookmarkStart w:id="7" w:name="_VІI._Проект_на"/>
      <w:bookmarkStart w:id="8" w:name="_VIІI._Проекти_на"/>
      <w:bookmarkEnd w:id="7"/>
      <w:bookmarkEnd w:id="8"/>
    </w:p>
    <w:p w:rsidR="002B779E" w:rsidRPr="006B2083" w:rsidRDefault="002B779E" w:rsidP="002B779E">
      <w:pPr>
        <w:jc w:val="both"/>
        <w:rPr>
          <w:rFonts w:eastAsia="Arial Unicode MS"/>
          <w:lang w:eastAsia="en-US"/>
        </w:rPr>
      </w:pPr>
    </w:p>
    <w:p w:rsidR="002B779E" w:rsidRPr="006B2083" w:rsidRDefault="002B779E" w:rsidP="002B779E">
      <w:pPr>
        <w:jc w:val="both"/>
        <w:rPr>
          <w:rFonts w:eastAsia="Arial Unicode MS"/>
          <w:lang w:eastAsia="en-US"/>
        </w:rPr>
      </w:pPr>
    </w:p>
    <w:p w:rsidR="002B779E" w:rsidRPr="006B2083" w:rsidRDefault="002B779E" w:rsidP="002B779E">
      <w:pPr>
        <w:pStyle w:val="1"/>
        <w:pageBreakBefore/>
        <w:ind w:firstLine="992"/>
        <w:jc w:val="right"/>
        <w:rPr>
          <w:rFonts w:eastAsia="Arial Unicode MS"/>
          <w:sz w:val="24"/>
          <w:szCs w:val="24"/>
        </w:rPr>
      </w:pPr>
      <w:bookmarkStart w:id="9" w:name="_IX._ОБРАЗЦИ"/>
      <w:bookmarkEnd w:id="9"/>
      <w:r w:rsidRPr="006B2083">
        <w:rPr>
          <w:rFonts w:eastAsia="Arial Unicode MS"/>
          <w:sz w:val="24"/>
          <w:szCs w:val="24"/>
        </w:rPr>
        <w:lastRenderedPageBreak/>
        <w:t>IX. ОБРАЗЦИ</w:t>
      </w:r>
    </w:p>
    <w:p w:rsidR="002B779E" w:rsidRPr="006B2083" w:rsidRDefault="002B779E" w:rsidP="002B779E">
      <w:pPr>
        <w:autoSpaceDE w:val="0"/>
        <w:autoSpaceDN w:val="0"/>
        <w:adjustRightInd w:val="0"/>
        <w:ind w:firstLine="567"/>
        <w:jc w:val="both"/>
      </w:pPr>
    </w:p>
    <w:p w:rsidR="002B779E" w:rsidRPr="006B2083" w:rsidRDefault="002B779E" w:rsidP="002B779E">
      <w:pPr>
        <w:pStyle w:val="1"/>
        <w:jc w:val="right"/>
        <w:rPr>
          <w:sz w:val="24"/>
          <w:szCs w:val="24"/>
        </w:rPr>
      </w:pPr>
      <w:bookmarkStart w:id="10" w:name="_ОБРАЗЕЦ_№_1"/>
      <w:bookmarkEnd w:id="10"/>
      <w:r w:rsidRPr="006B2083">
        <w:rPr>
          <w:sz w:val="24"/>
          <w:szCs w:val="24"/>
        </w:rPr>
        <w:t>ОБРАЗЕЦ № 1</w:t>
      </w:r>
    </w:p>
    <w:p w:rsidR="002B779E" w:rsidRPr="006B2083" w:rsidRDefault="002B779E" w:rsidP="002B779E">
      <w:pPr>
        <w:autoSpaceDE w:val="0"/>
        <w:autoSpaceDN w:val="0"/>
        <w:adjustRightInd w:val="0"/>
        <w:ind w:firstLine="567"/>
        <w:jc w:val="both"/>
        <w:rPr>
          <w:b/>
        </w:rPr>
      </w:pPr>
    </w:p>
    <w:p w:rsidR="002B779E" w:rsidRPr="006B2083" w:rsidRDefault="002B779E" w:rsidP="002B779E">
      <w:pPr>
        <w:pStyle w:val="Body"/>
        <w:spacing w:before="0" w:after="0"/>
        <w:ind w:firstLine="0"/>
        <w:jc w:val="center"/>
        <w:rPr>
          <w:b/>
          <w:sz w:val="24"/>
          <w:szCs w:val="24"/>
          <w:lang w:val="bg-BG"/>
        </w:rPr>
      </w:pPr>
      <w:bookmarkStart w:id="11" w:name="_ДЕКЛАРАЦИЯ"/>
      <w:bookmarkEnd w:id="11"/>
    </w:p>
    <w:p w:rsidR="002B779E" w:rsidRPr="006B2083" w:rsidRDefault="002B779E" w:rsidP="002B779E">
      <w:pPr>
        <w:pStyle w:val="Body"/>
        <w:spacing w:before="0" w:after="0"/>
        <w:ind w:firstLine="0"/>
        <w:jc w:val="center"/>
        <w:rPr>
          <w:b/>
          <w:sz w:val="24"/>
          <w:szCs w:val="24"/>
          <w:lang w:val="bg-BG"/>
        </w:rPr>
      </w:pPr>
    </w:p>
    <w:p w:rsidR="002B779E" w:rsidRPr="006B2083" w:rsidRDefault="002B779E" w:rsidP="002B779E">
      <w:pPr>
        <w:pStyle w:val="Body"/>
        <w:spacing w:before="0" w:after="0"/>
        <w:ind w:firstLine="0"/>
        <w:jc w:val="center"/>
        <w:rPr>
          <w:b/>
          <w:sz w:val="24"/>
          <w:szCs w:val="24"/>
          <w:lang w:val="bg-BG"/>
        </w:rPr>
      </w:pPr>
      <w:r w:rsidRPr="006B2083">
        <w:rPr>
          <w:b/>
          <w:sz w:val="24"/>
          <w:szCs w:val="24"/>
          <w:lang w:val="bg-BG"/>
        </w:rPr>
        <w:t>ДЕКЛАРАЦИЯ</w:t>
      </w:r>
    </w:p>
    <w:p w:rsidR="002B779E" w:rsidRPr="006B2083" w:rsidRDefault="002B779E" w:rsidP="002B779E">
      <w:pPr>
        <w:pStyle w:val="Body"/>
        <w:spacing w:before="0" w:after="0"/>
        <w:ind w:firstLine="0"/>
        <w:jc w:val="center"/>
        <w:rPr>
          <w:b/>
          <w:sz w:val="24"/>
          <w:szCs w:val="24"/>
          <w:lang w:val="bg-BG"/>
        </w:rPr>
      </w:pPr>
      <w:r w:rsidRPr="006B2083">
        <w:rPr>
          <w:b/>
          <w:sz w:val="24"/>
          <w:szCs w:val="24"/>
          <w:lang w:val="bg-BG"/>
        </w:rPr>
        <w:t>по чл. 39, ал.3 , т.1, буква „в” от ППЗОП</w:t>
      </w:r>
    </w:p>
    <w:p w:rsidR="002B779E" w:rsidRPr="006B2083" w:rsidRDefault="002B779E" w:rsidP="002B779E">
      <w:pPr>
        <w:pStyle w:val="Body"/>
        <w:spacing w:before="0" w:after="0"/>
        <w:ind w:firstLine="0"/>
        <w:jc w:val="center"/>
        <w:rPr>
          <w:b/>
          <w:sz w:val="24"/>
          <w:szCs w:val="24"/>
          <w:lang w:val="bg-BG"/>
        </w:rPr>
      </w:pPr>
      <w:r w:rsidRPr="006B2083">
        <w:rPr>
          <w:b/>
          <w:sz w:val="24"/>
          <w:szCs w:val="24"/>
          <w:lang w:val="bg-BG"/>
        </w:rPr>
        <w:t>за съгласие с клаузите на приложения проект на договор</w:t>
      </w:r>
    </w:p>
    <w:p w:rsidR="002B779E" w:rsidRPr="006B2083" w:rsidRDefault="002B779E" w:rsidP="002B779E">
      <w:pPr>
        <w:jc w:val="both"/>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pPr>
      <w:r w:rsidRPr="006B2083">
        <w:t>Долуподписаният /ата/: ................................................................................</w:t>
      </w:r>
    </w:p>
    <w:p w:rsidR="002B779E" w:rsidRPr="006B2083" w:rsidRDefault="002B779E" w:rsidP="002B779E">
      <w:pPr>
        <w:autoSpaceDE w:val="0"/>
        <w:autoSpaceDN w:val="0"/>
        <w:adjustRightInd w:val="0"/>
        <w:ind w:firstLine="567"/>
      </w:pPr>
      <w:r w:rsidRPr="006B2083">
        <w:rPr>
          <w:i/>
        </w:rPr>
        <w:t xml:space="preserve">                                                              (собствено, бащино, фамилно име)</w:t>
      </w:r>
    </w:p>
    <w:p w:rsidR="002B779E" w:rsidRPr="006B2083" w:rsidRDefault="002B779E" w:rsidP="002B779E">
      <w:pPr>
        <w:autoSpaceDE w:val="0"/>
        <w:autoSpaceDN w:val="0"/>
        <w:adjustRightInd w:val="0"/>
        <w:rPr>
          <w:i/>
        </w:rPr>
      </w:pPr>
      <w:r w:rsidRPr="006B2083">
        <w:t>в качеството си на ..............................................................,</w:t>
      </w:r>
      <w:r w:rsidRPr="006B2083">
        <w:rPr>
          <w:i/>
        </w:rPr>
        <w:t xml:space="preserve">  </w:t>
      </w:r>
    </w:p>
    <w:p w:rsidR="002B779E" w:rsidRPr="006B2083" w:rsidRDefault="002B779E" w:rsidP="002B779E">
      <w:pPr>
        <w:autoSpaceDE w:val="0"/>
        <w:autoSpaceDN w:val="0"/>
        <w:adjustRightInd w:val="0"/>
        <w:ind w:firstLine="567"/>
        <w:rPr>
          <w:i/>
        </w:rPr>
      </w:pPr>
      <w:r w:rsidRPr="006B2083">
        <w:rPr>
          <w:i/>
        </w:rPr>
        <w:t xml:space="preserve">                                                   (длъжност)</w:t>
      </w:r>
    </w:p>
    <w:p w:rsidR="002B779E" w:rsidRPr="006B2083" w:rsidRDefault="002B779E" w:rsidP="002B779E">
      <w:pPr>
        <w:autoSpaceDE w:val="0"/>
        <w:autoSpaceDN w:val="0"/>
        <w:adjustRightInd w:val="0"/>
      </w:pPr>
      <w:r w:rsidRPr="006B2083">
        <w:t>на участник ..........................................................ЕИК..........................................</w:t>
      </w:r>
    </w:p>
    <w:p w:rsidR="002B779E" w:rsidRPr="006B2083" w:rsidRDefault="002B779E" w:rsidP="002B779E">
      <w:pPr>
        <w:autoSpaceDE w:val="0"/>
        <w:autoSpaceDN w:val="0"/>
        <w:adjustRightInd w:val="0"/>
        <w:ind w:firstLine="567"/>
        <w:rPr>
          <w:i/>
        </w:rPr>
      </w:pPr>
      <w:r w:rsidRPr="006B2083">
        <w:rPr>
          <w:i/>
        </w:rPr>
        <w:t xml:space="preserve">                        (наименование на участника)</w:t>
      </w:r>
    </w:p>
    <w:p w:rsidR="002B779E" w:rsidRPr="006B2083" w:rsidRDefault="002B779E" w:rsidP="002B779E">
      <w:pPr>
        <w:autoSpaceDE w:val="0"/>
        <w:autoSpaceDN w:val="0"/>
        <w:adjustRightInd w:val="0"/>
        <w:rPr>
          <w:b/>
          <w:bCs/>
        </w:rPr>
      </w:pPr>
      <w:r w:rsidRPr="006B2083">
        <w:rPr>
          <w:b/>
        </w:rPr>
        <w:t>в открита процедура по  Закона за обществени поръчки (ЗОП) с предмет:</w:t>
      </w:r>
      <w:r w:rsidRPr="006B2083">
        <w:rPr>
          <w:b/>
          <w:bCs/>
        </w:rPr>
        <w:t xml:space="preserve"> ……….</w:t>
      </w:r>
    </w:p>
    <w:p w:rsidR="002B779E" w:rsidRPr="006B2083" w:rsidRDefault="002B779E" w:rsidP="002B779E">
      <w:pPr>
        <w:autoSpaceDE w:val="0"/>
        <w:autoSpaceDN w:val="0"/>
        <w:adjustRightInd w:val="0"/>
        <w:ind w:firstLine="567"/>
        <w:rPr>
          <w:i/>
        </w:rPr>
      </w:pPr>
    </w:p>
    <w:p w:rsidR="002B779E" w:rsidRPr="006B2083" w:rsidRDefault="002B779E" w:rsidP="002B779E">
      <w:pPr>
        <w:autoSpaceDE w:val="0"/>
        <w:autoSpaceDN w:val="0"/>
        <w:adjustRightInd w:val="0"/>
        <w:ind w:firstLine="567"/>
        <w:jc w:val="center"/>
        <w:rPr>
          <w:b/>
        </w:rPr>
      </w:pPr>
      <w:r w:rsidRPr="006B2083">
        <w:rPr>
          <w:b/>
        </w:rPr>
        <w:t>Д Е К Л А Р И Р А М, ЧЕ:</w:t>
      </w:r>
    </w:p>
    <w:p w:rsidR="002B779E" w:rsidRPr="006B2083" w:rsidRDefault="002B779E" w:rsidP="002B779E">
      <w:pPr>
        <w:autoSpaceDE w:val="0"/>
        <w:autoSpaceDN w:val="0"/>
        <w:adjustRightInd w:val="0"/>
        <w:ind w:firstLine="567"/>
      </w:pPr>
    </w:p>
    <w:p w:rsidR="002B779E" w:rsidRPr="006B2083" w:rsidRDefault="002B779E" w:rsidP="002B779E">
      <w:pPr>
        <w:autoSpaceDE w:val="0"/>
        <w:autoSpaceDN w:val="0"/>
        <w:adjustRightInd w:val="0"/>
        <w:ind w:firstLine="567"/>
        <w:jc w:val="both"/>
      </w:pPr>
      <w:r w:rsidRPr="006B2083">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6B2083">
        <w:t>законоустановения</w:t>
      </w:r>
      <w:proofErr w:type="spellEnd"/>
      <w:r w:rsidRPr="006B2083">
        <w:t xml:space="preserve"> срок.</w:t>
      </w:r>
    </w:p>
    <w:p w:rsidR="002B779E" w:rsidRPr="006B2083" w:rsidRDefault="002B779E" w:rsidP="002B779E">
      <w:pPr>
        <w:autoSpaceDE w:val="0"/>
        <w:autoSpaceDN w:val="0"/>
        <w:adjustRightInd w:val="0"/>
        <w:ind w:firstLine="567"/>
        <w:jc w:val="both"/>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r w:rsidRPr="006B2083">
        <w:rPr>
          <w:b/>
        </w:rPr>
        <w:t>Дата: ..............................                                          Декларатор: ......................</w:t>
      </w:r>
    </w:p>
    <w:p w:rsidR="002B779E" w:rsidRPr="006B2083" w:rsidRDefault="002B779E" w:rsidP="002B779E">
      <w:pPr>
        <w:autoSpaceDE w:val="0"/>
        <w:autoSpaceDN w:val="0"/>
        <w:adjustRightInd w:val="0"/>
        <w:ind w:left="7080"/>
        <w:rPr>
          <w:i/>
        </w:rPr>
        <w:sectPr w:rsidR="002B779E" w:rsidRPr="006B2083" w:rsidSect="00327672">
          <w:footerReference w:type="default" r:id="rId13"/>
          <w:pgSz w:w="12240" w:h="15840"/>
          <w:pgMar w:top="709" w:right="900" w:bottom="993" w:left="1276" w:header="708" w:footer="254" w:gutter="0"/>
          <w:cols w:space="282"/>
          <w:noEndnote/>
          <w:docGrid w:linePitch="360"/>
        </w:sectPr>
      </w:pPr>
      <w:r w:rsidRPr="006B2083">
        <w:rPr>
          <w:i/>
        </w:rPr>
        <w:t xml:space="preserve">                                                                                                                                                       /подпис и печат/</w:t>
      </w:r>
    </w:p>
    <w:p w:rsidR="002B779E" w:rsidRPr="006B2083" w:rsidRDefault="002B779E" w:rsidP="002B779E">
      <w:pPr>
        <w:autoSpaceDE w:val="0"/>
        <w:autoSpaceDN w:val="0"/>
        <w:adjustRightInd w:val="0"/>
        <w:ind w:firstLine="567"/>
        <w:jc w:val="both"/>
      </w:pPr>
    </w:p>
    <w:p w:rsidR="002B779E" w:rsidRPr="006B2083" w:rsidRDefault="002B779E" w:rsidP="002B779E">
      <w:pPr>
        <w:autoSpaceDE w:val="0"/>
        <w:autoSpaceDN w:val="0"/>
        <w:adjustRightInd w:val="0"/>
        <w:ind w:firstLine="567"/>
        <w:jc w:val="both"/>
        <w:rPr>
          <w:b/>
        </w:rPr>
      </w:pPr>
    </w:p>
    <w:p w:rsidR="002B779E" w:rsidRPr="006B2083" w:rsidRDefault="002B779E" w:rsidP="002B779E">
      <w:pPr>
        <w:pStyle w:val="1"/>
        <w:jc w:val="right"/>
        <w:rPr>
          <w:sz w:val="24"/>
          <w:szCs w:val="24"/>
        </w:rPr>
      </w:pPr>
      <w:r w:rsidRPr="006B2083">
        <w:rPr>
          <w:sz w:val="24"/>
          <w:szCs w:val="24"/>
        </w:rPr>
        <w:t>ОБРАЗЕЦ № 2</w:t>
      </w:r>
    </w:p>
    <w:p w:rsidR="002B779E" w:rsidRPr="006B2083" w:rsidRDefault="002B779E" w:rsidP="002B779E">
      <w:pPr>
        <w:jc w:val="both"/>
      </w:pPr>
      <w:bookmarkStart w:id="12" w:name="_Д__Е"/>
      <w:bookmarkEnd w:id="12"/>
    </w:p>
    <w:p w:rsidR="002B779E" w:rsidRPr="006B2083" w:rsidRDefault="002B779E" w:rsidP="002B779E">
      <w:pPr>
        <w:pStyle w:val="Body"/>
        <w:spacing w:before="0" w:after="0"/>
        <w:ind w:firstLine="0"/>
        <w:jc w:val="center"/>
        <w:rPr>
          <w:b/>
          <w:sz w:val="24"/>
          <w:szCs w:val="24"/>
          <w:lang w:val="bg-BG"/>
        </w:rPr>
      </w:pPr>
      <w:r w:rsidRPr="006B2083">
        <w:rPr>
          <w:b/>
          <w:sz w:val="24"/>
          <w:szCs w:val="24"/>
          <w:lang w:val="bg-BG"/>
        </w:rPr>
        <w:t>Д  Е  К  Л  А  Р  А  Ц  И  Я</w:t>
      </w:r>
    </w:p>
    <w:p w:rsidR="002B779E" w:rsidRPr="006B2083" w:rsidRDefault="002B779E" w:rsidP="002B779E">
      <w:pPr>
        <w:pStyle w:val="Body"/>
        <w:spacing w:before="0" w:after="0"/>
        <w:ind w:firstLine="0"/>
        <w:jc w:val="center"/>
        <w:rPr>
          <w:b/>
          <w:sz w:val="24"/>
          <w:szCs w:val="24"/>
          <w:lang w:val="bg-BG"/>
        </w:rPr>
      </w:pPr>
      <w:r w:rsidRPr="006B2083">
        <w:rPr>
          <w:b/>
          <w:sz w:val="24"/>
          <w:szCs w:val="24"/>
          <w:lang w:val="bg-BG"/>
        </w:rPr>
        <w:t>ЗА СРОК НА ВАЛИДНОСТ НА ОФЕРТАТА</w:t>
      </w: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pPr>
      <w:r w:rsidRPr="006B2083">
        <w:t>Долуподписаният /ата/: ................................................................................................</w:t>
      </w:r>
    </w:p>
    <w:p w:rsidR="002B779E" w:rsidRPr="006B2083" w:rsidRDefault="002B779E" w:rsidP="002B779E">
      <w:pPr>
        <w:autoSpaceDE w:val="0"/>
        <w:autoSpaceDN w:val="0"/>
        <w:adjustRightInd w:val="0"/>
        <w:ind w:firstLine="567"/>
        <w:jc w:val="both"/>
      </w:pPr>
      <w:r w:rsidRPr="006B2083">
        <w:rPr>
          <w:i/>
        </w:rPr>
        <w:t xml:space="preserve">                                                              (собствено, бащино, фамилно име)</w:t>
      </w:r>
    </w:p>
    <w:p w:rsidR="002B779E" w:rsidRPr="006B2083" w:rsidRDefault="002B779E" w:rsidP="002B779E">
      <w:pPr>
        <w:autoSpaceDE w:val="0"/>
        <w:autoSpaceDN w:val="0"/>
        <w:adjustRightInd w:val="0"/>
        <w:ind w:hanging="142"/>
        <w:jc w:val="both"/>
      </w:pPr>
      <w:r w:rsidRPr="006B2083">
        <w:t xml:space="preserve">   с ЕГН: ......................., притежаващ/а л.к. № ......................, издадена на ................, </w:t>
      </w:r>
    </w:p>
    <w:p w:rsidR="002B779E" w:rsidRPr="006B2083" w:rsidRDefault="002B779E" w:rsidP="002B779E">
      <w:pPr>
        <w:autoSpaceDE w:val="0"/>
        <w:autoSpaceDN w:val="0"/>
        <w:adjustRightInd w:val="0"/>
        <w:jc w:val="both"/>
      </w:pPr>
      <w:r w:rsidRPr="006B2083">
        <w:t>от ............................, с постоянен адрес: гр.(с) ......................., община ..................,</w:t>
      </w:r>
    </w:p>
    <w:p w:rsidR="002B779E" w:rsidRPr="006B2083" w:rsidRDefault="002B779E" w:rsidP="002B779E">
      <w:pPr>
        <w:autoSpaceDE w:val="0"/>
        <w:autoSpaceDN w:val="0"/>
        <w:adjustRightInd w:val="0"/>
        <w:jc w:val="both"/>
      </w:pPr>
      <w:r w:rsidRPr="006B2083">
        <w:t>област ........................, ул. ....................................., бл. .........., ет. ..........., ап. ........,</w:t>
      </w:r>
    </w:p>
    <w:p w:rsidR="002B779E" w:rsidRPr="006B2083" w:rsidRDefault="002B779E" w:rsidP="002B779E">
      <w:pPr>
        <w:autoSpaceDE w:val="0"/>
        <w:autoSpaceDN w:val="0"/>
        <w:adjustRightInd w:val="0"/>
        <w:jc w:val="both"/>
        <w:rPr>
          <w:i/>
        </w:rPr>
      </w:pPr>
      <w:r w:rsidRPr="006B2083">
        <w:t>в качеството си на ..............................................................,</w:t>
      </w:r>
      <w:r w:rsidRPr="006B2083">
        <w:rPr>
          <w:i/>
        </w:rPr>
        <w:t xml:space="preserve">  </w:t>
      </w:r>
    </w:p>
    <w:p w:rsidR="002B779E" w:rsidRPr="006B2083" w:rsidRDefault="002B779E" w:rsidP="002B779E">
      <w:pPr>
        <w:autoSpaceDE w:val="0"/>
        <w:autoSpaceDN w:val="0"/>
        <w:adjustRightInd w:val="0"/>
        <w:ind w:firstLine="567"/>
        <w:jc w:val="both"/>
        <w:rPr>
          <w:i/>
        </w:rPr>
      </w:pPr>
      <w:r w:rsidRPr="006B2083">
        <w:rPr>
          <w:i/>
        </w:rPr>
        <w:t xml:space="preserve">                                                   (длъжност)</w:t>
      </w:r>
    </w:p>
    <w:p w:rsidR="002B779E" w:rsidRPr="006B2083" w:rsidRDefault="002B779E" w:rsidP="002B779E">
      <w:pPr>
        <w:autoSpaceDE w:val="0"/>
        <w:autoSpaceDN w:val="0"/>
        <w:adjustRightInd w:val="0"/>
        <w:jc w:val="both"/>
      </w:pPr>
      <w:r w:rsidRPr="006B2083">
        <w:t>на участник ..........................................................ЕИК..........................................</w:t>
      </w:r>
    </w:p>
    <w:p w:rsidR="002B779E" w:rsidRPr="006B2083" w:rsidRDefault="002B779E" w:rsidP="002B779E">
      <w:pPr>
        <w:autoSpaceDE w:val="0"/>
        <w:autoSpaceDN w:val="0"/>
        <w:adjustRightInd w:val="0"/>
        <w:ind w:firstLine="567"/>
        <w:jc w:val="both"/>
        <w:rPr>
          <w:i/>
        </w:rPr>
      </w:pPr>
      <w:r w:rsidRPr="006B2083">
        <w:rPr>
          <w:i/>
        </w:rPr>
        <w:t xml:space="preserve">                        (наименование на участника)</w:t>
      </w:r>
    </w:p>
    <w:p w:rsidR="002B779E" w:rsidRPr="006B2083" w:rsidRDefault="002B779E" w:rsidP="002B779E">
      <w:pPr>
        <w:autoSpaceDE w:val="0"/>
        <w:autoSpaceDN w:val="0"/>
        <w:adjustRightInd w:val="0"/>
        <w:jc w:val="both"/>
        <w:rPr>
          <w:b/>
          <w:bCs/>
        </w:rPr>
      </w:pPr>
      <w:r w:rsidRPr="006B2083">
        <w:rPr>
          <w:b/>
        </w:rPr>
        <w:t>в открита процедура по Закона за обществени поръчки (ЗОП) с предмет:………………..</w:t>
      </w:r>
      <w:r w:rsidRPr="006B2083">
        <w:t xml:space="preserve">, </w:t>
      </w:r>
      <w:r w:rsidRPr="006B2083">
        <w:rPr>
          <w:b/>
          <w:bCs/>
        </w:rPr>
        <w:t xml:space="preserve"> </w:t>
      </w:r>
    </w:p>
    <w:p w:rsidR="002B779E" w:rsidRPr="006B2083" w:rsidRDefault="002B779E" w:rsidP="002B779E">
      <w:pPr>
        <w:autoSpaceDE w:val="0"/>
        <w:autoSpaceDN w:val="0"/>
        <w:adjustRightInd w:val="0"/>
        <w:ind w:firstLine="567"/>
        <w:jc w:val="both"/>
        <w:rPr>
          <w:i/>
        </w:rPr>
      </w:pPr>
      <w:r w:rsidRPr="006B2083">
        <w:rPr>
          <w:i/>
        </w:rPr>
        <w:t xml:space="preserve"> </w:t>
      </w:r>
    </w:p>
    <w:p w:rsidR="002B779E" w:rsidRPr="006B2083" w:rsidRDefault="002B779E" w:rsidP="002B779E">
      <w:pPr>
        <w:autoSpaceDE w:val="0"/>
        <w:autoSpaceDN w:val="0"/>
        <w:adjustRightInd w:val="0"/>
        <w:ind w:firstLine="567"/>
        <w:jc w:val="center"/>
        <w:rPr>
          <w:b/>
        </w:rPr>
      </w:pPr>
      <w:r w:rsidRPr="006B2083">
        <w:rPr>
          <w:b/>
        </w:rPr>
        <w:t>Д Е К Л А Р И Р А М, ЧЕ:</w:t>
      </w:r>
    </w:p>
    <w:p w:rsidR="002B779E" w:rsidRPr="006B2083" w:rsidRDefault="002B779E" w:rsidP="002B779E">
      <w:pPr>
        <w:autoSpaceDE w:val="0"/>
        <w:autoSpaceDN w:val="0"/>
        <w:adjustRightInd w:val="0"/>
        <w:ind w:firstLine="567"/>
        <w:jc w:val="both"/>
      </w:pPr>
    </w:p>
    <w:p w:rsidR="002B779E" w:rsidRPr="006B2083" w:rsidRDefault="002B779E" w:rsidP="002B779E">
      <w:pPr>
        <w:autoSpaceDE w:val="0"/>
        <w:autoSpaceDN w:val="0"/>
        <w:adjustRightInd w:val="0"/>
        <w:ind w:firstLine="567"/>
        <w:jc w:val="both"/>
      </w:pPr>
    </w:p>
    <w:p w:rsidR="002B779E" w:rsidRPr="006B2083" w:rsidRDefault="002B779E" w:rsidP="002B779E">
      <w:pPr>
        <w:autoSpaceDE w:val="0"/>
        <w:autoSpaceDN w:val="0"/>
        <w:adjustRightInd w:val="0"/>
        <w:ind w:firstLine="567"/>
        <w:jc w:val="both"/>
        <w:rPr>
          <w:i/>
        </w:rPr>
      </w:pPr>
      <w:r w:rsidRPr="006B2083">
        <w:t xml:space="preserve">сме съгласни валидността на нашата оферта да бъде </w:t>
      </w:r>
      <w:r w:rsidRPr="006B2083">
        <w:rPr>
          <w:bCs/>
        </w:rPr>
        <w:t>31.01.2019г.</w:t>
      </w:r>
    </w:p>
    <w:p w:rsidR="002B779E" w:rsidRPr="006B2083" w:rsidRDefault="002B779E" w:rsidP="002B779E">
      <w:pPr>
        <w:autoSpaceDE w:val="0"/>
        <w:autoSpaceDN w:val="0"/>
        <w:adjustRightInd w:val="0"/>
        <w:ind w:firstLine="567"/>
        <w:jc w:val="both"/>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r w:rsidRPr="006B2083">
        <w:rPr>
          <w:b/>
        </w:rPr>
        <w:t>Дата: ..............................                                                 Декларатор: ....................</w:t>
      </w:r>
    </w:p>
    <w:p w:rsidR="002B779E" w:rsidRPr="006B2083" w:rsidRDefault="002B779E" w:rsidP="002B779E">
      <w:pPr>
        <w:autoSpaceDE w:val="0"/>
        <w:autoSpaceDN w:val="0"/>
        <w:adjustRightInd w:val="0"/>
        <w:ind w:left="7788"/>
        <w:jc w:val="both"/>
      </w:pPr>
      <w:r w:rsidRPr="006B2083">
        <w:rPr>
          <w:i/>
        </w:rPr>
        <w:t xml:space="preserve">                                                                                                                                                       /подпис и печат/</w:t>
      </w: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autoSpaceDE w:val="0"/>
        <w:autoSpaceDN w:val="0"/>
        <w:adjustRightInd w:val="0"/>
        <w:ind w:firstLine="567"/>
        <w:jc w:val="both"/>
        <w:rPr>
          <w:b/>
        </w:rPr>
      </w:pPr>
    </w:p>
    <w:p w:rsidR="002B779E" w:rsidRPr="006B2083" w:rsidRDefault="002B779E" w:rsidP="002B779E">
      <w:pPr>
        <w:jc w:val="both"/>
      </w:pPr>
      <w:bookmarkStart w:id="13" w:name="_ОБРАЗЕЦ_№_3"/>
      <w:bookmarkStart w:id="14" w:name="_ОБРАЗЕЦ_№_4"/>
      <w:bookmarkEnd w:id="13"/>
      <w:bookmarkEnd w:id="14"/>
    </w:p>
    <w:p w:rsidR="002B779E" w:rsidRPr="006B2083" w:rsidRDefault="002B779E" w:rsidP="002B779E">
      <w:pPr>
        <w:pStyle w:val="1"/>
        <w:pageBreakBefore/>
        <w:jc w:val="right"/>
        <w:rPr>
          <w:sz w:val="24"/>
          <w:szCs w:val="24"/>
        </w:rPr>
      </w:pPr>
      <w:r w:rsidRPr="006B2083">
        <w:rPr>
          <w:sz w:val="24"/>
          <w:szCs w:val="24"/>
        </w:rPr>
        <w:lastRenderedPageBreak/>
        <w:t>ОБРАЗЕЦ № 3</w:t>
      </w:r>
      <w:r w:rsidR="002B363D" w:rsidRPr="006B2083">
        <w:rPr>
          <w:sz w:val="24"/>
          <w:szCs w:val="24"/>
        </w:rPr>
        <w:t>.</w:t>
      </w:r>
    </w:p>
    <w:p w:rsidR="002B779E" w:rsidRPr="006B2083" w:rsidRDefault="002B779E" w:rsidP="002B779E">
      <w:pPr>
        <w:autoSpaceDE w:val="0"/>
        <w:autoSpaceDN w:val="0"/>
        <w:adjustRightInd w:val="0"/>
        <w:jc w:val="both"/>
        <w:rPr>
          <w:b/>
          <w:bCs/>
        </w:rPr>
      </w:pPr>
    </w:p>
    <w:p w:rsidR="002B779E" w:rsidRPr="006B2083" w:rsidRDefault="002B779E" w:rsidP="002B779E">
      <w:pPr>
        <w:autoSpaceDE w:val="0"/>
        <w:autoSpaceDN w:val="0"/>
        <w:adjustRightInd w:val="0"/>
        <w:jc w:val="both"/>
        <w:rPr>
          <w:b/>
          <w:bCs/>
        </w:rPr>
      </w:pPr>
    </w:p>
    <w:p w:rsidR="002B779E" w:rsidRPr="006B2083" w:rsidRDefault="002B779E" w:rsidP="002B779E">
      <w:pPr>
        <w:autoSpaceDE w:val="0"/>
        <w:autoSpaceDN w:val="0"/>
        <w:adjustRightInd w:val="0"/>
        <w:ind w:left="7080"/>
        <w:rPr>
          <w:b/>
        </w:rPr>
      </w:pPr>
      <w:r w:rsidRPr="006B2083">
        <w:rPr>
          <w:b/>
        </w:rPr>
        <w:t>ДО</w:t>
      </w:r>
    </w:p>
    <w:p w:rsidR="002B779E" w:rsidRPr="006B2083" w:rsidRDefault="002B779E" w:rsidP="002B779E">
      <w:pPr>
        <w:autoSpaceDE w:val="0"/>
        <w:autoSpaceDN w:val="0"/>
        <w:adjustRightInd w:val="0"/>
        <w:ind w:left="7080"/>
        <w:rPr>
          <w:b/>
        </w:rPr>
      </w:pPr>
      <w:r w:rsidRPr="006B2083">
        <w:rPr>
          <w:b/>
        </w:rPr>
        <w:t xml:space="preserve">ПРОКУРАТУРА НА РЕПУБЛИКА БЪЛГАРИЯ </w:t>
      </w:r>
    </w:p>
    <w:p w:rsidR="002B779E" w:rsidRPr="006B2083" w:rsidRDefault="002B779E" w:rsidP="002B779E">
      <w:pPr>
        <w:autoSpaceDE w:val="0"/>
        <w:autoSpaceDN w:val="0"/>
        <w:adjustRightInd w:val="0"/>
        <w:jc w:val="center"/>
        <w:rPr>
          <w:b/>
          <w:bCs/>
        </w:rPr>
      </w:pPr>
    </w:p>
    <w:p w:rsidR="002B779E" w:rsidRPr="006B2083" w:rsidRDefault="002B779E" w:rsidP="002B779E">
      <w:pPr>
        <w:autoSpaceDE w:val="0"/>
        <w:autoSpaceDN w:val="0"/>
        <w:adjustRightInd w:val="0"/>
        <w:jc w:val="center"/>
        <w:rPr>
          <w:b/>
          <w:bCs/>
          <w:caps/>
        </w:rPr>
      </w:pPr>
      <w:r w:rsidRPr="006B2083">
        <w:rPr>
          <w:b/>
          <w:bCs/>
        </w:rPr>
        <w:t xml:space="preserve">БАНКОВА ГАРАНЦИЯ </w:t>
      </w:r>
      <w:r w:rsidRPr="006B2083">
        <w:rPr>
          <w:b/>
          <w:bCs/>
          <w:caps/>
        </w:rPr>
        <w:t>За ИЗПЪЛНЕНИЕ НА ДОГОВОР</w:t>
      </w:r>
    </w:p>
    <w:p w:rsidR="002B779E" w:rsidRPr="006B2083" w:rsidRDefault="002B779E" w:rsidP="002B779E">
      <w:pPr>
        <w:autoSpaceDE w:val="0"/>
        <w:autoSpaceDN w:val="0"/>
        <w:adjustRightInd w:val="0"/>
        <w:jc w:val="center"/>
      </w:pPr>
      <w:r w:rsidRPr="006B2083">
        <w:t>(</w:t>
      </w:r>
      <w:r w:rsidRPr="006B2083">
        <w:rPr>
          <w:b/>
          <w:bCs/>
          <w:i/>
          <w:iCs/>
        </w:rPr>
        <w:t>ОБРАЗЕЦ)</w:t>
      </w:r>
    </w:p>
    <w:p w:rsidR="002B779E" w:rsidRPr="006B2083" w:rsidRDefault="002B779E" w:rsidP="002B779E">
      <w:pPr>
        <w:autoSpaceDE w:val="0"/>
        <w:autoSpaceDN w:val="0"/>
        <w:adjustRightInd w:val="0"/>
        <w:jc w:val="both"/>
      </w:pPr>
      <w:r w:rsidRPr="006B2083">
        <w:tab/>
      </w:r>
      <w:r w:rsidRPr="006B2083">
        <w:tab/>
      </w:r>
      <w:r w:rsidRPr="006B2083">
        <w:tab/>
      </w:r>
      <w:r w:rsidRPr="006B2083">
        <w:tab/>
      </w:r>
      <w:r w:rsidRPr="006B2083">
        <w:tab/>
      </w:r>
      <w:r w:rsidRPr="006B2083">
        <w:tab/>
      </w:r>
      <w:r w:rsidRPr="006B2083">
        <w:tab/>
      </w:r>
      <w:r w:rsidRPr="006B2083">
        <w:tab/>
      </w:r>
      <w:r w:rsidRPr="006B2083">
        <w:tab/>
      </w:r>
      <w:r w:rsidRPr="006B2083">
        <w:tab/>
      </w:r>
      <w:r w:rsidRPr="006B2083">
        <w:tab/>
        <w:t xml:space="preserve"> </w:t>
      </w:r>
    </w:p>
    <w:p w:rsidR="002B779E" w:rsidRPr="006B2083" w:rsidRDefault="002B779E" w:rsidP="002B779E">
      <w:pPr>
        <w:autoSpaceDE w:val="0"/>
        <w:autoSpaceDN w:val="0"/>
        <w:adjustRightInd w:val="0"/>
        <w:ind w:firstLine="567"/>
        <w:jc w:val="both"/>
      </w:pPr>
      <w:r w:rsidRPr="006B2083">
        <w:t>Известени сме, че нашият КЛИЕНТ, ………………………../</w:t>
      </w:r>
      <w:r w:rsidRPr="006B2083">
        <w:rPr>
          <w:i/>
          <w:iCs/>
        </w:rPr>
        <w:t>наименование и адрес на участника избран за изпълнител</w:t>
      </w:r>
      <w:r w:rsidRPr="006B2083">
        <w:t xml:space="preserve">/ наричан за краткост по-долу </w:t>
      </w:r>
      <w:r w:rsidRPr="006B2083">
        <w:rPr>
          <w:b/>
          <w:bCs/>
        </w:rPr>
        <w:t>ИЗПЪЛНИТЕЛ</w:t>
      </w:r>
      <w:r w:rsidRPr="006B2083">
        <w:t>, с Ваше Решение № ............./.............................г. /</w:t>
      </w:r>
      <w:r w:rsidRPr="006B2083">
        <w:rPr>
          <w:i/>
          <w:iCs/>
        </w:rPr>
        <w:t>посочва се № и дата на Решението за класиране</w:t>
      </w:r>
      <w:r w:rsidRPr="006B2083">
        <w:t>/ е класиран на първо място в  процедурата за възлагане на обществена поръчка по ЗОП, с предмет: ……..,</w:t>
      </w:r>
      <w:r w:rsidRPr="006B2083">
        <w:rPr>
          <w:b/>
        </w:rPr>
        <w:t xml:space="preserve"> </w:t>
      </w:r>
      <w:r w:rsidRPr="006B2083">
        <w:t xml:space="preserve">с което е определен за </w:t>
      </w:r>
      <w:r w:rsidRPr="006B2083">
        <w:rPr>
          <w:b/>
          <w:bCs/>
        </w:rPr>
        <w:t xml:space="preserve">ИЗПЪЛНИТЕЛ </w:t>
      </w:r>
      <w:r w:rsidRPr="006B2083">
        <w:t>на посочената обществена поръчка.</w:t>
      </w:r>
    </w:p>
    <w:p w:rsidR="002B779E" w:rsidRPr="006B2083" w:rsidRDefault="002B779E" w:rsidP="002B779E">
      <w:pPr>
        <w:autoSpaceDE w:val="0"/>
        <w:autoSpaceDN w:val="0"/>
        <w:adjustRightInd w:val="0"/>
        <w:ind w:firstLine="567"/>
        <w:jc w:val="both"/>
      </w:pPr>
      <w:r w:rsidRPr="006B2083">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6B2083">
        <w:rPr>
          <w:b/>
          <w:bCs/>
        </w:rPr>
        <w:t>ИЗПЪЛНИТЕЛЯТ</w:t>
      </w:r>
      <w:r w:rsidRPr="006B2083">
        <w:t xml:space="preserve"> следва да представи на Вас, в качеството Ви на </w:t>
      </w:r>
      <w:r w:rsidRPr="006B2083">
        <w:rPr>
          <w:b/>
          <w:bCs/>
        </w:rPr>
        <w:t>ВЪЗЛОЖИТЕЛ</w:t>
      </w:r>
      <w:r w:rsidRPr="006B2083">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възлизаща на ………………………….., за да гарантира предстоящото изпълнение на задълженията си, в съответствие с договорените условия.</w:t>
      </w:r>
    </w:p>
    <w:p w:rsidR="002B779E" w:rsidRPr="006B2083" w:rsidRDefault="002B779E" w:rsidP="002B779E">
      <w:pPr>
        <w:autoSpaceDE w:val="0"/>
        <w:autoSpaceDN w:val="0"/>
        <w:adjustRightInd w:val="0"/>
        <w:ind w:firstLine="567"/>
        <w:jc w:val="both"/>
      </w:pPr>
      <w:r w:rsidRPr="006B2083">
        <w:t>Като се има предвид гореспоменатото, ние ................................… (</w:t>
      </w:r>
      <w:r w:rsidRPr="006B2083">
        <w:rPr>
          <w:i/>
          <w:iCs/>
        </w:rPr>
        <w:t>наименование и адрес на банката</w:t>
      </w:r>
      <w:r w:rsidRPr="006B2083">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6B2083">
        <w:rPr>
          <w:i/>
          <w:iCs/>
        </w:rPr>
        <w:t xml:space="preserve">посочва се </w:t>
      </w:r>
      <w:proofErr w:type="spellStart"/>
      <w:r w:rsidRPr="006B2083">
        <w:rPr>
          <w:i/>
          <w:iCs/>
        </w:rPr>
        <w:t>цифром</w:t>
      </w:r>
      <w:proofErr w:type="spellEnd"/>
      <w:r w:rsidRPr="006B2083">
        <w:rPr>
          <w:i/>
          <w:iCs/>
        </w:rPr>
        <w:t xml:space="preserve"> и словом стойността и валутата на гаранцията</w:t>
      </w:r>
      <w:r w:rsidRPr="006B2083">
        <w:t xml:space="preserve">), в срок до 3 /три/ работни дни след получаването на първо Ваше писмено искане, съдържащо Вашата декларация, че </w:t>
      </w:r>
      <w:r w:rsidRPr="006B2083">
        <w:rPr>
          <w:b/>
          <w:bCs/>
        </w:rPr>
        <w:t>ИЗПЪЛНИТЕЛЯТ</w:t>
      </w:r>
      <w:r w:rsidRPr="006B2083">
        <w:t xml:space="preserve"> не е изпълнил някое от договорните си задължения.</w:t>
      </w:r>
    </w:p>
    <w:p w:rsidR="002B779E" w:rsidRPr="006B2083" w:rsidRDefault="002B779E" w:rsidP="002B779E">
      <w:pPr>
        <w:autoSpaceDE w:val="0"/>
        <w:autoSpaceDN w:val="0"/>
        <w:adjustRightInd w:val="0"/>
        <w:ind w:firstLine="567"/>
        <w:jc w:val="both"/>
      </w:pPr>
      <w:r w:rsidRPr="006B2083">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2B779E" w:rsidRPr="006B2083" w:rsidRDefault="002B779E" w:rsidP="002B779E">
      <w:pPr>
        <w:overflowPunct w:val="0"/>
        <w:autoSpaceDE w:val="0"/>
        <w:autoSpaceDN w:val="0"/>
        <w:adjustRightInd w:val="0"/>
        <w:spacing w:after="120"/>
        <w:ind w:firstLine="567"/>
        <w:jc w:val="both"/>
        <w:rPr>
          <w:bCs/>
        </w:rPr>
      </w:pPr>
      <w:r w:rsidRPr="006B2083">
        <w:rPr>
          <w:bCs/>
        </w:rPr>
        <w:t>Сумата ще бъде платена в лева, по банкова сметка на Прокуратура на Република България със следния номер: IBAN BG 37 BNBG 9661 3300 1391 01, BIC  код  -  BNBGBGSD.</w:t>
      </w:r>
    </w:p>
    <w:p w:rsidR="002B779E" w:rsidRPr="006B2083" w:rsidRDefault="002B779E" w:rsidP="002B779E">
      <w:pPr>
        <w:autoSpaceDE w:val="0"/>
        <w:autoSpaceDN w:val="0"/>
        <w:adjustRightInd w:val="0"/>
        <w:ind w:firstLine="567"/>
        <w:jc w:val="both"/>
      </w:pPr>
      <w:r w:rsidRPr="006B2083">
        <w:t>Настоящата банкова гаранция влиза в сила от  ..................... и е валидна до ....................... и изтича изцяло и автоматично, в случай че до ......... часа на ........................ (</w:t>
      </w:r>
      <w:r w:rsidRPr="006B2083">
        <w:rPr>
          <w:i/>
          <w:iCs/>
        </w:rPr>
        <w:t>дата</w:t>
      </w:r>
      <w:r w:rsidRPr="006B2083">
        <w:t>) искането Ви, предявено при горепосочените условия, не е постъпило в ........................... (</w:t>
      </w:r>
      <w:r w:rsidRPr="006B2083">
        <w:rPr>
          <w:i/>
          <w:iCs/>
        </w:rPr>
        <w:t>банка</w:t>
      </w:r>
      <w:r w:rsidRPr="006B2083">
        <w:t>). След тази дата ангажиментът ни се обезсилва, независимо дали оригиналът на банковата гаранция ни е върнат или не.</w:t>
      </w:r>
    </w:p>
    <w:p w:rsidR="002B779E" w:rsidRPr="006B2083" w:rsidRDefault="002B779E" w:rsidP="002B779E">
      <w:pPr>
        <w:autoSpaceDE w:val="0"/>
        <w:autoSpaceDN w:val="0"/>
        <w:adjustRightInd w:val="0"/>
        <w:ind w:firstLine="567"/>
        <w:jc w:val="both"/>
      </w:pPr>
      <w:r w:rsidRPr="006B2083">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2B779E" w:rsidRPr="006B2083" w:rsidRDefault="002B779E" w:rsidP="002B779E">
      <w:pPr>
        <w:autoSpaceDE w:val="0"/>
        <w:autoSpaceDN w:val="0"/>
        <w:adjustRightInd w:val="0"/>
        <w:ind w:firstLine="567"/>
        <w:jc w:val="both"/>
      </w:pPr>
      <w:r w:rsidRPr="006B2083">
        <w:t>Гаранцията е лично за Вас и не може да бъде прехвърляна.</w:t>
      </w:r>
    </w:p>
    <w:p w:rsidR="002B779E" w:rsidRPr="006B2083" w:rsidRDefault="002B779E" w:rsidP="002B779E">
      <w:pPr>
        <w:autoSpaceDE w:val="0"/>
        <w:autoSpaceDN w:val="0"/>
        <w:adjustRightInd w:val="0"/>
        <w:jc w:val="both"/>
      </w:pPr>
      <w:r w:rsidRPr="006B2083">
        <w:t>Дата:……………2018 г.</w:t>
      </w:r>
      <w:r w:rsidRPr="006B2083">
        <w:tab/>
      </w:r>
      <w:r w:rsidRPr="006B2083">
        <w:tab/>
      </w:r>
      <w:r w:rsidRPr="006B2083">
        <w:tab/>
      </w:r>
      <w:r w:rsidRPr="006B2083">
        <w:tab/>
        <w:t>Подпис и печат:.........................</w:t>
      </w:r>
    </w:p>
    <w:p w:rsidR="002B779E" w:rsidRPr="006B2083" w:rsidRDefault="002B779E" w:rsidP="002B779E">
      <w:pPr>
        <w:autoSpaceDE w:val="0"/>
        <w:autoSpaceDN w:val="0"/>
        <w:adjustRightInd w:val="0"/>
        <w:jc w:val="both"/>
      </w:pPr>
      <w:proofErr w:type="spellStart"/>
      <w:r w:rsidRPr="006B2083">
        <w:t>гр</w:t>
      </w:r>
      <w:proofErr w:type="spellEnd"/>
      <w:r w:rsidRPr="006B2083">
        <w:t>………………..</w:t>
      </w:r>
      <w:r w:rsidRPr="006B2083">
        <w:tab/>
      </w:r>
      <w:r w:rsidRPr="006B2083">
        <w:tab/>
      </w:r>
      <w:r w:rsidRPr="006B2083">
        <w:tab/>
      </w:r>
      <w:r w:rsidRPr="006B2083">
        <w:tab/>
      </w:r>
      <w:r w:rsidRPr="006B2083">
        <w:tab/>
      </w:r>
      <w:r w:rsidRPr="006B2083">
        <w:tab/>
      </w:r>
      <w:r w:rsidRPr="006B2083">
        <w:tab/>
      </w:r>
      <w:r w:rsidRPr="006B2083">
        <w:tab/>
        <w:t>(на банката)</w:t>
      </w:r>
    </w:p>
    <w:p w:rsidR="002B779E" w:rsidRPr="006B2083" w:rsidRDefault="002B779E" w:rsidP="002B779E">
      <w:pPr>
        <w:autoSpaceDE w:val="0"/>
        <w:autoSpaceDN w:val="0"/>
        <w:adjustRightInd w:val="0"/>
        <w:jc w:val="both"/>
        <w:rPr>
          <w:b/>
          <w:bCs/>
        </w:rPr>
      </w:pPr>
    </w:p>
    <w:p w:rsidR="002B779E" w:rsidRPr="006B2083" w:rsidRDefault="002B779E" w:rsidP="002B779E">
      <w:pPr>
        <w:autoSpaceDE w:val="0"/>
        <w:autoSpaceDN w:val="0"/>
        <w:adjustRightInd w:val="0"/>
        <w:jc w:val="both"/>
        <w:rPr>
          <w:b/>
          <w:bCs/>
        </w:rPr>
      </w:pPr>
    </w:p>
    <w:p w:rsidR="002B779E" w:rsidRPr="006B2083" w:rsidRDefault="002B779E" w:rsidP="002B779E">
      <w:pPr>
        <w:autoSpaceDE w:val="0"/>
        <w:autoSpaceDN w:val="0"/>
        <w:adjustRightInd w:val="0"/>
        <w:jc w:val="both"/>
        <w:rPr>
          <w:b/>
          <w:bCs/>
        </w:rPr>
      </w:pPr>
    </w:p>
    <w:p w:rsidR="002B779E" w:rsidRPr="006B2083" w:rsidRDefault="002B779E" w:rsidP="002B779E">
      <w:pPr>
        <w:autoSpaceDE w:val="0"/>
        <w:autoSpaceDN w:val="0"/>
        <w:adjustRightInd w:val="0"/>
        <w:jc w:val="both"/>
        <w:rPr>
          <w:b/>
          <w:bCs/>
        </w:rPr>
      </w:pPr>
    </w:p>
    <w:p w:rsidR="002B779E" w:rsidRPr="006B2083" w:rsidRDefault="002B779E" w:rsidP="002B779E">
      <w:pPr>
        <w:pStyle w:val="1"/>
        <w:pageBreakBefore/>
        <w:tabs>
          <w:tab w:val="left" w:pos="8931"/>
        </w:tabs>
        <w:jc w:val="right"/>
        <w:rPr>
          <w:sz w:val="24"/>
          <w:szCs w:val="24"/>
        </w:rPr>
      </w:pPr>
      <w:r w:rsidRPr="006B2083">
        <w:rPr>
          <w:sz w:val="24"/>
          <w:szCs w:val="24"/>
        </w:rPr>
        <w:lastRenderedPageBreak/>
        <w:t>ОБРАЗЕЦ №  4</w:t>
      </w:r>
    </w:p>
    <w:p w:rsidR="002B779E" w:rsidRPr="006B2083" w:rsidRDefault="002B779E" w:rsidP="002B779E">
      <w:pPr>
        <w:keepNext/>
        <w:ind w:firstLine="567"/>
        <w:jc w:val="both"/>
        <w:rPr>
          <w:b/>
          <w:lang w:eastAsia="en-US"/>
        </w:rPr>
      </w:pPr>
    </w:p>
    <w:p w:rsidR="002B779E" w:rsidRPr="006B2083" w:rsidRDefault="002B779E" w:rsidP="002B779E">
      <w:pPr>
        <w:keepNext/>
        <w:ind w:firstLine="567"/>
        <w:jc w:val="center"/>
        <w:rPr>
          <w:b/>
          <w:lang w:eastAsia="en-US"/>
        </w:rPr>
      </w:pPr>
      <w:r w:rsidRPr="006B2083">
        <w:rPr>
          <w:b/>
          <w:lang w:eastAsia="en-US"/>
        </w:rPr>
        <w:t>ПРЕДЛОЖЕНИЕ ЗА  ИЗПЪЛНЕНИЕ НА ОБЩЕСТВЕНА ПОРЪЧКА ЧРЕЗ ОТКРИТА ПРОЦЕДУРА</w:t>
      </w:r>
    </w:p>
    <w:p w:rsidR="002B779E" w:rsidRPr="006B2083" w:rsidRDefault="002B779E" w:rsidP="002B779E">
      <w:pPr>
        <w:jc w:val="both"/>
        <w:rPr>
          <w:b/>
        </w:rPr>
      </w:pPr>
    </w:p>
    <w:p w:rsidR="002B779E" w:rsidRPr="006B2083" w:rsidRDefault="002B779E" w:rsidP="002B779E">
      <w:pPr>
        <w:autoSpaceDE w:val="0"/>
        <w:autoSpaceDN w:val="0"/>
        <w:adjustRightInd w:val="0"/>
        <w:ind w:firstLine="708"/>
        <w:jc w:val="both"/>
      </w:pPr>
    </w:p>
    <w:p w:rsidR="002B363D" w:rsidRPr="006B2083" w:rsidRDefault="002B363D" w:rsidP="002B363D">
      <w:pPr>
        <w:ind w:firstLine="567"/>
        <w:jc w:val="both"/>
      </w:pPr>
      <w:r w:rsidRPr="006B2083">
        <w:t>Долуподписаният /ата/: ................................................................................</w:t>
      </w:r>
    </w:p>
    <w:p w:rsidR="002B363D" w:rsidRPr="006B2083" w:rsidRDefault="002B363D" w:rsidP="002B363D">
      <w:pPr>
        <w:ind w:firstLine="567"/>
        <w:jc w:val="both"/>
      </w:pPr>
      <w:r w:rsidRPr="006B2083">
        <w:t xml:space="preserve">                                                              (собствено, бащино, фамилно име)</w:t>
      </w:r>
    </w:p>
    <w:p w:rsidR="002B363D" w:rsidRPr="006B2083" w:rsidRDefault="002B363D" w:rsidP="002B363D">
      <w:pPr>
        <w:ind w:firstLine="567"/>
        <w:jc w:val="both"/>
      </w:pPr>
      <w:r w:rsidRPr="006B2083">
        <w:t xml:space="preserve">в качеството си на ..............................................................,  </w:t>
      </w:r>
    </w:p>
    <w:p w:rsidR="002B363D" w:rsidRPr="006B2083" w:rsidRDefault="002B363D" w:rsidP="002B363D">
      <w:pPr>
        <w:ind w:firstLine="567"/>
        <w:jc w:val="both"/>
      </w:pPr>
      <w:r w:rsidRPr="006B2083">
        <w:t xml:space="preserve">                                                   (длъжност)</w:t>
      </w:r>
    </w:p>
    <w:p w:rsidR="002B363D" w:rsidRPr="006B2083" w:rsidRDefault="002B363D" w:rsidP="002B363D">
      <w:pPr>
        <w:ind w:firstLine="567"/>
        <w:jc w:val="both"/>
      </w:pPr>
      <w:r w:rsidRPr="006B2083">
        <w:t>на участник ..........................................................ЕИК..........................................</w:t>
      </w:r>
    </w:p>
    <w:p w:rsidR="002B363D" w:rsidRPr="006B2083" w:rsidRDefault="002B363D" w:rsidP="002B779E">
      <w:pPr>
        <w:ind w:firstLine="567"/>
        <w:jc w:val="both"/>
      </w:pPr>
    </w:p>
    <w:p w:rsidR="002B363D" w:rsidRPr="006B2083" w:rsidRDefault="002B363D" w:rsidP="002B779E">
      <w:pPr>
        <w:ind w:firstLine="567"/>
        <w:jc w:val="both"/>
      </w:pPr>
    </w:p>
    <w:p w:rsidR="002B779E" w:rsidRPr="006B2083" w:rsidRDefault="002B779E" w:rsidP="002B779E">
      <w:pPr>
        <w:ind w:firstLine="567"/>
        <w:jc w:val="both"/>
      </w:pPr>
      <w:r w:rsidRPr="006B2083">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2B779E" w:rsidRPr="006B2083" w:rsidRDefault="002B779E" w:rsidP="002B779E">
      <w:pPr>
        <w:autoSpaceDE w:val="0"/>
        <w:autoSpaceDN w:val="0"/>
        <w:adjustRightInd w:val="0"/>
        <w:ind w:firstLine="708"/>
        <w:jc w:val="both"/>
        <w:rPr>
          <w:b/>
        </w:rPr>
      </w:pPr>
    </w:p>
    <w:p w:rsidR="002B779E" w:rsidRPr="006B2083" w:rsidRDefault="002B779E" w:rsidP="002B779E">
      <w:pPr>
        <w:ind w:firstLine="708"/>
        <w:jc w:val="both"/>
      </w:pPr>
      <w:r w:rsidRPr="006B2083">
        <w:rPr>
          <w:b/>
        </w:rPr>
        <w:t>УВАЖАЕМИ ДАМИ И ГОСПОДА,</w:t>
      </w:r>
    </w:p>
    <w:p w:rsidR="002B779E" w:rsidRPr="006B2083" w:rsidRDefault="002B779E" w:rsidP="002B779E">
      <w:pPr>
        <w:ind w:firstLine="708"/>
        <w:jc w:val="both"/>
      </w:pPr>
    </w:p>
    <w:p w:rsidR="002B779E" w:rsidRPr="006B2083" w:rsidRDefault="002B779E" w:rsidP="002B779E">
      <w:pPr>
        <w:ind w:firstLine="708"/>
        <w:jc w:val="both"/>
        <w:rPr>
          <w:b/>
          <w:bCs/>
        </w:rPr>
      </w:pPr>
      <w:r w:rsidRPr="006B2083">
        <w:t>Заявяваме, че:</w:t>
      </w:r>
    </w:p>
    <w:p w:rsidR="002B779E" w:rsidRPr="006B2083" w:rsidRDefault="002B779E" w:rsidP="002B779E">
      <w:pPr>
        <w:ind w:firstLine="708"/>
        <w:jc w:val="both"/>
        <w:rPr>
          <w:lang w:val="en-US"/>
        </w:rPr>
      </w:pPr>
      <w:r w:rsidRPr="006B2083">
        <w:rPr>
          <w:b/>
        </w:rPr>
        <w:t>1.</w:t>
      </w:r>
      <w:r w:rsidRPr="006B2083">
        <w:t xml:space="preserve"> Желаем да участваме в обществена поръчка с предмет: </w:t>
      </w:r>
      <w:r w:rsidRPr="006B2083">
        <w:rPr>
          <w:b/>
        </w:rPr>
        <w:t>……………………..</w:t>
      </w:r>
    </w:p>
    <w:p w:rsidR="002B779E" w:rsidRPr="006B2083" w:rsidRDefault="002B779E" w:rsidP="002B779E">
      <w:pPr>
        <w:ind w:firstLine="708"/>
        <w:jc w:val="both"/>
        <w:rPr>
          <w:b/>
          <w:bCs/>
        </w:rPr>
      </w:pPr>
      <w:r w:rsidRPr="006B2083">
        <w:rPr>
          <w:b/>
        </w:rPr>
        <w:t>2.</w:t>
      </w:r>
      <w:r w:rsidRPr="006B2083">
        <w:t xml:space="preserve"> При подготовката на настоящото предложение сме спазили всички изисквания на Възложителя за нейното изготвяне.</w:t>
      </w:r>
    </w:p>
    <w:p w:rsidR="002B779E" w:rsidRPr="006B2083" w:rsidRDefault="002B779E" w:rsidP="002B779E">
      <w:pPr>
        <w:ind w:firstLine="708"/>
        <w:jc w:val="both"/>
      </w:pPr>
      <w:r w:rsidRPr="006B2083">
        <w:rPr>
          <w:b/>
        </w:rPr>
        <w:t>3.</w:t>
      </w:r>
      <w:r w:rsidRPr="006B2083">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w:t>
      </w:r>
      <w:r w:rsidR="002B363D" w:rsidRPr="006B2083">
        <w:t>ние за изпълнение на поръчката.</w:t>
      </w:r>
    </w:p>
    <w:p w:rsidR="002B779E" w:rsidRPr="006B2083" w:rsidRDefault="002B779E" w:rsidP="002B779E">
      <w:pPr>
        <w:autoSpaceDE w:val="0"/>
        <w:autoSpaceDN w:val="0"/>
        <w:adjustRightInd w:val="0"/>
        <w:ind w:firstLine="708"/>
        <w:jc w:val="both"/>
        <w:rPr>
          <w:b/>
        </w:rPr>
      </w:pPr>
      <w:r w:rsidRPr="006B2083">
        <w:rPr>
          <w:b/>
        </w:rPr>
        <w:t xml:space="preserve">4. </w:t>
      </w:r>
      <w:r w:rsidRPr="006B2083">
        <w:t xml:space="preserve">Предлагаме следното техническото предложение: </w:t>
      </w:r>
    </w:p>
    <w:p w:rsidR="002B779E" w:rsidRPr="006B2083" w:rsidRDefault="002B779E" w:rsidP="002B779E">
      <w:pPr>
        <w:ind w:firstLine="567"/>
        <w:jc w:val="both"/>
        <w:rPr>
          <w:rFonts w:eastAsia="MS Mincho"/>
        </w:rPr>
      </w:pPr>
    </w:p>
    <w:p w:rsidR="002B363D" w:rsidRPr="006B2083" w:rsidRDefault="008354A9" w:rsidP="002B363D">
      <w:pPr>
        <w:ind w:firstLine="708"/>
        <w:jc w:val="both"/>
        <w:rPr>
          <w:b/>
        </w:rPr>
      </w:pPr>
      <w:r w:rsidRPr="006B2083">
        <w:rPr>
          <w:b/>
        </w:rPr>
        <w:t xml:space="preserve">4.1. </w:t>
      </w:r>
      <w:r w:rsidR="002B363D" w:rsidRPr="006B2083">
        <w:rPr>
          <w:b/>
        </w:rPr>
        <w:t>Телефонната централа – 1 бр.:</w:t>
      </w:r>
    </w:p>
    <w:p w:rsidR="008354A9" w:rsidRPr="006B2083" w:rsidRDefault="008354A9" w:rsidP="002B363D">
      <w:pPr>
        <w:ind w:firstLine="708"/>
        <w:jc w:val="both"/>
        <w:rPr>
          <w:b/>
        </w:rPr>
      </w:pPr>
    </w:p>
    <w:tbl>
      <w:tblPr>
        <w:tblStyle w:val="affe"/>
        <w:tblW w:w="0" w:type="auto"/>
        <w:tblLook w:val="04A0" w:firstRow="1" w:lastRow="0" w:firstColumn="1" w:lastColumn="0" w:noHBand="0" w:noVBand="1"/>
      </w:tblPr>
      <w:tblGrid>
        <w:gridCol w:w="5244"/>
        <w:gridCol w:w="5244"/>
      </w:tblGrid>
      <w:tr w:rsidR="002B363D" w:rsidRPr="006B2083" w:rsidTr="002B363D">
        <w:tc>
          <w:tcPr>
            <w:tcW w:w="5244" w:type="dxa"/>
          </w:tcPr>
          <w:p w:rsidR="002B363D" w:rsidRPr="006B2083" w:rsidRDefault="002B363D" w:rsidP="002B363D">
            <w:pPr>
              <w:jc w:val="both"/>
              <w:rPr>
                <w:b/>
              </w:rPr>
            </w:pPr>
            <w:r w:rsidRPr="006B2083">
              <w:rPr>
                <w:b/>
              </w:rPr>
              <w:t>ИЗИСКВАНИЯ НА ВЪЗЛОЖИТЕЛЯ</w:t>
            </w:r>
            <w:r w:rsidR="008354A9" w:rsidRPr="006B2083">
              <w:rPr>
                <w:b/>
              </w:rPr>
              <w:t>:</w:t>
            </w:r>
          </w:p>
        </w:tc>
        <w:tc>
          <w:tcPr>
            <w:tcW w:w="5244" w:type="dxa"/>
          </w:tcPr>
          <w:p w:rsidR="002B363D" w:rsidRPr="006B2083" w:rsidRDefault="002B363D" w:rsidP="002B363D">
            <w:pPr>
              <w:jc w:val="both"/>
              <w:rPr>
                <w:b/>
              </w:rPr>
            </w:pPr>
            <w:r w:rsidRPr="006B2083">
              <w:rPr>
                <w:b/>
              </w:rPr>
              <w:t>ПРЕДЛОЖЕНИЕ НА УЧАСТНИКА</w:t>
            </w:r>
            <w:r w:rsidR="008354A9" w:rsidRPr="006B2083">
              <w:rPr>
                <w:b/>
              </w:rPr>
              <w:t>:</w:t>
            </w:r>
          </w:p>
        </w:tc>
      </w:tr>
      <w:tr w:rsidR="002B363D" w:rsidRPr="006B2083" w:rsidTr="002B363D">
        <w:tc>
          <w:tcPr>
            <w:tcW w:w="5244" w:type="dxa"/>
          </w:tcPr>
          <w:p w:rsidR="002B363D" w:rsidRPr="006B2083" w:rsidRDefault="002B363D" w:rsidP="002B363D">
            <w:pPr>
              <w:jc w:val="both"/>
            </w:pPr>
          </w:p>
        </w:tc>
        <w:tc>
          <w:tcPr>
            <w:tcW w:w="5244" w:type="dxa"/>
          </w:tcPr>
          <w:p w:rsidR="002B363D" w:rsidRPr="006B2083" w:rsidRDefault="008354A9" w:rsidP="002B363D">
            <w:pPr>
              <w:jc w:val="both"/>
              <w:rPr>
                <w:b/>
              </w:rPr>
            </w:pPr>
            <w:r w:rsidRPr="006B2083">
              <w:rPr>
                <w:b/>
              </w:rPr>
              <w:t>Предлагана марка и модел:</w:t>
            </w:r>
          </w:p>
        </w:tc>
      </w:tr>
      <w:tr w:rsidR="002B363D" w:rsidRPr="006B2083" w:rsidTr="002B363D">
        <w:tc>
          <w:tcPr>
            <w:tcW w:w="5244" w:type="dxa"/>
          </w:tcPr>
          <w:p w:rsidR="008354A9" w:rsidRPr="006B2083" w:rsidRDefault="008354A9" w:rsidP="008354A9">
            <w:pPr>
              <w:jc w:val="both"/>
            </w:pPr>
            <w:r w:rsidRPr="006B2083">
              <w:t>1. Хибридна телефонна централа с възможност за поддръжка на различни видове стандартни външни линии (</w:t>
            </w:r>
            <w:r w:rsidRPr="006B2083">
              <w:rPr>
                <w:lang w:val="en-US"/>
              </w:rPr>
              <w:t>PSTN, ISDN BRI, ISDN PRI</w:t>
            </w:r>
            <w:r w:rsidRPr="006B2083">
              <w:t xml:space="preserve">, </w:t>
            </w:r>
            <w:r w:rsidRPr="006B2083">
              <w:rPr>
                <w:lang w:val="en-US"/>
              </w:rPr>
              <w:t xml:space="preserve">GSM </w:t>
            </w:r>
            <w:r w:rsidRPr="006B2083">
              <w:t xml:space="preserve">и </w:t>
            </w:r>
            <w:r w:rsidRPr="006B2083">
              <w:rPr>
                <w:lang w:val="en-US"/>
              </w:rPr>
              <w:t>SIP trunk)</w:t>
            </w:r>
            <w:r w:rsidRPr="006B2083">
              <w:t xml:space="preserve"> и различни видове стандартни абонати (аналогови, системни, </w:t>
            </w:r>
            <w:r w:rsidRPr="006B2083">
              <w:rPr>
                <w:lang w:val="en-US"/>
              </w:rPr>
              <w:t>DECT</w:t>
            </w:r>
            <w:r w:rsidRPr="006B2083">
              <w:t xml:space="preserve"> и </w:t>
            </w:r>
            <w:r w:rsidRPr="006B2083">
              <w:rPr>
                <w:lang w:val="en-US"/>
              </w:rPr>
              <w:t>IP)</w:t>
            </w:r>
            <w:r w:rsidRPr="006B2083">
              <w:t xml:space="preserve">. </w:t>
            </w:r>
          </w:p>
          <w:p w:rsidR="002B363D" w:rsidRPr="006B2083" w:rsidRDefault="002B363D" w:rsidP="002B363D">
            <w:pPr>
              <w:jc w:val="both"/>
            </w:pPr>
          </w:p>
        </w:tc>
        <w:tc>
          <w:tcPr>
            <w:tcW w:w="5244" w:type="dxa"/>
          </w:tcPr>
          <w:p w:rsidR="002B363D" w:rsidRPr="006B2083" w:rsidRDefault="002B363D" w:rsidP="002B363D">
            <w:pPr>
              <w:jc w:val="both"/>
            </w:pPr>
          </w:p>
        </w:tc>
      </w:tr>
      <w:tr w:rsidR="002B363D" w:rsidRPr="006B2083" w:rsidTr="002B363D">
        <w:tc>
          <w:tcPr>
            <w:tcW w:w="5244" w:type="dxa"/>
          </w:tcPr>
          <w:p w:rsidR="008354A9" w:rsidRPr="006B2083" w:rsidRDefault="008354A9" w:rsidP="008354A9">
            <w:pPr>
              <w:jc w:val="both"/>
              <w:rPr>
                <w:lang w:val="en-US"/>
              </w:rPr>
            </w:pPr>
            <w:r w:rsidRPr="006B2083">
              <w:t>2. Всички софтуерни лицензи, включително и управляващият софтуер, трябва да са включени в цената на централата и да са за безсрочно ползване, т.е. да не се налага допълнително заплащане за тях след изтичане на определен период от време.</w:t>
            </w:r>
          </w:p>
          <w:p w:rsidR="002B363D" w:rsidRPr="006B2083" w:rsidRDefault="002B363D" w:rsidP="002B363D">
            <w:pPr>
              <w:jc w:val="both"/>
            </w:pPr>
          </w:p>
        </w:tc>
        <w:tc>
          <w:tcPr>
            <w:tcW w:w="5244" w:type="dxa"/>
          </w:tcPr>
          <w:p w:rsidR="002B363D" w:rsidRPr="006B2083" w:rsidRDefault="002B363D" w:rsidP="002B363D">
            <w:pPr>
              <w:jc w:val="both"/>
            </w:pPr>
          </w:p>
        </w:tc>
      </w:tr>
      <w:tr w:rsidR="002B363D" w:rsidRPr="006B2083" w:rsidTr="002B363D">
        <w:tc>
          <w:tcPr>
            <w:tcW w:w="5244" w:type="dxa"/>
          </w:tcPr>
          <w:p w:rsidR="008354A9" w:rsidRPr="006B2083" w:rsidRDefault="008354A9" w:rsidP="008354A9">
            <w:pPr>
              <w:jc w:val="both"/>
            </w:pPr>
            <w:r w:rsidRPr="006B2083">
              <w:t>3. Безплатен ъпдейт в гаранционния срок на управляващия софтуер на централата (</w:t>
            </w:r>
            <w:proofErr w:type="spellStart"/>
            <w:r w:rsidRPr="006B2083">
              <w:t>firmware</w:t>
            </w:r>
            <w:proofErr w:type="spellEnd"/>
            <w:r w:rsidRPr="006B2083">
              <w:t xml:space="preserve"> </w:t>
            </w:r>
            <w:proofErr w:type="spellStart"/>
            <w:r w:rsidRPr="006B2083">
              <w:lastRenderedPageBreak/>
              <w:t>update</w:t>
            </w:r>
            <w:proofErr w:type="spellEnd"/>
            <w:r w:rsidRPr="006B2083">
              <w:t>) до последната актуална версия за модела.</w:t>
            </w:r>
          </w:p>
          <w:p w:rsidR="002B363D" w:rsidRPr="006B2083" w:rsidRDefault="002B363D" w:rsidP="002B363D">
            <w:pPr>
              <w:jc w:val="both"/>
            </w:pPr>
          </w:p>
        </w:tc>
        <w:tc>
          <w:tcPr>
            <w:tcW w:w="5244" w:type="dxa"/>
          </w:tcPr>
          <w:p w:rsidR="002B363D" w:rsidRPr="006B2083" w:rsidRDefault="002B363D" w:rsidP="002B363D">
            <w:pPr>
              <w:jc w:val="both"/>
            </w:pPr>
          </w:p>
        </w:tc>
      </w:tr>
      <w:tr w:rsidR="002B363D" w:rsidRPr="006B2083" w:rsidTr="002B363D">
        <w:tc>
          <w:tcPr>
            <w:tcW w:w="5244" w:type="dxa"/>
          </w:tcPr>
          <w:p w:rsidR="008354A9" w:rsidRPr="006B2083" w:rsidRDefault="008354A9" w:rsidP="008354A9">
            <w:pPr>
              <w:jc w:val="both"/>
              <w:rPr>
                <w:lang w:val="en-US"/>
              </w:rPr>
            </w:pPr>
            <w:r w:rsidRPr="006B2083">
              <w:lastRenderedPageBreak/>
              <w:t>4</w:t>
            </w:r>
            <w:r w:rsidRPr="006B2083">
              <w:rPr>
                <w:lang w:val="en-US"/>
              </w:rPr>
              <w:t xml:space="preserve">. </w:t>
            </w:r>
            <w:r w:rsidRPr="006B2083">
              <w:t xml:space="preserve">Всички видове интерфейси трябва да са на модули </w:t>
            </w:r>
            <w:r w:rsidRPr="006B2083">
              <w:rPr>
                <w:lang w:val="en-US"/>
              </w:rPr>
              <w:t>(</w:t>
            </w:r>
            <w:r w:rsidRPr="006B2083">
              <w:t xml:space="preserve">платки) на централата. Не се допуска ползване на външни устройства като </w:t>
            </w:r>
            <w:r w:rsidRPr="006B2083">
              <w:rPr>
                <w:lang w:val="en-US"/>
              </w:rPr>
              <w:t xml:space="preserve">VoIP </w:t>
            </w:r>
            <w:proofErr w:type="spellStart"/>
            <w:r w:rsidRPr="006B2083">
              <w:t>гейтуеи</w:t>
            </w:r>
            <w:proofErr w:type="spellEnd"/>
            <w:r w:rsidRPr="006B2083">
              <w:t>, АТ</w:t>
            </w:r>
            <w:r w:rsidRPr="006B2083">
              <w:rPr>
                <w:lang w:val="en-US"/>
              </w:rPr>
              <w:t>A</w:t>
            </w:r>
            <w:r w:rsidRPr="006B2083">
              <w:t xml:space="preserve"> или </w:t>
            </w:r>
            <w:r w:rsidRPr="006B2083">
              <w:rPr>
                <w:lang w:val="en-US"/>
              </w:rPr>
              <w:t xml:space="preserve">GSM </w:t>
            </w:r>
            <w:proofErr w:type="spellStart"/>
            <w:r w:rsidRPr="006B2083">
              <w:t>гейтуеи</w:t>
            </w:r>
            <w:proofErr w:type="spellEnd"/>
            <w:r w:rsidRPr="006B2083">
              <w:t xml:space="preserve">. </w:t>
            </w:r>
          </w:p>
          <w:p w:rsidR="002B363D" w:rsidRPr="006B2083" w:rsidRDefault="002B363D" w:rsidP="002B363D">
            <w:pPr>
              <w:jc w:val="both"/>
            </w:pPr>
          </w:p>
        </w:tc>
        <w:tc>
          <w:tcPr>
            <w:tcW w:w="5244" w:type="dxa"/>
          </w:tcPr>
          <w:p w:rsidR="002B363D" w:rsidRPr="006B2083" w:rsidRDefault="002B363D" w:rsidP="002B363D">
            <w:pPr>
              <w:jc w:val="both"/>
            </w:pPr>
          </w:p>
        </w:tc>
      </w:tr>
      <w:tr w:rsidR="002B363D" w:rsidRPr="006B2083" w:rsidTr="002B363D">
        <w:tc>
          <w:tcPr>
            <w:tcW w:w="5244" w:type="dxa"/>
          </w:tcPr>
          <w:p w:rsidR="008354A9" w:rsidRPr="006B2083" w:rsidRDefault="008354A9" w:rsidP="008354A9">
            <w:pPr>
              <w:jc w:val="both"/>
            </w:pPr>
            <w:r w:rsidRPr="006B2083">
              <w:t xml:space="preserve">5. Всички външни и абонатни линии на централата трябва да са на стандартни  </w:t>
            </w:r>
            <w:r w:rsidRPr="006B2083">
              <w:rPr>
                <w:lang w:val="en-US"/>
              </w:rPr>
              <w:t xml:space="preserve">RJ45 </w:t>
            </w:r>
            <w:r w:rsidRPr="006B2083">
              <w:t>конектори.</w:t>
            </w:r>
          </w:p>
          <w:p w:rsidR="002B363D" w:rsidRPr="006B2083" w:rsidRDefault="002B363D" w:rsidP="002B363D">
            <w:pPr>
              <w:jc w:val="both"/>
            </w:pPr>
          </w:p>
        </w:tc>
        <w:tc>
          <w:tcPr>
            <w:tcW w:w="5244" w:type="dxa"/>
          </w:tcPr>
          <w:p w:rsidR="002B363D" w:rsidRPr="006B2083" w:rsidRDefault="002B363D" w:rsidP="002B363D">
            <w:pPr>
              <w:jc w:val="both"/>
            </w:pPr>
          </w:p>
        </w:tc>
      </w:tr>
      <w:tr w:rsidR="002B363D" w:rsidRPr="006B2083" w:rsidTr="002B363D">
        <w:tc>
          <w:tcPr>
            <w:tcW w:w="5244" w:type="dxa"/>
          </w:tcPr>
          <w:p w:rsidR="008354A9" w:rsidRPr="006B2083" w:rsidRDefault="008354A9" w:rsidP="008354A9">
            <w:pPr>
              <w:jc w:val="both"/>
            </w:pPr>
            <w:r w:rsidRPr="006B2083">
              <w:t>6. Конфигурация на централата:</w:t>
            </w:r>
          </w:p>
          <w:p w:rsidR="002B363D" w:rsidRPr="006B2083" w:rsidRDefault="002B363D" w:rsidP="002B363D">
            <w:pPr>
              <w:jc w:val="both"/>
            </w:pPr>
          </w:p>
        </w:tc>
        <w:tc>
          <w:tcPr>
            <w:tcW w:w="5244" w:type="dxa"/>
          </w:tcPr>
          <w:p w:rsidR="002B363D" w:rsidRPr="006B2083" w:rsidRDefault="002B363D" w:rsidP="002B363D">
            <w:pPr>
              <w:jc w:val="both"/>
            </w:pPr>
          </w:p>
        </w:tc>
      </w:tr>
      <w:tr w:rsidR="008354A9" w:rsidRPr="006B2083" w:rsidTr="00C674EF">
        <w:tc>
          <w:tcPr>
            <w:tcW w:w="5244" w:type="dxa"/>
          </w:tcPr>
          <w:p w:rsidR="008354A9" w:rsidRPr="006B2083" w:rsidRDefault="008354A9" w:rsidP="008354A9">
            <w:pPr>
              <w:jc w:val="both"/>
            </w:pPr>
            <w:r w:rsidRPr="006B2083">
              <w:t xml:space="preserve">6.1 Външни линии към телекомуникационен оператор : </w:t>
            </w:r>
          </w:p>
          <w:p w:rsidR="008354A9" w:rsidRPr="006B2083" w:rsidRDefault="008354A9" w:rsidP="008354A9">
            <w:pPr>
              <w:ind w:firstLine="708"/>
              <w:jc w:val="both"/>
            </w:pPr>
            <w:r w:rsidRPr="006B2083">
              <w:t xml:space="preserve">- </w:t>
            </w:r>
            <w:r w:rsidRPr="006B2083">
              <w:rPr>
                <w:lang w:val="en-US"/>
              </w:rPr>
              <w:t xml:space="preserve">SIP </w:t>
            </w:r>
            <w:proofErr w:type="spellStart"/>
            <w:r w:rsidRPr="006B2083">
              <w:t>трънк</w:t>
            </w:r>
            <w:proofErr w:type="spellEnd"/>
            <w:r w:rsidRPr="006B2083">
              <w:t xml:space="preserve"> за </w:t>
            </w:r>
            <w:r w:rsidRPr="006B2083">
              <w:rPr>
                <w:lang w:val="en-US"/>
              </w:rPr>
              <w:t>32</w:t>
            </w:r>
            <w:r w:rsidRPr="006B2083">
              <w:t xml:space="preserve"> едновременни разговора</w:t>
            </w:r>
          </w:p>
          <w:p w:rsidR="008354A9" w:rsidRPr="006B2083" w:rsidRDefault="008354A9" w:rsidP="008354A9">
            <w:pPr>
              <w:ind w:firstLine="708"/>
              <w:jc w:val="both"/>
            </w:pPr>
            <w:r w:rsidRPr="006B2083">
              <w:t>- Възможност за надграждане с още външни линии, включително и от друг вид</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 xml:space="preserve">6.2 Съединителни линии към </w:t>
            </w:r>
            <w:r w:rsidRPr="006B2083">
              <w:rPr>
                <w:lang w:val="en-US"/>
              </w:rPr>
              <w:t xml:space="preserve"> </w:t>
            </w:r>
            <w:r w:rsidRPr="006B2083">
              <w:t>други централи.</w:t>
            </w:r>
          </w:p>
          <w:p w:rsidR="008354A9" w:rsidRPr="006B2083" w:rsidRDefault="008354A9" w:rsidP="008354A9">
            <w:pPr>
              <w:ind w:firstLine="708"/>
              <w:jc w:val="both"/>
            </w:pPr>
            <w:r w:rsidRPr="006B2083">
              <w:t xml:space="preserve">- аналогови линии – за </w:t>
            </w:r>
            <w:r w:rsidRPr="006B2083">
              <w:rPr>
                <w:lang w:val="en-US"/>
              </w:rPr>
              <w:t>6</w:t>
            </w:r>
            <w:r w:rsidRPr="006B2083">
              <w:t xml:space="preserve"> бр.едновременни разговора към използваната в момента</w:t>
            </w:r>
            <w:r w:rsidRPr="006B2083">
              <w:rPr>
                <w:lang w:val="en-US"/>
              </w:rPr>
              <w:t xml:space="preserve"> </w:t>
            </w:r>
            <w:r w:rsidRPr="006B2083">
              <w:t>централа марка „</w:t>
            </w:r>
            <w:proofErr w:type="spellStart"/>
            <w:r w:rsidRPr="006B2083">
              <w:t>Ericsson</w:t>
            </w:r>
            <w:proofErr w:type="spellEnd"/>
            <w:r w:rsidRPr="006B2083">
              <w:t>“ ,</w:t>
            </w:r>
            <w:r w:rsidRPr="006B2083">
              <w:rPr>
                <w:lang w:val="en-US"/>
              </w:rPr>
              <w:t xml:space="preserve"> </w:t>
            </w:r>
            <w:r w:rsidRPr="006B2083">
              <w:t xml:space="preserve">модел </w:t>
            </w:r>
            <w:r w:rsidRPr="006B2083">
              <w:rPr>
                <w:lang w:val="en-US"/>
              </w:rPr>
              <w:t>MD110</w:t>
            </w:r>
            <w:r w:rsidRPr="006B2083">
              <w:t>.</w:t>
            </w:r>
          </w:p>
          <w:p w:rsidR="008354A9" w:rsidRPr="006B2083" w:rsidRDefault="008354A9" w:rsidP="008354A9">
            <w:pPr>
              <w:ind w:firstLine="708"/>
              <w:jc w:val="both"/>
            </w:pPr>
            <w:r w:rsidRPr="006B2083">
              <w:t xml:space="preserve">- </w:t>
            </w:r>
            <w:r w:rsidRPr="006B2083">
              <w:rPr>
                <w:lang w:val="en-US"/>
              </w:rPr>
              <w:t>8</w:t>
            </w:r>
            <w:r w:rsidRPr="006B2083">
              <w:t xml:space="preserve"> бр. </w:t>
            </w:r>
            <w:r w:rsidRPr="006B2083">
              <w:rPr>
                <w:lang w:val="en-US"/>
              </w:rPr>
              <w:t>SIP</w:t>
            </w:r>
            <w:r w:rsidRPr="006B2083">
              <w:t xml:space="preserve"> свързващи линии към </w:t>
            </w:r>
            <w:r w:rsidRPr="006B2083">
              <w:rPr>
                <w:lang w:val="en-US"/>
              </w:rPr>
              <w:t>IP</w:t>
            </w:r>
            <w:r w:rsidRPr="006B2083">
              <w:t xml:space="preserve"> централата на АГП </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6.3 Вътрешни линии:</w:t>
            </w:r>
          </w:p>
          <w:p w:rsidR="008354A9" w:rsidRPr="006B2083" w:rsidRDefault="008354A9" w:rsidP="008354A9">
            <w:pPr>
              <w:jc w:val="both"/>
            </w:pPr>
            <w:r w:rsidRPr="006B2083">
              <w:t xml:space="preserve">- За аналогови абонати с </w:t>
            </w:r>
            <w:r w:rsidRPr="006B2083">
              <w:rPr>
                <w:lang w:val="en-US"/>
              </w:rPr>
              <w:t>CLIP</w:t>
            </w:r>
            <w:r w:rsidRPr="006B2083">
              <w:t>:</w:t>
            </w:r>
            <w:r w:rsidRPr="006B2083">
              <w:rPr>
                <w:lang w:val="en-US"/>
              </w:rPr>
              <w:t xml:space="preserve"> </w:t>
            </w:r>
            <w:r w:rsidRPr="006B2083">
              <w:t>минимум 260 бр.</w:t>
            </w:r>
          </w:p>
          <w:p w:rsidR="008354A9" w:rsidRPr="006B2083" w:rsidRDefault="008354A9" w:rsidP="008354A9">
            <w:pPr>
              <w:jc w:val="both"/>
              <w:rPr>
                <w:lang w:val="en-US"/>
              </w:rPr>
            </w:pPr>
            <w:r w:rsidRPr="006B2083">
              <w:t xml:space="preserve">- За </w:t>
            </w:r>
            <w:r w:rsidRPr="006B2083">
              <w:rPr>
                <w:lang w:val="en-US"/>
              </w:rPr>
              <w:t xml:space="preserve">IP (SIP) </w:t>
            </w:r>
            <w:r w:rsidRPr="006B2083">
              <w:t xml:space="preserve">абонати с </w:t>
            </w:r>
            <w:r w:rsidRPr="006B2083">
              <w:rPr>
                <w:lang w:val="en-US"/>
              </w:rPr>
              <w:t>CLIP</w:t>
            </w:r>
            <w:r w:rsidRPr="006B2083">
              <w:t>:</w:t>
            </w:r>
            <w:r w:rsidRPr="006B2083">
              <w:rPr>
                <w:lang w:val="en-US"/>
              </w:rPr>
              <w:t xml:space="preserve"> </w:t>
            </w:r>
            <w:r w:rsidRPr="006B2083">
              <w:t>минимум 10 бр.</w:t>
            </w:r>
          </w:p>
          <w:p w:rsidR="008354A9" w:rsidRPr="006B2083" w:rsidRDefault="008354A9" w:rsidP="008354A9">
            <w:pPr>
              <w:jc w:val="both"/>
            </w:pPr>
            <w:r w:rsidRPr="006B2083">
              <w:t>- Възможност за надграждане с минимум още 100 абонати, включително и от други видове.</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7. Поддръжка на факс по протокол Т38 – минимум 5 едновременни канала.</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 xml:space="preserve">8. Статистика за последните минимум </w:t>
            </w:r>
            <w:r w:rsidRPr="006B2083">
              <w:rPr>
                <w:lang w:val="en-US"/>
              </w:rPr>
              <w:t>50</w:t>
            </w:r>
            <w:r w:rsidRPr="006B2083">
              <w:t> 000 проведени разговори през телефонната централа с информация за:</w:t>
            </w:r>
          </w:p>
          <w:p w:rsidR="008354A9" w:rsidRPr="006B2083" w:rsidRDefault="008354A9" w:rsidP="008354A9">
            <w:pPr>
              <w:ind w:firstLine="708"/>
              <w:jc w:val="both"/>
            </w:pPr>
            <w:r w:rsidRPr="006B2083">
              <w:t>- телефонния номер, които е инициирал разговора (включително и външни номера)</w:t>
            </w:r>
          </w:p>
          <w:p w:rsidR="008354A9" w:rsidRPr="006B2083" w:rsidRDefault="008354A9" w:rsidP="008354A9">
            <w:pPr>
              <w:ind w:firstLine="708"/>
              <w:jc w:val="both"/>
            </w:pPr>
            <w:r w:rsidRPr="006B2083">
              <w:t>- телефонния номер, с който е разговаряно (включително и външни номера)</w:t>
            </w:r>
          </w:p>
          <w:p w:rsidR="008354A9" w:rsidRPr="006B2083" w:rsidRDefault="008354A9" w:rsidP="008354A9">
            <w:pPr>
              <w:ind w:firstLine="708"/>
              <w:jc w:val="both"/>
            </w:pPr>
            <w:r w:rsidRPr="006B2083">
              <w:t>- начален час на разговора</w:t>
            </w:r>
          </w:p>
          <w:p w:rsidR="008354A9" w:rsidRPr="006B2083" w:rsidRDefault="008354A9" w:rsidP="008354A9">
            <w:pPr>
              <w:ind w:firstLine="708"/>
              <w:jc w:val="both"/>
            </w:pPr>
            <w:r w:rsidRPr="006B2083">
              <w:t>- краен час на разговора</w:t>
            </w:r>
          </w:p>
          <w:p w:rsidR="008354A9" w:rsidRPr="006B2083" w:rsidRDefault="008354A9" w:rsidP="008354A9">
            <w:pPr>
              <w:ind w:firstLine="708"/>
              <w:jc w:val="both"/>
            </w:pPr>
            <w:r w:rsidRPr="006B2083">
              <w:t>- продължителност на разговора</w:t>
            </w:r>
          </w:p>
          <w:p w:rsidR="008354A9" w:rsidRPr="006B2083" w:rsidRDefault="008354A9" w:rsidP="008354A9">
            <w:pPr>
              <w:jc w:val="both"/>
            </w:pPr>
            <w:r w:rsidRPr="006B2083">
              <w:t xml:space="preserve">Централата да позволява лесно търсене в статистическите данни и намиране на необходимата информация чрез филтриране най-малко по два критерия: телефонен номер и дата. </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lastRenderedPageBreak/>
              <w:t xml:space="preserve">9. Дистанционно администриране и диагностика на централата по </w:t>
            </w:r>
            <w:r w:rsidRPr="006B2083">
              <w:rPr>
                <w:lang w:val="en-US"/>
              </w:rPr>
              <w:t>IP</w:t>
            </w:r>
            <w:r w:rsidRPr="006B2083">
              <w:t xml:space="preserve"> чрез </w:t>
            </w:r>
            <w:r w:rsidRPr="006B2083">
              <w:rPr>
                <w:lang w:val="en-US"/>
              </w:rPr>
              <w:t>Web browser</w:t>
            </w:r>
            <w:r w:rsidRPr="006B2083">
              <w:t xml:space="preserve"> и локално от всяка точка на </w:t>
            </w:r>
            <w:r w:rsidRPr="006B2083">
              <w:rPr>
                <w:lang w:val="en-US"/>
              </w:rPr>
              <w:t xml:space="preserve">LAN </w:t>
            </w:r>
            <w:r w:rsidRPr="006B2083">
              <w:t>мрежата на Възложителя</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 xml:space="preserve">10. </w:t>
            </w:r>
            <w:proofErr w:type="spellStart"/>
            <w:r w:rsidRPr="006B2083">
              <w:t>Шаси</w:t>
            </w:r>
            <w:proofErr w:type="spellEnd"/>
            <w:r w:rsidRPr="006B2083">
              <w:t xml:space="preserve"> за монтаж в 19“ комуникационен шкаф</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C674EF">
            <w:pPr>
              <w:jc w:val="both"/>
            </w:pPr>
            <w:r w:rsidRPr="006B2083">
              <w:t>11.Комуникационен шкаф за монтаж на телефонната централа.размер 19“-25</w:t>
            </w:r>
            <w:r w:rsidRPr="006B2083">
              <w:rPr>
                <w:lang w:val="en-US"/>
              </w:rPr>
              <w:t>U</w:t>
            </w:r>
          </w:p>
        </w:tc>
        <w:tc>
          <w:tcPr>
            <w:tcW w:w="5244" w:type="dxa"/>
          </w:tcPr>
          <w:p w:rsidR="008354A9" w:rsidRPr="006B2083" w:rsidRDefault="008354A9" w:rsidP="00C674EF">
            <w:pPr>
              <w:jc w:val="both"/>
            </w:pPr>
          </w:p>
        </w:tc>
      </w:tr>
      <w:tr w:rsidR="008354A9" w:rsidRPr="006B2083" w:rsidTr="00C674EF">
        <w:tc>
          <w:tcPr>
            <w:tcW w:w="5244" w:type="dxa"/>
          </w:tcPr>
          <w:p w:rsidR="008354A9" w:rsidRPr="006B2083" w:rsidRDefault="008354A9" w:rsidP="008354A9">
            <w:pPr>
              <w:jc w:val="both"/>
            </w:pPr>
            <w:r w:rsidRPr="006B2083">
              <w:t>12. Поддръжка на автоматичен вход</w:t>
            </w:r>
          </w:p>
          <w:p w:rsidR="008354A9" w:rsidRPr="006B2083" w:rsidRDefault="008354A9" w:rsidP="00C674EF">
            <w:pPr>
              <w:jc w:val="both"/>
            </w:pPr>
          </w:p>
        </w:tc>
        <w:tc>
          <w:tcPr>
            <w:tcW w:w="5244" w:type="dxa"/>
          </w:tcPr>
          <w:p w:rsidR="008354A9" w:rsidRPr="006B2083" w:rsidRDefault="008354A9" w:rsidP="00C674EF">
            <w:pPr>
              <w:jc w:val="both"/>
            </w:pPr>
          </w:p>
        </w:tc>
      </w:tr>
      <w:tr w:rsidR="008354A9" w:rsidRPr="006B2083" w:rsidTr="008354A9">
        <w:tc>
          <w:tcPr>
            <w:tcW w:w="5244" w:type="dxa"/>
          </w:tcPr>
          <w:p w:rsidR="008354A9" w:rsidRPr="006B2083" w:rsidRDefault="008354A9" w:rsidP="008354A9">
            <w:pPr>
              <w:jc w:val="both"/>
            </w:pPr>
            <w:r w:rsidRPr="006B2083">
              <w:t>13. Телефоните и централата да са съвместими със съществуващото окабеляване и аналоговите телефони да се захранват по телефонен чифт</w:t>
            </w:r>
          </w:p>
          <w:p w:rsidR="008354A9" w:rsidRPr="006B2083" w:rsidRDefault="008354A9" w:rsidP="008354A9">
            <w:pPr>
              <w:jc w:val="both"/>
            </w:pPr>
          </w:p>
        </w:tc>
        <w:tc>
          <w:tcPr>
            <w:tcW w:w="5244" w:type="dxa"/>
          </w:tcPr>
          <w:p w:rsidR="008354A9" w:rsidRPr="006B2083" w:rsidRDefault="008354A9" w:rsidP="00C674EF">
            <w:pPr>
              <w:jc w:val="both"/>
            </w:pPr>
          </w:p>
        </w:tc>
      </w:tr>
      <w:tr w:rsidR="008354A9" w:rsidRPr="006B2083" w:rsidTr="008354A9">
        <w:tc>
          <w:tcPr>
            <w:tcW w:w="5244" w:type="dxa"/>
          </w:tcPr>
          <w:p w:rsidR="008354A9" w:rsidRPr="006B2083" w:rsidRDefault="008354A9" w:rsidP="008354A9">
            <w:pPr>
              <w:jc w:val="both"/>
            </w:pPr>
            <w:r w:rsidRPr="006B2083">
              <w:t xml:space="preserve">14. Изпълнителят трябва да осигури окабеляването между телефонната централа и съществуващата </w:t>
            </w:r>
            <w:proofErr w:type="spellStart"/>
            <w:r w:rsidRPr="006B2083">
              <w:t>развивка</w:t>
            </w:r>
            <w:proofErr w:type="spellEnd"/>
            <w:r w:rsidRPr="006B2083">
              <w:t>.</w:t>
            </w:r>
          </w:p>
          <w:p w:rsidR="008354A9" w:rsidRPr="006B2083" w:rsidRDefault="008354A9" w:rsidP="008354A9">
            <w:pPr>
              <w:jc w:val="both"/>
            </w:pPr>
          </w:p>
        </w:tc>
        <w:tc>
          <w:tcPr>
            <w:tcW w:w="5244" w:type="dxa"/>
          </w:tcPr>
          <w:p w:rsidR="008354A9" w:rsidRPr="006B2083" w:rsidRDefault="008354A9" w:rsidP="00C674EF">
            <w:pPr>
              <w:jc w:val="both"/>
            </w:pPr>
          </w:p>
        </w:tc>
      </w:tr>
    </w:tbl>
    <w:p w:rsidR="002B363D" w:rsidRPr="006B2083" w:rsidRDefault="002B363D" w:rsidP="002B363D">
      <w:pPr>
        <w:ind w:firstLine="708"/>
        <w:jc w:val="both"/>
      </w:pPr>
    </w:p>
    <w:p w:rsidR="002B363D" w:rsidRPr="006B2083" w:rsidRDefault="008354A9" w:rsidP="002B363D">
      <w:pPr>
        <w:ind w:firstLine="708"/>
        <w:jc w:val="both"/>
        <w:rPr>
          <w:b/>
        </w:rPr>
      </w:pPr>
      <w:r w:rsidRPr="006B2083">
        <w:rPr>
          <w:b/>
        </w:rPr>
        <w:t>4</w:t>
      </w:r>
      <w:r w:rsidR="002B363D" w:rsidRPr="006B2083">
        <w:rPr>
          <w:b/>
        </w:rPr>
        <w:t xml:space="preserve">.2. </w:t>
      </w:r>
      <w:r w:rsidRPr="006B2083">
        <w:rPr>
          <w:b/>
        </w:rPr>
        <w:t>У</w:t>
      </w:r>
      <w:r w:rsidR="002B363D" w:rsidRPr="006B2083">
        <w:rPr>
          <w:b/>
        </w:rPr>
        <w:t>слуги на телефонната централа, които може да ползва всеки абонат:</w:t>
      </w:r>
    </w:p>
    <w:p w:rsidR="008354A9" w:rsidRPr="006B2083" w:rsidRDefault="008354A9" w:rsidP="002B363D">
      <w:pPr>
        <w:ind w:firstLine="708"/>
        <w:jc w:val="both"/>
      </w:pPr>
    </w:p>
    <w:tbl>
      <w:tblPr>
        <w:tblStyle w:val="affe"/>
        <w:tblW w:w="0" w:type="auto"/>
        <w:tblLook w:val="04A0" w:firstRow="1" w:lastRow="0" w:firstColumn="1" w:lastColumn="0" w:noHBand="0" w:noVBand="1"/>
      </w:tblPr>
      <w:tblGrid>
        <w:gridCol w:w="5244"/>
        <w:gridCol w:w="5244"/>
      </w:tblGrid>
      <w:tr w:rsidR="008354A9" w:rsidRPr="006B2083" w:rsidTr="00C674EF">
        <w:tc>
          <w:tcPr>
            <w:tcW w:w="5244" w:type="dxa"/>
          </w:tcPr>
          <w:p w:rsidR="008354A9" w:rsidRPr="006B2083" w:rsidRDefault="008354A9" w:rsidP="00C674EF">
            <w:pPr>
              <w:jc w:val="both"/>
              <w:rPr>
                <w:b/>
              </w:rPr>
            </w:pPr>
            <w:r w:rsidRPr="006B2083">
              <w:rPr>
                <w:b/>
              </w:rPr>
              <w:t>ИЗИСКВАНИЯ НА ВЪЗЛОЖИТЕЛЯ:</w:t>
            </w:r>
          </w:p>
        </w:tc>
        <w:tc>
          <w:tcPr>
            <w:tcW w:w="5244" w:type="dxa"/>
          </w:tcPr>
          <w:p w:rsidR="008354A9" w:rsidRPr="006B2083" w:rsidRDefault="008354A9" w:rsidP="00C674EF">
            <w:pPr>
              <w:jc w:val="both"/>
              <w:rPr>
                <w:b/>
              </w:rPr>
            </w:pPr>
            <w:r w:rsidRPr="006B2083">
              <w:rPr>
                <w:b/>
              </w:rPr>
              <w:t>ПРЕДЛОЖЕНИЕ НА УЧАСТНИКА:</w:t>
            </w:r>
          </w:p>
        </w:tc>
      </w:tr>
      <w:tr w:rsidR="008354A9" w:rsidRPr="006B2083" w:rsidTr="00C674EF">
        <w:tc>
          <w:tcPr>
            <w:tcW w:w="5244" w:type="dxa"/>
          </w:tcPr>
          <w:p w:rsidR="008354A9" w:rsidRPr="006B2083" w:rsidRDefault="008354A9" w:rsidP="008354A9">
            <w:pPr>
              <w:jc w:val="both"/>
            </w:pPr>
            <w:r w:rsidRPr="006B2083">
              <w:t>1. Провеждане на входящи и изходящи вътрешни и външни разговори</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t>2. Прехвърляне (трансфер) на разговор</w:t>
            </w:r>
          </w:p>
          <w:p w:rsidR="008354A9" w:rsidRPr="006B2083" w:rsidRDefault="008354A9" w:rsidP="008354A9">
            <w:pPr>
              <w:jc w:val="both"/>
            </w:pPr>
            <w:r w:rsidRPr="006B2083">
              <w:tab/>
              <w:t>- директно</w:t>
            </w:r>
          </w:p>
          <w:p w:rsidR="008354A9" w:rsidRPr="006B2083" w:rsidRDefault="008354A9" w:rsidP="008354A9">
            <w:pPr>
              <w:ind w:firstLine="708"/>
              <w:jc w:val="both"/>
            </w:pPr>
            <w:r w:rsidRPr="006B2083">
              <w:t>- след съгласуване</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rPr>
                <w:lang w:val="en-US"/>
              </w:rPr>
            </w:pPr>
            <w:r w:rsidRPr="006B2083">
              <w:t>3. Задържане на разговор (</w:t>
            </w:r>
            <w:r w:rsidRPr="006B2083">
              <w:rPr>
                <w:lang w:val="en-US"/>
              </w:rPr>
              <w:t>HOLD)</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rPr>
                <w:lang w:val="en-US"/>
              </w:rPr>
              <w:t xml:space="preserve">4. </w:t>
            </w:r>
            <w:r w:rsidRPr="006B2083">
              <w:t>Консултация по време на разговор</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t>5. Поемане на входящо обаждане към друг абонат</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t>6. Пренасочване на входящите обаждания към определен вътрешен номер</w:t>
            </w:r>
          </w:p>
          <w:p w:rsidR="008354A9" w:rsidRPr="006B2083" w:rsidRDefault="008354A9" w:rsidP="008354A9">
            <w:pPr>
              <w:ind w:firstLine="708"/>
              <w:jc w:val="both"/>
            </w:pPr>
            <w:r w:rsidRPr="006B2083">
              <w:t>- незабавно</w:t>
            </w:r>
          </w:p>
          <w:p w:rsidR="008354A9" w:rsidRPr="006B2083" w:rsidRDefault="008354A9" w:rsidP="008354A9">
            <w:pPr>
              <w:ind w:firstLine="708"/>
              <w:jc w:val="both"/>
            </w:pPr>
            <w:r w:rsidRPr="006B2083">
              <w:t>- при зает абонат</w:t>
            </w:r>
          </w:p>
          <w:p w:rsidR="008354A9" w:rsidRPr="006B2083" w:rsidRDefault="008354A9" w:rsidP="008354A9">
            <w:pPr>
              <w:ind w:firstLine="708"/>
              <w:jc w:val="both"/>
            </w:pPr>
            <w:r w:rsidRPr="006B2083">
              <w:t>- при неотговарящ абонат</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t>7. Пренасочване на входящите обаждания към определен външен номер</w:t>
            </w:r>
          </w:p>
          <w:p w:rsidR="008354A9" w:rsidRPr="006B2083" w:rsidRDefault="008354A9" w:rsidP="008354A9">
            <w:pPr>
              <w:ind w:firstLine="708"/>
              <w:jc w:val="both"/>
            </w:pPr>
            <w:r w:rsidRPr="006B2083">
              <w:t>- незабавно</w:t>
            </w:r>
          </w:p>
          <w:p w:rsidR="008354A9" w:rsidRPr="006B2083" w:rsidRDefault="008354A9" w:rsidP="008354A9">
            <w:pPr>
              <w:ind w:firstLine="708"/>
              <w:jc w:val="both"/>
            </w:pPr>
            <w:r w:rsidRPr="006B2083">
              <w:t>- при зает абонат</w:t>
            </w:r>
          </w:p>
          <w:p w:rsidR="008354A9" w:rsidRPr="006B2083" w:rsidRDefault="008354A9" w:rsidP="008354A9">
            <w:pPr>
              <w:ind w:firstLine="708"/>
              <w:jc w:val="both"/>
            </w:pPr>
            <w:r w:rsidRPr="006B2083">
              <w:t>- при неотговарящ абонат</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C674EF">
            <w:pPr>
              <w:jc w:val="both"/>
              <w:rPr>
                <w:b/>
              </w:rPr>
            </w:pPr>
            <w:r w:rsidRPr="006B2083">
              <w:t xml:space="preserve">8. Изходящо обаждане със скриване на номера </w:t>
            </w:r>
            <w:r w:rsidRPr="006B2083">
              <w:lastRenderedPageBreak/>
              <w:t>на абоната (</w:t>
            </w:r>
            <w:r w:rsidRPr="006B2083">
              <w:rPr>
                <w:lang w:val="en-US"/>
              </w:rPr>
              <w:t>CLIR</w:t>
            </w:r>
            <w:r w:rsidRPr="006B2083">
              <w:t>)</w:t>
            </w:r>
          </w:p>
        </w:tc>
        <w:tc>
          <w:tcPr>
            <w:tcW w:w="5244" w:type="dxa"/>
          </w:tcPr>
          <w:p w:rsidR="008354A9" w:rsidRPr="006B2083" w:rsidRDefault="008354A9" w:rsidP="00C674EF">
            <w:pPr>
              <w:jc w:val="both"/>
              <w:rPr>
                <w:b/>
              </w:rPr>
            </w:pPr>
          </w:p>
        </w:tc>
      </w:tr>
      <w:tr w:rsidR="008354A9" w:rsidRPr="006B2083" w:rsidTr="00C674EF">
        <w:tc>
          <w:tcPr>
            <w:tcW w:w="5244" w:type="dxa"/>
          </w:tcPr>
          <w:p w:rsidR="008354A9" w:rsidRPr="006B2083" w:rsidRDefault="008354A9" w:rsidP="008354A9">
            <w:pPr>
              <w:jc w:val="both"/>
            </w:pPr>
            <w:r w:rsidRPr="006B2083">
              <w:lastRenderedPageBreak/>
              <w:t>9</w:t>
            </w:r>
            <w:r w:rsidRPr="006B2083">
              <w:rPr>
                <w:lang w:val="en-US"/>
              </w:rPr>
              <w:t xml:space="preserve">. </w:t>
            </w:r>
            <w:r w:rsidRPr="006B2083">
              <w:t>Блокиране на изходящите обаждания от телефонния пост</w:t>
            </w:r>
          </w:p>
          <w:p w:rsidR="008354A9" w:rsidRPr="006B2083" w:rsidRDefault="008354A9" w:rsidP="00C674EF">
            <w:pPr>
              <w:jc w:val="both"/>
              <w:rPr>
                <w:b/>
              </w:rPr>
            </w:pPr>
          </w:p>
        </w:tc>
        <w:tc>
          <w:tcPr>
            <w:tcW w:w="5244" w:type="dxa"/>
          </w:tcPr>
          <w:p w:rsidR="008354A9" w:rsidRPr="006B2083" w:rsidRDefault="008354A9" w:rsidP="00C674EF">
            <w:pPr>
              <w:jc w:val="both"/>
              <w:rPr>
                <w:b/>
              </w:rPr>
            </w:pPr>
          </w:p>
        </w:tc>
      </w:tr>
    </w:tbl>
    <w:p w:rsidR="002B363D" w:rsidRPr="006B2083" w:rsidRDefault="002B363D" w:rsidP="008354A9">
      <w:pPr>
        <w:ind w:firstLine="708"/>
        <w:jc w:val="both"/>
      </w:pPr>
      <w:r w:rsidRPr="006B2083">
        <w:tab/>
      </w:r>
    </w:p>
    <w:p w:rsidR="002B363D" w:rsidRPr="006B2083" w:rsidRDefault="002B363D" w:rsidP="002B363D">
      <w:pPr>
        <w:ind w:firstLine="708"/>
        <w:jc w:val="both"/>
      </w:pPr>
    </w:p>
    <w:p w:rsidR="002B363D" w:rsidRPr="006B2083" w:rsidRDefault="00B55FAE" w:rsidP="002B363D">
      <w:pPr>
        <w:ind w:firstLine="708"/>
        <w:jc w:val="both"/>
        <w:rPr>
          <w:b/>
        </w:rPr>
      </w:pPr>
      <w:r w:rsidRPr="006B2083">
        <w:rPr>
          <w:b/>
        </w:rPr>
        <w:t>4.3. Т</w:t>
      </w:r>
      <w:r w:rsidR="002B363D" w:rsidRPr="006B2083">
        <w:rPr>
          <w:b/>
        </w:rPr>
        <w:t>елефонните апарати</w:t>
      </w:r>
    </w:p>
    <w:p w:rsidR="002B363D" w:rsidRPr="006B2083" w:rsidRDefault="002B363D" w:rsidP="002B363D">
      <w:pPr>
        <w:ind w:firstLine="708"/>
        <w:jc w:val="both"/>
      </w:pPr>
    </w:p>
    <w:p w:rsidR="002B363D" w:rsidRPr="006B2083" w:rsidRDefault="00B55FAE" w:rsidP="002B363D">
      <w:pPr>
        <w:ind w:firstLine="708"/>
        <w:jc w:val="both"/>
        <w:rPr>
          <w:b/>
        </w:rPr>
      </w:pPr>
      <w:r w:rsidRPr="006B2083">
        <w:rPr>
          <w:b/>
        </w:rPr>
        <w:t>4</w:t>
      </w:r>
      <w:r w:rsidR="002B363D" w:rsidRPr="006B2083">
        <w:rPr>
          <w:b/>
        </w:rPr>
        <w:t>.3.1. Аналогов жичен телефонен апарат - 210 бр.</w:t>
      </w:r>
    </w:p>
    <w:p w:rsidR="00B55FAE" w:rsidRPr="006B2083" w:rsidRDefault="00B55FAE" w:rsidP="002B363D">
      <w:pPr>
        <w:ind w:firstLine="708"/>
        <w:jc w:val="both"/>
        <w:rPr>
          <w:b/>
        </w:rPr>
      </w:pPr>
    </w:p>
    <w:tbl>
      <w:tblPr>
        <w:tblW w:w="105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771"/>
        <w:gridCol w:w="4955"/>
      </w:tblGrid>
      <w:tr w:rsidR="00DD34A4" w:rsidRPr="006B2083" w:rsidTr="00B55FAE">
        <w:tc>
          <w:tcPr>
            <w:tcW w:w="5627" w:type="dxa"/>
            <w:gridSpan w:val="2"/>
            <w:vMerge w:val="restart"/>
            <w:shd w:val="clear" w:color="auto" w:fill="auto"/>
          </w:tcPr>
          <w:p w:rsidR="00DD34A4" w:rsidRPr="006B2083" w:rsidRDefault="00DD34A4" w:rsidP="00C674EF">
            <w:pPr>
              <w:jc w:val="both"/>
              <w:rPr>
                <w:b/>
              </w:rPr>
            </w:pPr>
            <w:r w:rsidRPr="006B2083">
              <w:rPr>
                <w:b/>
              </w:rPr>
              <w:t>ИЗИСКВАНИЯ НА ВЪЗЛОЖИТЕЛЯ:</w:t>
            </w:r>
          </w:p>
        </w:tc>
        <w:tc>
          <w:tcPr>
            <w:tcW w:w="4955" w:type="dxa"/>
          </w:tcPr>
          <w:p w:rsidR="00DD34A4" w:rsidRPr="006B2083" w:rsidRDefault="00DD34A4" w:rsidP="00C674EF">
            <w:pPr>
              <w:jc w:val="both"/>
              <w:rPr>
                <w:b/>
              </w:rPr>
            </w:pPr>
            <w:r w:rsidRPr="006B2083">
              <w:rPr>
                <w:b/>
              </w:rPr>
              <w:t>ПРЕДЛОЖЕНИЕ НА УЧАСТНИКА:</w:t>
            </w:r>
          </w:p>
        </w:tc>
      </w:tr>
      <w:tr w:rsidR="00DD34A4" w:rsidRPr="006B2083" w:rsidTr="00C674EF">
        <w:tc>
          <w:tcPr>
            <w:tcW w:w="5627" w:type="dxa"/>
            <w:gridSpan w:val="2"/>
            <w:vMerge/>
            <w:shd w:val="clear" w:color="auto" w:fill="auto"/>
          </w:tcPr>
          <w:p w:rsidR="00DD34A4" w:rsidRPr="006B2083" w:rsidRDefault="00DD34A4" w:rsidP="002B363D">
            <w:pPr>
              <w:jc w:val="both"/>
            </w:pPr>
          </w:p>
        </w:tc>
        <w:tc>
          <w:tcPr>
            <w:tcW w:w="4955" w:type="dxa"/>
          </w:tcPr>
          <w:p w:rsidR="00DD34A4" w:rsidRPr="006B2083" w:rsidRDefault="00DD34A4" w:rsidP="002B363D">
            <w:pPr>
              <w:jc w:val="both"/>
              <w:rPr>
                <w:b/>
              </w:rPr>
            </w:pPr>
            <w:r w:rsidRPr="006B2083">
              <w:rPr>
                <w:b/>
              </w:rPr>
              <w:t>Предлагана марка и модел:</w:t>
            </w:r>
          </w:p>
        </w:tc>
      </w:tr>
      <w:tr w:rsidR="00B55FAE" w:rsidRPr="006B2083" w:rsidTr="00B55FAE">
        <w:tc>
          <w:tcPr>
            <w:tcW w:w="2856" w:type="dxa"/>
            <w:shd w:val="clear" w:color="auto" w:fill="auto"/>
          </w:tcPr>
          <w:p w:rsidR="00B55FAE" w:rsidRPr="006B2083" w:rsidRDefault="00B55FAE" w:rsidP="00DD34A4">
            <w:pPr>
              <w:rPr>
                <w:b/>
              </w:rPr>
            </w:pPr>
            <w:r w:rsidRPr="006B2083">
              <w:rPr>
                <w:b/>
              </w:rPr>
              <w:t xml:space="preserve">1. Съвместимост с централата и </w:t>
            </w:r>
            <w:proofErr w:type="spellStart"/>
            <w:r w:rsidRPr="006B2083">
              <w:rPr>
                <w:b/>
              </w:rPr>
              <w:t>поддръжаните</w:t>
            </w:r>
            <w:proofErr w:type="spellEnd"/>
            <w:r w:rsidRPr="006B2083">
              <w:rPr>
                <w:b/>
              </w:rPr>
              <w:t xml:space="preserve"> от нея услуги</w:t>
            </w:r>
          </w:p>
        </w:tc>
        <w:tc>
          <w:tcPr>
            <w:tcW w:w="2771" w:type="dxa"/>
            <w:shd w:val="clear" w:color="auto" w:fill="auto"/>
          </w:tcPr>
          <w:p w:rsidR="00B55FAE" w:rsidRPr="006B2083" w:rsidRDefault="00B55FAE" w:rsidP="002B363D">
            <w:pPr>
              <w:jc w:val="both"/>
            </w:pPr>
            <w:r w:rsidRPr="006B2083">
              <w:t xml:space="preserve">Пълна съвместимост. </w:t>
            </w:r>
          </w:p>
        </w:tc>
        <w:tc>
          <w:tcPr>
            <w:tcW w:w="4955" w:type="dxa"/>
          </w:tcPr>
          <w:p w:rsidR="00B55FAE" w:rsidRPr="006B2083" w:rsidRDefault="00B55FAE" w:rsidP="002B363D">
            <w:pPr>
              <w:jc w:val="both"/>
            </w:pPr>
          </w:p>
        </w:tc>
      </w:tr>
      <w:tr w:rsidR="00B55FAE" w:rsidRPr="006B2083" w:rsidTr="00B55FAE">
        <w:tc>
          <w:tcPr>
            <w:tcW w:w="2856" w:type="dxa"/>
            <w:shd w:val="clear" w:color="auto" w:fill="auto"/>
          </w:tcPr>
          <w:p w:rsidR="00B55FAE" w:rsidRPr="006B2083" w:rsidRDefault="00B55FAE" w:rsidP="00DD34A4">
            <w:pPr>
              <w:rPr>
                <w:b/>
              </w:rPr>
            </w:pPr>
            <w:r w:rsidRPr="006B2083">
              <w:rPr>
                <w:b/>
              </w:rPr>
              <w:t>2. Брой аналогови линии</w:t>
            </w:r>
          </w:p>
        </w:tc>
        <w:tc>
          <w:tcPr>
            <w:tcW w:w="2771" w:type="dxa"/>
            <w:shd w:val="clear" w:color="auto" w:fill="auto"/>
          </w:tcPr>
          <w:p w:rsidR="00B55FAE" w:rsidRPr="006B2083" w:rsidRDefault="00B55FAE" w:rsidP="002B363D">
            <w:pPr>
              <w:jc w:val="both"/>
            </w:pPr>
            <w:r w:rsidRPr="006B2083">
              <w:t>1 бр.</w:t>
            </w:r>
          </w:p>
        </w:tc>
        <w:tc>
          <w:tcPr>
            <w:tcW w:w="4955" w:type="dxa"/>
          </w:tcPr>
          <w:p w:rsidR="00B55FAE" w:rsidRPr="006B2083" w:rsidRDefault="00B55FAE" w:rsidP="002B363D">
            <w:pPr>
              <w:jc w:val="both"/>
            </w:pPr>
          </w:p>
        </w:tc>
      </w:tr>
      <w:tr w:rsidR="00B55FAE" w:rsidRPr="006B2083" w:rsidTr="00B55FAE">
        <w:tc>
          <w:tcPr>
            <w:tcW w:w="2856" w:type="dxa"/>
            <w:shd w:val="clear" w:color="auto" w:fill="auto"/>
          </w:tcPr>
          <w:p w:rsidR="00B55FAE" w:rsidRPr="006B2083" w:rsidRDefault="00B55FAE" w:rsidP="00DD34A4">
            <w:pPr>
              <w:rPr>
                <w:b/>
              </w:rPr>
            </w:pPr>
            <w:r w:rsidRPr="006B2083">
              <w:rPr>
                <w:b/>
              </w:rPr>
              <w:t>3. Дисплей</w:t>
            </w:r>
          </w:p>
        </w:tc>
        <w:tc>
          <w:tcPr>
            <w:tcW w:w="2771" w:type="dxa"/>
            <w:shd w:val="clear" w:color="auto" w:fill="auto"/>
          </w:tcPr>
          <w:p w:rsidR="00B55FAE" w:rsidRPr="006B2083" w:rsidRDefault="00B55FAE" w:rsidP="002B363D">
            <w:pPr>
              <w:jc w:val="both"/>
            </w:pPr>
            <w:r w:rsidRPr="006B2083">
              <w:t>Да</w:t>
            </w:r>
          </w:p>
        </w:tc>
        <w:tc>
          <w:tcPr>
            <w:tcW w:w="4955" w:type="dxa"/>
          </w:tcPr>
          <w:p w:rsidR="00B55FAE" w:rsidRPr="006B2083" w:rsidRDefault="00B55FAE" w:rsidP="002B363D">
            <w:pPr>
              <w:jc w:val="both"/>
            </w:pPr>
          </w:p>
        </w:tc>
      </w:tr>
      <w:tr w:rsidR="00B55FAE" w:rsidRPr="006B2083" w:rsidTr="00B55FAE">
        <w:tc>
          <w:tcPr>
            <w:tcW w:w="2856" w:type="dxa"/>
            <w:shd w:val="clear" w:color="auto" w:fill="auto"/>
          </w:tcPr>
          <w:p w:rsidR="00B55FAE" w:rsidRPr="006B2083" w:rsidRDefault="00B55FAE" w:rsidP="00DD34A4">
            <w:pPr>
              <w:rPr>
                <w:b/>
              </w:rPr>
            </w:pPr>
            <w:r w:rsidRPr="006B2083">
              <w:rPr>
                <w:b/>
              </w:rPr>
              <w:t>4.Основни характеристики</w:t>
            </w:r>
          </w:p>
        </w:tc>
        <w:tc>
          <w:tcPr>
            <w:tcW w:w="2771" w:type="dxa"/>
            <w:shd w:val="clear" w:color="auto" w:fill="auto"/>
          </w:tcPr>
          <w:p w:rsidR="00B55FAE" w:rsidRPr="006B2083" w:rsidRDefault="00B55FAE" w:rsidP="002B363D">
            <w:pPr>
              <w:jc w:val="both"/>
              <w:rPr>
                <w:lang w:val="en-US"/>
              </w:rPr>
            </w:pPr>
            <w:r w:rsidRPr="006B2083">
              <w:rPr>
                <w:lang w:val="en-US"/>
              </w:rPr>
              <w:t>CLIP</w:t>
            </w:r>
          </w:p>
          <w:p w:rsidR="00B55FAE" w:rsidRPr="006B2083" w:rsidRDefault="00B55FAE" w:rsidP="002B363D">
            <w:pPr>
              <w:jc w:val="both"/>
            </w:pPr>
            <w:r w:rsidRPr="006B2083">
              <w:t>Телефонен указател</w:t>
            </w:r>
          </w:p>
          <w:p w:rsidR="00B55FAE" w:rsidRPr="006B2083" w:rsidRDefault="00B55FAE" w:rsidP="002B363D">
            <w:pPr>
              <w:jc w:val="both"/>
            </w:pPr>
            <w:r w:rsidRPr="006B2083">
              <w:t xml:space="preserve">Бутон </w:t>
            </w:r>
            <w:r w:rsidRPr="006B2083">
              <w:rPr>
                <w:lang w:val="en-US"/>
              </w:rPr>
              <w:t>Redial</w:t>
            </w:r>
          </w:p>
          <w:p w:rsidR="00B55FAE" w:rsidRPr="006B2083" w:rsidRDefault="00B55FAE" w:rsidP="002B363D">
            <w:pPr>
              <w:jc w:val="both"/>
            </w:pPr>
            <w:r w:rsidRPr="006B2083">
              <w:t>Бутон за задържане на разговора</w:t>
            </w:r>
          </w:p>
        </w:tc>
        <w:tc>
          <w:tcPr>
            <w:tcW w:w="4955" w:type="dxa"/>
          </w:tcPr>
          <w:p w:rsidR="00B55FAE" w:rsidRPr="006B2083" w:rsidRDefault="00B55FAE" w:rsidP="002B363D">
            <w:pPr>
              <w:jc w:val="both"/>
              <w:rPr>
                <w:lang w:val="en-US"/>
              </w:rPr>
            </w:pPr>
          </w:p>
        </w:tc>
      </w:tr>
    </w:tbl>
    <w:p w:rsidR="002B363D" w:rsidRPr="006B2083" w:rsidRDefault="002B363D" w:rsidP="002B363D">
      <w:pPr>
        <w:ind w:firstLine="708"/>
        <w:jc w:val="both"/>
      </w:pPr>
    </w:p>
    <w:p w:rsidR="002B363D" w:rsidRPr="006B2083" w:rsidRDefault="00B55FAE" w:rsidP="002B363D">
      <w:pPr>
        <w:ind w:firstLine="708"/>
        <w:jc w:val="both"/>
        <w:rPr>
          <w:b/>
        </w:rPr>
      </w:pPr>
      <w:r w:rsidRPr="006B2083">
        <w:rPr>
          <w:b/>
        </w:rPr>
        <w:t>4</w:t>
      </w:r>
      <w:r w:rsidR="002B363D" w:rsidRPr="006B2083">
        <w:rPr>
          <w:b/>
        </w:rPr>
        <w:t xml:space="preserve">.3.2. </w:t>
      </w:r>
      <w:proofErr w:type="spellStart"/>
      <w:r w:rsidR="002B363D" w:rsidRPr="006B2083">
        <w:rPr>
          <w:b/>
        </w:rPr>
        <w:t>VoIP</w:t>
      </w:r>
      <w:proofErr w:type="spellEnd"/>
      <w:r w:rsidR="002B363D" w:rsidRPr="006B2083">
        <w:rPr>
          <w:b/>
        </w:rPr>
        <w:t xml:space="preserve"> жичен телефонен апарат за секретар и мениджър</w:t>
      </w:r>
      <w:r w:rsidR="002B363D" w:rsidRPr="006B2083">
        <w:rPr>
          <w:b/>
          <w:lang w:val="en-US"/>
        </w:rPr>
        <w:t xml:space="preserve">  </w:t>
      </w:r>
      <w:r w:rsidR="002B363D" w:rsidRPr="006B2083">
        <w:rPr>
          <w:b/>
        </w:rPr>
        <w:t>- 4 бр.</w:t>
      </w:r>
    </w:p>
    <w:p w:rsidR="00B55FAE" w:rsidRPr="006B2083" w:rsidRDefault="00B55FAE" w:rsidP="002B363D">
      <w:pPr>
        <w:ind w:firstLine="708"/>
        <w:jc w:val="both"/>
        <w:rPr>
          <w:b/>
        </w:rPr>
      </w:pPr>
    </w:p>
    <w:p w:rsidR="00B55FAE" w:rsidRPr="006B2083" w:rsidRDefault="00B55FAE" w:rsidP="002B363D">
      <w:pPr>
        <w:ind w:firstLine="708"/>
        <w:jc w:val="both"/>
        <w:rPr>
          <w:b/>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58"/>
        <w:gridCol w:w="4968"/>
      </w:tblGrid>
      <w:tr w:rsidR="00DD34A4" w:rsidRPr="006B2083" w:rsidTr="00C674EF">
        <w:tc>
          <w:tcPr>
            <w:tcW w:w="5630" w:type="dxa"/>
            <w:gridSpan w:val="2"/>
            <w:vMerge w:val="restart"/>
            <w:shd w:val="clear" w:color="auto" w:fill="auto"/>
          </w:tcPr>
          <w:p w:rsidR="00DD34A4" w:rsidRPr="006B2083" w:rsidRDefault="00DD34A4" w:rsidP="00C674EF">
            <w:pPr>
              <w:jc w:val="both"/>
              <w:rPr>
                <w:b/>
              </w:rPr>
            </w:pPr>
            <w:r w:rsidRPr="006B2083">
              <w:rPr>
                <w:b/>
              </w:rPr>
              <w:t>ИЗИСКВАНИЯ НА ВЪЗЛОЖИТЕЛЯ:</w:t>
            </w:r>
          </w:p>
        </w:tc>
        <w:tc>
          <w:tcPr>
            <w:tcW w:w="4968" w:type="dxa"/>
          </w:tcPr>
          <w:p w:rsidR="00DD34A4" w:rsidRPr="006B2083" w:rsidRDefault="00DD34A4" w:rsidP="00C674EF">
            <w:pPr>
              <w:jc w:val="both"/>
              <w:rPr>
                <w:b/>
              </w:rPr>
            </w:pPr>
            <w:r w:rsidRPr="006B2083">
              <w:rPr>
                <w:b/>
              </w:rPr>
              <w:t>ПРЕДЛОЖЕНИЕ НА УЧАСТНИКА:</w:t>
            </w:r>
          </w:p>
        </w:tc>
      </w:tr>
      <w:tr w:rsidR="00DD34A4" w:rsidRPr="006B2083" w:rsidTr="00C674EF">
        <w:tc>
          <w:tcPr>
            <w:tcW w:w="5630" w:type="dxa"/>
            <w:gridSpan w:val="2"/>
            <w:vMerge/>
            <w:shd w:val="clear" w:color="auto" w:fill="auto"/>
          </w:tcPr>
          <w:p w:rsidR="00DD34A4" w:rsidRPr="006B2083" w:rsidRDefault="00DD34A4" w:rsidP="002B363D">
            <w:pPr>
              <w:jc w:val="both"/>
            </w:pPr>
          </w:p>
        </w:tc>
        <w:tc>
          <w:tcPr>
            <w:tcW w:w="4968" w:type="dxa"/>
          </w:tcPr>
          <w:p w:rsidR="00DD34A4" w:rsidRPr="006B2083" w:rsidRDefault="00DD34A4" w:rsidP="002B363D">
            <w:pPr>
              <w:jc w:val="both"/>
            </w:pPr>
            <w:r w:rsidRPr="006B2083">
              <w:rPr>
                <w:b/>
              </w:rPr>
              <w:t>Предлагана марка и модел:</w:t>
            </w: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 </w:t>
            </w:r>
            <w:r w:rsidR="00B55FAE" w:rsidRPr="006B2083">
              <w:rPr>
                <w:b/>
              </w:rPr>
              <w:t xml:space="preserve">Съвместимост с централата и </w:t>
            </w:r>
            <w:proofErr w:type="spellStart"/>
            <w:r w:rsidR="00B55FAE" w:rsidRPr="006B2083">
              <w:rPr>
                <w:b/>
              </w:rPr>
              <w:t>поддръжаните</w:t>
            </w:r>
            <w:proofErr w:type="spellEnd"/>
            <w:r w:rsidR="00B55FAE" w:rsidRPr="006B2083">
              <w:rPr>
                <w:b/>
              </w:rPr>
              <w:t xml:space="preserve"> от нея услуги</w:t>
            </w:r>
          </w:p>
        </w:tc>
        <w:tc>
          <w:tcPr>
            <w:tcW w:w="2758" w:type="dxa"/>
            <w:shd w:val="clear" w:color="auto" w:fill="auto"/>
          </w:tcPr>
          <w:p w:rsidR="00B55FAE" w:rsidRPr="006B2083" w:rsidRDefault="00B55FAE" w:rsidP="002B363D">
            <w:pPr>
              <w:jc w:val="both"/>
            </w:pPr>
            <w:r w:rsidRPr="006B2083">
              <w:t xml:space="preserve">Пълна съвместимост. </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2. </w:t>
            </w:r>
            <w:r w:rsidR="00B55FAE" w:rsidRPr="006B2083">
              <w:rPr>
                <w:b/>
              </w:rPr>
              <w:t>Дисплей</w:t>
            </w:r>
          </w:p>
        </w:tc>
        <w:tc>
          <w:tcPr>
            <w:tcW w:w="2758" w:type="dxa"/>
            <w:shd w:val="clear" w:color="auto" w:fill="auto"/>
          </w:tcPr>
          <w:p w:rsidR="00B55FAE" w:rsidRPr="006B2083" w:rsidRDefault="00B55FAE" w:rsidP="002B363D">
            <w:pPr>
              <w:jc w:val="both"/>
            </w:pPr>
            <w:r w:rsidRPr="006B2083">
              <w:t>Да, ≥ 40</w:t>
            </w:r>
            <w:r w:rsidRPr="006B2083">
              <w:rPr>
                <w:lang w:val="en-US"/>
              </w:rPr>
              <w:t>0</w:t>
            </w:r>
            <w:r w:rsidRPr="006B2083">
              <w:t xml:space="preserve"> x 200 цветен дисплей с </w:t>
            </w:r>
            <w:proofErr w:type="spellStart"/>
            <w:r w:rsidRPr="006B2083">
              <w:t>подсветка</w:t>
            </w:r>
            <w:proofErr w:type="spellEnd"/>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3. </w:t>
            </w:r>
            <w:proofErr w:type="spellStart"/>
            <w:r w:rsidR="00B55FAE" w:rsidRPr="006B2083">
              <w:rPr>
                <w:b/>
              </w:rPr>
              <w:t>PoE</w:t>
            </w:r>
            <w:proofErr w:type="spellEnd"/>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lang w:val="en-US"/>
              </w:rPr>
            </w:pPr>
            <w:r w:rsidRPr="006B2083">
              <w:rPr>
                <w:b/>
              </w:rPr>
              <w:t>4.</w:t>
            </w:r>
            <w:r w:rsidR="00B55FAE" w:rsidRPr="006B2083">
              <w:rPr>
                <w:b/>
              </w:rPr>
              <w:t>Адаптер за 220</w:t>
            </w:r>
            <w:r w:rsidR="00B55FAE" w:rsidRPr="006B2083">
              <w:rPr>
                <w:b/>
                <w:lang w:val="en-US"/>
              </w:rPr>
              <w:t>V</w:t>
            </w:r>
          </w:p>
        </w:tc>
        <w:tc>
          <w:tcPr>
            <w:tcW w:w="2758" w:type="dxa"/>
            <w:shd w:val="clear" w:color="auto" w:fill="auto"/>
          </w:tcPr>
          <w:p w:rsidR="00B55FAE" w:rsidRPr="006B2083" w:rsidRDefault="00B55FAE" w:rsidP="002B363D">
            <w:pPr>
              <w:jc w:val="both"/>
            </w:pPr>
            <w:r w:rsidRPr="006B2083">
              <w:t>Да. В комплекта.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5. </w:t>
            </w:r>
            <w:r w:rsidR="00B55FAE" w:rsidRPr="006B2083">
              <w:rPr>
                <w:b/>
                <w:lang w:val="en-US"/>
              </w:rPr>
              <w:t xml:space="preserve">SIP </w:t>
            </w:r>
            <w:r w:rsidR="00B55FAE" w:rsidRPr="006B2083">
              <w:rPr>
                <w:b/>
              </w:rPr>
              <w:t>акаунти</w:t>
            </w:r>
          </w:p>
        </w:tc>
        <w:tc>
          <w:tcPr>
            <w:tcW w:w="2758" w:type="dxa"/>
            <w:shd w:val="clear" w:color="auto" w:fill="auto"/>
          </w:tcPr>
          <w:p w:rsidR="00B55FAE" w:rsidRPr="006B2083" w:rsidRDefault="00B55FAE" w:rsidP="002B363D">
            <w:pPr>
              <w:jc w:val="both"/>
              <w:rPr>
                <w:lang w:val="en-US"/>
              </w:rPr>
            </w:pPr>
            <w:r w:rsidRPr="006B2083">
              <w:t xml:space="preserve">≥ </w:t>
            </w:r>
            <w:r w:rsidRPr="006B2083">
              <w:rPr>
                <w:lang w:val="en-US"/>
              </w:rPr>
              <w:t>6</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6. </w:t>
            </w:r>
            <w:proofErr w:type="spellStart"/>
            <w:r w:rsidR="00B55FAE" w:rsidRPr="006B2083">
              <w:rPr>
                <w:b/>
              </w:rPr>
              <w:t>VoIP</w:t>
            </w:r>
            <w:proofErr w:type="spellEnd"/>
            <w:r w:rsidR="00B55FAE" w:rsidRPr="006B2083">
              <w:rPr>
                <w:b/>
              </w:rPr>
              <w:t xml:space="preserve"> протоколи</w:t>
            </w:r>
          </w:p>
        </w:tc>
        <w:tc>
          <w:tcPr>
            <w:tcW w:w="2758" w:type="dxa"/>
            <w:shd w:val="clear" w:color="auto" w:fill="auto"/>
          </w:tcPr>
          <w:p w:rsidR="00B55FAE" w:rsidRPr="006B2083" w:rsidRDefault="00B55FAE" w:rsidP="002B363D">
            <w:pPr>
              <w:jc w:val="both"/>
            </w:pPr>
            <w:r w:rsidRPr="006B2083">
              <w:t>SIP v1 (RFC2543), v2 (RFC3261)</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7. </w:t>
            </w:r>
            <w:r w:rsidR="00B55FAE" w:rsidRPr="006B2083">
              <w:rPr>
                <w:b/>
              </w:rPr>
              <w:t>Брой мрежови портове</w:t>
            </w:r>
          </w:p>
        </w:tc>
        <w:tc>
          <w:tcPr>
            <w:tcW w:w="2758" w:type="dxa"/>
            <w:shd w:val="clear" w:color="auto" w:fill="auto"/>
          </w:tcPr>
          <w:p w:rsidR="00B55FAE" w:rsidRPr="006B2083" w:rsidRDefault="00B55FAE" w:rsidP="002B363D">
            <w:pPr>
              <w:jc w:val="both"/>
            </w:pPr>
            <w:r w:rsidRPr="006B2083">
              <w:t>2</w:t>
            </w:r>
            <w:r w:rsidRPr="006B2083">
              <w:rPr>
                <w:lang w:val="en-US"/>
              </w:rPr>
              <w:t xml:space="preserve"> </w:t>
            </w:r>
            <w:r w:rsidRPr="006B2083">
              <w:t xml:space="preserve">бр. (вграден </w:t>
            </w:r>
            <w:proofErr w:type="spellStart"/>
            <w:r w:rsidRPr="006B2083">
              <w:t>суич</w:t>
            </w:r>
            <w:proofErr w:type="spellEnd"/>
            <w:r w:rsidRPr="006B2083">
              <w:t xml:space="preserve"> 2х 10/100 </w:t>
            </w:r>
            <w:proofErr w:type="spellStart"/>
            <w:r w:rsidRPr="006B2083">
              <w:t>Mbit</w:t>
            </w:r>
            <w:proofErr w:type="spellEnd"/>
            <w:r w:rsidRPr="006B2083">
              <w:t>/s )</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8. </w:t>
            </w:r>
            <w:r w:rsidR="00B55FAE" w:rsidRPr="006B2083">
              <w:rPr>
                <w:b/>
              </w:rPr>
              <w:t>Задаване на IP адрес</w:t>
            </w:r>
          </w:p>
        </w:tc>
        <w:tc>
          <w:tcPr>
            <w:tcW w:w="2758" w:type="dxa"/>
            <w:shd w:val="clear" w:color="auto" w:fill="auto"/>
          </w:tcPr>
          <w:p w:rsidR="00B55FAE" w:rsidRPr="006B2083" w:rsidRDefault="00B55FAE" w:rsidP="002B363D">
            <w:pPr>
              <w:jc w:val="both"/>
            </w:pPr>
            <w:r w:rsidRPr="006B2083">
              <w:t xml:space="preserve">DHCP/ </w:t>
            </w:r>
            <w:proofErr w:type="spellStart"/>
            <w:r w:rsidRPr="006B2083">
              <w:t>static</w:t>
            </w:r>
            <w:proofErr w:type="spellEnd"/>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9. </w:t>
            </w:r>
            <w:r w:rsidR="00B55FAE" w:rsidRPr="006B2083">
              <w:rPr>
                <w:b/>
              </w:rPr>
              <w:t>Конфигуриране</w:t>
            </w:r>
          </w:p>
        </w:tc>
        <w:tc>
          <w:tcPr>
            <w:tcW w:w="2758" w:type="dxa"/>
            <w:shd w:val="clear" w:color="auto" w:fill="auto"/>
          </w:tcPr>
          <w:p w:rsidR="00B55FAE" w:rsidRPr="006B2083" w:rsidRDefault="00B55FAE" w:rsidP="002B363D">
            <w:pPr>
              <w:jc w:val="both"/>
            </w:pPr>
            <w:r w:rsidRPr="006B2083">
              <w:t xml:space="preserve">Браузър / телефон / </w:t>
            </w:r>
            <w:proofErr w:type="spellStart"/>
            <w:r w:rsidRPr="006B2083">
              <w:t>Аuto</w:t>
            </w:r>
            <w:proofErr w:type="spellEnd"/>
            <w:r w:rsidRPr="006B2083">
              <w:t xml:space="preserve"> </w:t>
            </w:r>
            <w:proofErr w:type="spellStart"/>
            <w:r w:rsidRPr="006B2083">
              <w:t>provision</w:t>
            </w:r>
            <w:proofErr w:type="spellEnd"/>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10. </w:t>
            </w:r>
            <w:proofErr w:type="spellStart"/>
            <w:r w:rsidR="00B55FAE" w:rsidRPr="006B2083">
              <w:rPr>
                <w:b/>
              </w:rPr>
              <w:t>Аuto</w:t>
            </w:r>
            <w:proofErr w:type="spellEnd"/>
            <w:r w:rsidR="00B55FAE" w:rsidRPr="006B2083">
              <w:rPr>
                <w:b/>
              </w:rPr>
              <w:t xml:space="preserve"> </w:t>
            </w:r>
            <w:proofErr w:type="spellStart"/>
            <w:r w:rsidR="00B55FAE" w:rsidRPr="006B2083">
              <w:rPr>
                <w:b/>
              </w:rPr>
              <w:t>provision</w:t>
            </w:r>
            <w:proofErr w:type="spellEnd"/>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lang w:val="en-US"/>
              </w:rPr>
            </w:pPr>
            <w:r w:rsidRPr="006B2083">
              <w:rPr>
                <w:b/>
              </w:rPr>
              <w:t xml:space="preserve">11. </w:t>
            </w:r>
            <w:r w:rsidR="00B55FAE" w:rsidRPr="006B2083">
              <w:rPr>
                <w:b/>
                <w:lang w:val="en-US"/>
              </w:rPr>
              <w:t>CLIP</w:t>
            </w:r>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12. </w:t>
            </w:r>
            <w:r w:rsidR="00B55FAE" w:rsidRPr="006B2083">
              <w:rPr>
                <w:b/>
              </w:rPr>
              <w:t xml:space="preserve">Индикация за пропуснато повикване </w:t>
            </w:r>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lastRenderedPageBreak/>
              <w:t>13.</w:t>
            </w:r>
            <w:r w:rsidR="00B55FAE" w:rsidRPr="006B2083">
              <w:rPr>
                <w:b/>
              </w:rPr>
              <w:t xml:space="preserve">Вграден микрофон и </w:t>
            </w:r>
            <w:proofErr w:type="spellStart"/>
            <w:r w:rsidR="00B55FAE" w:rsidRPr="006B2083">
              <w:rPr>
                <w:b/>
              </w:rPr>
              <w:t>спикерфон</w:t>
            </w:r>
            <w:proofErr w:type="spellEnd"/>
            <w:r w:rsidR="00B55FAE" w:rsidRPr="006B2083">
              <w:rPr>
                <w:b/>
              </w:rPr>
              <w:t xml:space="preserve"> (</w:t>
            </w:r>
            <w:r w:rsidR="00B55FAE" w:rsidRPr="006B2083">
              <w:rPr>
                <w:b/>
                <w:lang w:val="en-US"/>
              </w:rPr>
              <w:t>hands-free)</w:t>
            </w:r>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14. </w:t>
            </w:r>
            <w:r w:rsidR="00B55FAE" w:rsidRPr="006B2083">
              <w:rPr>
                <w:b/>
              </w:rPr>
              <w:t xml:space="preserve">Възможност за включване на слушалки </w:t>
            </w:r>
          </w:p>
        </w:tc>
        <w:tc>
          <w:tcPr>
            <w:tcW w:w="2758" w:type="dxa"/>
            <w:shd w:val="clear" w:color="auto" w:fill="auto"/>
          </w:tcPr>
          <w:p w:rsidR="00B55FAE" w:rsidRPr="006B2083" w:rsidRDefault="00B55FAE" w:rsidP="002B363D">
            <w:pPr>
              <w:jc w:val="both"/>
            </w:pPr>
            <w:r w:rsidRPr="006B2083">
              <w:t>Да</w:t>
            </w:r>
          </w:p>
        </w:tc>
        <w:tc>
          <w:tcPr>
            <w:tcW w:w="4968" w:type="dxa"/>
          </w:tcPr>
          <w:p w:rsidR="00B55FAE" w:rsidRPr="006B2083" w:rsidRDefault="00B55FAE" w:rsidP="002B363D">
            <w:pPr>
              <w:jc w:val="both"/>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15. </w:t>
            </w:r>
            <w:proofErr w:type="spellStart"/>
            <w:r w:rsidR="00B55FAE" w:rsidRPr="006B2083">
              <w:rPr>
                <w:b/>
              </w:rPr>
              <w:t>Разширителeн</w:t>
            </w:r>
            <w:proofErr w:type="spellEnd"/>
            <w:r w:rsidR="00B55FAE" w:rsidRPr="006B2083">
              <w:rPr>
                <w:b/>
              </w:rPr>
              <w:t xml:space="preserve"> модул</w:t>
            </w:r>
          </w:p>
        </w:tc>
        <w:tc>
          <w:tcPr>
            <w:tcW w:w="2758" w:type="dxa"/>
            <w:shd w:val="clear" w:color="auto" w:fill="auto"/>
          </w:tcPr>
          <w:p w:rsidR="00B55FAE" w:rsidRPr="006B2083" w:rsidRDefault="00B55FAE" w:rsidP="002B363D">
            <w:pPr>
              <w:jc w:val="both"/>
            </w:pPr>
            <w:r w:rsidRPr="006B2083">
              <w:rPr>
                <w:lang w:val="en-US"/>
              </w:rPr>
              <w:t xml:space="preserve">LCD </w:t>
            </w:r>
            <w:r w:rsidRPr="006B2083">
              <w:t xml:space="preserve">дисплей с </w:t>
            </w:r>
            <w:proofErr w:type="spellStart"/>
            <w:r w:rsidRPr="006B2083">
              <w:t>подсветка</w:t>
            </w:r>
            <w:proofErr w:type="spellEnd"/>
          </w:p>
          <w:p w:rsidR="00B55FAE" w:rsidRPr="006B2083" w:rsidRDefault="00B55FAE" w:rsidP="002B363D">
            <w:pPr>
              <w:jc w:val="both"/>
            </w:pPr>
            <w:r w:rsidRPr="006B2083">
              <w:t xml:space="preserve">≥ 10 програмируеми бутона </w:t>
            </w:r>
          </w:p>
        </w:tc>
        <w:tc>
          <w:tcPr>
            <w:tcW w:w="4968" w:type="dxa"/>
          </w:tcPr>
          <w:p w:rsidR="00B55FAE" w:rsidRPr="006B2083" w:rsidRDefault="00B55FAE" w:rsidP="002B363D">
            <w:pPr>
              <w:jc w:val="both"/>
              <w:rPr>
                <w:lang w:val="en-US"/>
              </w:rPr>
            </w:pPr>
          </w:p>
        </w:tc>
      </w:tr>
      <w:tr w:rsidR="00B55FAE" w:rsidRPr="006B2083" w:rsidTr="00B55FAE">
        <w:tc>
          <w:tcPr>
            <w:tcW w:w="2872" w:type="dxa"/>
            <w:shd w:val="clear" w:color="auto" w:fill="auto"/>
          </w:tcPr>
          <w:p w:rsidR="00B55FAE" w:rsidRPr="006B2083" w:rsidRDefault="00DD34A4" w:rsidP="00DD34A4">
            <w:pPr>
              <w:rPr>
                <w:b/>
              </w:rPr>
            </w:pPr>
            <w:r w:rsidRPr="006B2083">
              <w:rPr>
                <w:b/>
              </w:rPr>
              <w:t xml:space="preserve">16. </w:t>
            </w:r>
            <w:r w:rsidR="00B55FAE" w:rsidRPr="006B2083">
              <w:rPr>
                <w:b/>
              </w:rPr>
              <w:t xml:space="preserve">Възможност за включване на </w:t>
            </w:r>
            <w:proofErr w:type="spellStart"/>
            <w:r w:rsidR="00B55FAE" w:rsidRPr="006B2083">
              <w:rPr>
                <w:b/>
              </w:rPr>
              <w:t>разширителен</w:t>
            </w:r>
            <w:proofErr w:type="spellEnd"/>
            <w:r w:rsidR="00B55FAE" w:rsidRPr="006B2083">
              <w:rPr>
                <w:b/>
              </w:rPr>
              <w:t xml:space="preserve"> модул</w:t>
            </w:r>
          </w:p>
        </w:tc>
        <w:tc>
          <w:tcPr>
            <w:tcW w:w="2758" w:type="dxa"/>
            <w:shd w:val="clear" w:color="auto" w:fill="auto"/>
          </w:tcPr>
          <w:p w:rsidR="00B55FAE" w:rsidRPr="006B2083" w:rsidRDefault="00B55FAE" w:rsidP="002B363D">
            <w:pPr>
              <w:jc w:val="both"/>
              <w:rPr>
                <w:lang w:val="en-US"/>
              </w:rPr>
            </w:pPr>
            <w:r w:rsidRPr="006B2083">
              <w:t xml:space="preserve">≥ 40 програмируеми бутона </w:t>
            </w:r>
          </w:p>
          <w:p w:rsidR="00B55FAE" w:rsidRPr="006B2083" w:rsidRDefault="00B55FAE" w:rsidP="002B363D">
            <w:pPr>
              <w:jc w:val="both"/>
              <w:rPr>
                <w:lang w:val="en-US"/>
              </w:rPr>
            </w:pPr>
          </w:p>
        </w:tc>
        <w:tc>
          <w:tcPr>
            <w:tcW w:w="4968" w:type="dxa"/>
          </w:tcPr>
          <w:p w:rsidR="00B55FAE" w:rsidRPr="006B2083" w:rsidRDefault="00B55FAE" w:rsidP="002B363D">
            <w:pPr>
              <w:jc w:val="both"/>
            </w:pPr>
          </w:p>
        </w:tc>
      </w:tr>
    </w:tbl>
    <w:p w:rsidR="002B779E" w:rsidRPr="006B2083" w:rsidRDefault="002B779E" w:rsidP="002B779E">
      <w:pPr>
        <w:ind w:left="567"/>
        <w:jc w:val="both"/>
        <w:rPr>
          <w:bCs/>
        </w:rPr>
      </w:pPr>
    </w:p>
    <w:p w:rsidR="008409A5" w:rsidRPr="006B2083" w:rsidRDefault="008409A5" w:rsidP="008409A5">
      <w:pPr>
        <w:autoSpaceDE w:val="0"/>
        <w:autoSpaceDN w:val="0"/>
        <w:adjustRightInd w:val="0"/>
        <w:ind w:firstLine="567"/>
        <w:jc w:val="both"/>
        <w:rPr>
          <w:i/>
        </w:rPr>
      </w:pPr>
      <w:r w:rsidRPr="006B2083">
        <w:rPr>
          <w:i/>
        </w:rPr>
        <w:t xml:space="preserve">Участникът следва да посочи марка и модел на всяка една от предлаганите от него стоки. Неспазването на условието е основание за отстраняване на участника съгласно </w:t>
      </w:r>
      <w:r w:rsidRPr="006B2083">
        <w:rPr>
          <w:bCs/>
          <w:i/>
        </w:rPr>
        <w:t>чл. 107, т.2,  б. „а“ от ЗОП.</w:t>
      </w:r>
    </w:p>
    <w:p w:rsidR="008409A5" w:rsidRPr="006B2083" w:rsidRDefault="008409A5" w:rsidP="008409A5">
      <w:pPr>
        <w:autoSpaceDE w:val="0"/>
        <w:autoSpaceDN w:val="0"/>
        <w:adjustRightInd w:val="0"/>
        <w:ind w:firstLine="567"/>
        <w:jc w:val="both"/>
        <w:rPr>
          <w:i/>
        </w:rPr>
      </w:pPr>
      <w:r w:rsidRPr="006B2083">
        <w:rPr>
          <w:i/>
        </w:rPr>
        <w:t xml:space="preserve">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w:t>
      </w:r>
      <w:r w:rsidRPr="006B2083">
        <w:rPr>
          <w:bCs/>
          <w:i/>
        </w:rPr>
        <w:t>чл. 107, т.2,  б. „а“ от ЗОП.</w:t>
      </w:r>
    </w:p>
    <w:p w:rsidR="008409A5" w:rsidRPr="006B2083" w:rsidRDefault="008409A5" w:rsidP="00DD34A4">
      <w:pPr>
        <w:ind w:firstLine="708"/>
        <w:contextualSpacing/>
        <w:rPr>
          <w:b/>
        </w:rPr>
      </w:pPr>
    </w:p>
    <w:p w:rsidR="00DD34A4" w:rsidRPr="006B2083" w:rsidRDefault="00DD34A4" w:rsidP="00DD34A4">
      <w:pPr>
        <w:ind w:firstLine="708"/>
        <w:contextualSpacing/>
        <w:rPr>
          <w:b/>
        </w:rPr>
      </w:pPr>
      <w:r w:rsidRPr="006B2083">
        <w:rPr>
          <w:b/>
        </w:rPr>
        <w:t>5. Адрес на доставка и инсталация</w:t>
      </w:r>
    </w:p>
    <w:p w:rsidR="00DD34A4" w:rsidRPr="006B2083" w:rsidRDefault="00DD34A4" w:rsidP="008409A5">
      <w:pPr>
        <w:ind w:firstLine="708"/>
      </w:pPr>
      <w:r w:rsidRPr="006B2083">
        <w:t>Мястото на доставка, монтаж и пускане в експлоатация е Национална следствена служба, на адрес гр. София, бул. "Д-р Г. М. Димитров" № 42.</w:t>
      </w:r>
    </w:p>
    <w:p w:rsidR="00DD34A4" w:rsidRPr="006B2083" w:rsidRDefault="00DD34A4" w:rsidP="00DD34A4">
      <w:pPr>
        <w:ind w:firstLine="708"/>
        <w:jc w:val="both"/>
      </w:pPr>
    </w:p>
    <w:p w:rsidR="00DD34A4" w:rsidRPr="006B2083" w:rsidRDefault="00DD34A4" w:rsidP="00DD34A4">
      <w:pPr>
        <w:ind w:firstLine="708"/>
        <w:contextualSpacing/>
        <w:rPr>
          <w:b/>
        </w:rPr>
      </w:pPr>
      <w:r w:rsidRPr="006B2083">
        <w:rPr>
          <w:b/>
        </w:rPr>
        <w:t>6. Срокове за изпълнение</w:t>
      </w:r>
    </w:p>
    <w:p w:rsidR="00DD34A4" w:rsidRPr="006B2083" w:rsidRDefault="00DD34A4" w:rsidP="00DD34A4">
      <w:pPr>
        <w:jc w:val="both"/>
      </w:pPr>
      <w:r w:rsidRPr="006B2083">
        <w:tab/>
      </w:r>
      <w:r w:rsidR="008409A5" w:rsidRPr="006B2083">
        <w:t>6</w:t>
      </w:r>
      <w:r w:rsidRPr="006B2083">
        <w:t xml:space="preserve">.1. Телефонната централа  ще бъде доставена и монтирана в срок до …………. (не повече от </w:t>
      </w:r>
      <w:r w:rsidRPr="006B2083">
        <w:rPr>
          <w:lang w:val="en-US"/>
        </w:rPr>
        <w:t>60</w:t>
      </w:r>
      <w:r w:rsidRPr="006B2083">
        <w:t>) календарни</w:t>
      </w:r>
      <w:r w:rsidRPr="006B2083">
        <w:rPr>
          <w:lang w:val="en-US"/>
        </w:rPr>
        <w:t xml:space="preserve"> </w:t>
      </w:r>
      <w:r w:rsidRPr="006B2083">
        <w:t xml:space="preserve"> дни от подписване на договор за възлагане на обществената поръчка. Доставката и монтажът се удостоверяват с подписване на двустранен </w:t>
      </w:r>
      <w:proofErr w:type="spellStart"/>
      <w:r w:rsidRPr="006B2083">
        <w:t>приемо-предавателен</w:t>
      </w:r>
      <w:proofErr w:type="spellEnd"/>
      <w:r w:rsidRPr="006B2083">
        <w:t xml:space="preserve"> протокол. Телефонните апарати ще бъдат доставени заедно с телефонната централа.</w:t>
      </w:r>
    </w:p>
    <w:p w:rsidR="00DD34A4" w:rsidRPr="006B2083" w:rsidRDefault="00DD34A4" w:rsidP="00DD34A4">
      <w:pPr>
        <w:jc w:val="both"/>
        <w:rPr>
          <w:lang w:eastAsia="ar-SA"/>
        </w:rPr>
      </w:pPr>
      <w:r w:rsidRPr="006B2083">
        <w:tab/>
      </w:r>
      <w:r w:rsidR="008409A5" w:rsidRPr="006B2083">
        <w:t>6</w:t>
      </w:r>
      <w:r w:rsidRPr="006B2083">
        <w:t xml:space="preserve">.2. След доставката и монтажа, в срок до </w:t>
      </w:r>
      <w:r w:rsidRPr="006B2083">
        <w:rPr>
          <w:lang w:val="en-US"/>
        </w:rPr>
        <w:t xml:space="preserve">7 </w:t>
      </w:r>
      <w:r w:rsidRPr="006B2083">
        <w:t xml:space="preserve"> дни от подписване на </w:t>
      </w:r>
      <w:proofErr w:type="spellStart"/>
      <w:r w:rsidRPr="006B2083">
        <w:t>приемо-предавателен</w:t>
      </w:r>
      <w:proofErr w:type="spellEnd"/>
      <w:r w:rsidRPr="006B2083">
        <w:t xml:space="preserve"> протокол по предходната точка, съвместно с Възложителят ще извършим 168-часови функционални проби/тестове за въвеждане на централата в експлоатация. Тестовете ще се  отразяват в констативен протокол. Ако в резултат на тестовете бъдат установени дефекти/отклонения, същите ще бъдат отстранени от нас в срок до 5 работни дни</w:t>
      </w:r>
      <w:r w:rsidRPr="006B2083">
        <w:rPr>
          <w:lang w:eastAsia="ar-SA"/>
        </w:rPr>
        <w:t xml:space="preserve">. Окончателното приемане на централата се удостоверява с подписването на двустранен </w:t>
      </w:r>
      <w:proofErr w:type="spellStart"/>
      <w:r w:rsidRPr="006B2083">
        <w:rPr>
          <w:lang w:eastAsia="ar-SA"/>
        </w:rPr>
        <w:t>приемо-предавателен</w:t>
      </w:r>
      <w:proofErr w:type="spellEnd"/>
      <w:r w:rsidRPr="006B2083">
        <w:rPr>
          <w:lang w:eastAsia="ar-SA"/>
        </w:rPr>
        <w:t xml:space="preserve"> протокол, който е основание за извършване на плащане.</w:t>
      </w:r>
    </w:p>
    <w:p w:rsidR="00DD34A4" w:rsidRPr="006B2083" w:rsidRDefault="008409A5" w:rsidP="00DD34A4">
      <w:pPr>
        <w:ind w:firstLine="708"/>
        <w:jc w:val="both"/>
      </w:pPr>
      <w:r w:rsidRPr="006B2083">
        <w:rPr>
          <w:lang w:eastAsia="ar-SA"/>
        </w:rPr>
        <w:t>6</w:t>
      </w:r>
      <w:r w:rsidR="00DD34A4" w:rsidRPr="006B2083">
        <w:rPr>
          <w:lang w:eastAsia="ar-SA"/>
        </w:rPr>
        <w:t>.3. 168-часовите функционални тестове ще  включват тестване на пълната работоспособност на централата.</w:t>
      </w:r>
    </w:p>
    <w:p w:rsidR="00DD34A4" w:rsidRPr="006B2083" w:rsidRDefault="00DD34A4" w:rsidP="00DD34A4">
      <w:pPr>
        <w:tabs>
          <w:tab w:val="left" w:pos="567"/>
        </w:tabs>
        <w:jc w:val="both"/>
      </w:pPr>
      <w:r w:rsidRPr="006B2083">
        <w:rPr>
          <w:b/>
        </w:rPr>
        <w:tab/>
      </w:r>
      <w:r w:rsidRPr="006B2083">
        <w:t xml:space="preserve"> </w:t>
      </w:r>
    </w:p>
    <w:p w:rsidR="00DD34A4" w:rsidRPr="006B2083" w:rsidRDefault="008409A5" w:rsidP="00DD34A4">
      <w:pPr>
        <w:tabs>
          <w:tab w:val="left" w:pos="567"/>
        </w:tabs>
        <w:ind w:left="360"/>
        <w:contextualSpacing/>
        <w:rPr>
          <w:b/>
        </w:rPr>
      </w:pPr>
      <w:r w:rsidRPr="006B2083">
        <w:rPr>
          <w:b/>
        </w:rPr>
        <w:t>7</w:t>
      </w:r>
      <w:r w:rsidR="00DD34A4" w:rsidRPr="006B2083">
        <w:rPr>
          <w:b/>
        </w:rPr>
        <w:t>. Гаранционен срок</w:t>
      </w:r>
    </w:p>
    <w:p w:rsidR="00DD34A4" w:rsidRPr="006B2083" w:rsidRDefault="00DD34A4" w:rsidP="00DD34A4">
      <w:pPr>
        <w:tabs>
          <w:tab w:val="left" w:pos="567"/>
        </w:tabs>
        <w:jc w:val="both"/>
      </w:pPr>
    </w:p>
    <w:p w:rsidR="002E4763" w:rsidRPr="006B2083" w:rsidRDefault="008409A5" w:rsidP="002E4763">
      <w:pPr>
        <w:keepNext/>
        <w:ind w:firstLine="360"/>
        <w:jc w:val="both"/>
      </w:pPr>
      <w:r w:rsidRPr="006B2083">
        <w:t>7</w:t>
      </w:r>
      <w:r w:rsidR="00DD34A4" w:rsidRPr="006B2083">
        <w:t>.1 Гаранционният срок на предлаганата от нас телефонна централа е …………… (минимум 36) месеца считано от датата на подписването на протокола за успешно проведени 168-часови тестове за функционална изправност. Гаранционният срок на доставените телефонни апарати е ………………</w:t>
      </w:r>
      <w:r w:rsidR="00907148" w:rsidRPr="006B2083">
        <w:t xml:space="preserve">(минимум </w:t>
      </w:r>
      <w:r w:rsidR="00557439" w:rsidRPr="006B2083">
        <w:t>12</w:t>
      </w:r>
      <w:r w:rsidR="00907148" w:rsidRPr="006B2083">
        <w:t>) месеца</w:t>
      </w:r>
      <w:r w:rsidR="002E4763" w:rsidRPr="006B2083">
        <w:t xml:space="preserve"> от датата на подписване на протокол за приемане на телефонните апарати „без забележки“. </w:t>
      </w:r>
    </w:p>
    <w:p w:rsidR="00DD34A4" w:rsidRPr="006B2083" w:rsidRDefault="00DD34A4" w:rsidP="00DD34A4">
      <w:pPr>
        <w:ind w:firstLine="360"/>
        <w:jc w:val="both"/>
      </w:pPr>
    </w:p>
    <w:p w:rsidR="00DD34A4" w:rsidRPr="006B2083" w:rsidRDefault="00DD34A4" w:rsidP="00DD34A4">
      <w:pPr>
        <w:ind w:firstLine="708"/>
        <w:jc w:val="both"/>
      </w:pPr>
      <w:r w:rsidRPr="006B2083">
        <w:t>Задължаваме се да отстраняваме за своя сметка всички повреди и функционални неизправности, възникнали по време на гаранционния срок.</w:t>
      </w:r>
    </w:p>
    <w:p w:rsidR="00DD34A4" w:rsidRPr="006B2083" w:rsidRDefault="00DD34A4" w:rsidP="00DD34A4">
      <w:pPr>
        <w:ind w:firstLine="708"/>
        <w:jc w:val="both"/>
      </w:pPr>
    </w:p>
    <w:p w:rsidR="00DD34A4" w:rsidRPr="006B2083" w:rsidRDefault="00DD34A4" w:rsidP="002E4763">
      <w:pPr>
        <w:ind w:firstLine="708"/>
        <w:jc w:val="both"/>
      </w:pPr>
      <w:r w:rsidRPr="006B2083">
        <w:lastRenderedPageBreak/>
        <w:t>Гаранционното обслужване ще се осигурява от  Изпълнителя и  ще се извършва на място при Възложителя от понеделник до петък, от 8:30 до 17:00, а при невъзможност – в сервиз на Изпълнителя</w:t>
      </w:r>
      <w:r w:rsidR="002E4763" w:rsidRPr="006B2083">
        <w:t>, като п</w:t>
      </w:r>
      <w:r w:rsidRPr="006B2083">
        <w:t>ри приемане за гаранционен ремонт ще осигурим подходяща опаковка, гарантираща безопасно транспортиране, когато това се налага.</w:t>
      </w:r>
    </w:p>
    <w:p w:rsidR="00DD34A4" w:rsidRPr="006B2083" w:rsidRDefault="00DD34A4" w:rsidP="00DD34A4">
      <w:pPr>
        <w:ind w:firstLine="708"/>
        <w:jc w:val="both"/>
      </w:pPr>
    </w:p>
    <w:p w:rsidR="00DD34A4" w:rsidRPr="006B2083" w:rsidRDefault="00DD34A4" w:rsidP="00DD34A4">
      <w:pPr>
        <w:ind w:firstLine="708"/>
        <w:jc w:val="both"/>
      </w:pPr>
      <w:r w:rsidRPr="006B2083">
        <w:t>Гаранционното обслужване ще  включва труд, материални и транспортни разходи.</w:t>
      </w:r>
    </w:p>
    <w:p w:rsidR="00DD34A4" w:rsidRPr="006B2083" w:rsidRDefault="00DD34A4" w:rsidP="00DD34A4">
      <w:pPr>
        <w:ind w:firstLine="708"/>
        <w:jc w:val="both"/>
      </w:pPr>
    </w:p>
    <w:p w:rsidR="00907148" w:rsidRPr="006B2083" w:rsidRDefault="008409A5" w:rsidP="00DD34A4">
      <w:pPr>
        <w:ind w:firstLine="708"/>
        <w:jc w:val="both"/>
      </w:pPr>
      <w:r w:rsidRPr="006B2083">
        <w:t>7</w:t>
      </w:r>
      <w:r w:rsidR="00DD34A4" w:rsidRPr="006B2083">
        <w:t xml:space="preserve">.2 </w:t>
      </w:r>
      <w:r w:rsidR="00907148" w:rsidRPr="006B2083">
        <w:t>Предлагаме :</w:t>
      </w:r>
    </w:p>
    <w:p w:rsidR="00907148" w:rsidRPr="006B2083" w:rsidRDefault="00907148" w:rsidP="00DD34A4">
      <w:pPr>
        <w:ind w:firstLine="708"/>
        <w:jc w:val="both"/>
      </w:pPr>
      <w:r w:rsidRPr="006B2083">
        <w:t xml:space="preserve">- </w:t>
      </w:r>
      <w:r w:rsidR="00DD34A4" w:rsidRPr="006B2083">
        <w:t xml:space="preserve">Време за реакция на място след подаване на сигнал за повреда – </w:t>
      </w:r>
      <w:r w:rsidRPr="006B2083">
        <w:t>…………. (</w:t>
      </w:r>
      <w:r w:rsidR="00DD34A4" w:rsidRPr="006B2083">
        <w:t>максимум 3</w:t>
      </w:r>
      <w:r w:rsidRPr="006B2083">
        <w:t>)</w:t>
      </w:r>
      <w:r w:rsidR="00DD34A4" w:rsidRPr="006B2083">
        <w:t xml:space="preserve"> часа, в рамките на работния ден; </w:t>
      </w:r>
    </w:p>
    <w:p w:rsidR="00DD34A4" w:rsidRPr="006B2083" w:rsidRDefault="00907148" w:rsidP="00DD34A4">
      <w:pPr>
        <w:ind w:firstLine="708"/>
        <w:jc w:val="both"/>
      </w:pPr>
      <w:r w:rsidRPr="006B2083">
        <w:t>- В</w:t>
      </w:r>
      <w:r w:rsidR="00DD34A4" w:rsidRPr="006B2083">
        <w:t xml:space="preserve">реме за отстраняване на повредата – </w:t>
      </w:r>
      <w:r w:rsidRPr="006B2083">
        <w:t>…………. (</w:t>
      </w:r>
      <w:r w:rsidR="00DD34A4" w:rsidRPr="006B2083">
        <w:t>максимум 24</w:t>
      </w:r>
      <w:r w:rsidRPr="006B2083">
        <w:t>)</w:t>
      </w:r>
      <w:r w:rsidR="00DD34A4" w:rsidRPr="006B2083">
        <w:t xml:space="preserve"> часа след установяване на повредата. В случай че повредата не може да се отстрани в този срок, </w:t>
      </w:r>
      <w:r w:rsidRPr="006B2083">
        <w:t>ще осигурим</w:t>
      </w:r>
      <w:r w:rsidR="00DD34A4" w:rsidRPr="006B2083">
        <w:t xml:space="preserve"> равностойна оборотна техника за времето на ремонта. В случай на повреда на едно и също оборудване повече от три пъти в рамките на 1 година,</w:t>
      </w:r>
      <w:r w:rsidRPr="006B2083">
        <w:t xml:space="preserve"> ще заменим </w:t>
      </w:r>
      <w:r w:rsidR="00DD34A4" w:rsidRPr="006B2083">
        <w:t xml:space="preserve"> </w:t>
      </w:r>
      <w:r w:rsidRPr="006B2083">
        <w:t>доставеното</w:t>
      </w:r>
      <w:r w:rsidR="00DD34A4" w:rsidRPr="006B2083">
        <w:t xml:space="preserve"> с ново. </w:t>
      </w:r>
      <w:r w:rsidRPr="006B2083">
        <w:t>Ще</w:t>
      </w:r>
      <w:r w:rsidR="00DD34A4" w:rsidRPr="006B2083">
        <w:t xml:space="preserve"> осигури</w:t>
      </w:r>
      <w:r w:rsidRPr="006B2083">
        <w:t>м</w:t>
      </w:r>
      <w:r w:rsidR="00DD34A4" w:rsidRPr="006B2083">
        <w:t xml:space="preserve"> телефон, ел. поща и лице за контакт при възникване на гаранционно събитие.</w:t>
      </w:r>
    </w:p>
    <w:p w:rsidR="00DD34A4" w:rsidRPr="006B2083" w:rsidRDefault="00DD34A4" w:rsidP="00DD34A4">
      <w:pPr>
        <w:ind w:firstLine="708"/>
        <w:jc w:val="both"/>
      </w:pPr>
    </w:p>
    <w:p w:rsidR="00DD34A4" w:rsidRPr="006B2083" w:rsidRDefault="008409A5" w:rsidP="00DD34A4">
      <w:pPr>
        <w:ind w:firstLine="708"/>
        <w:jc w:val="both"/>
      </w:pPr>
      <w:r w:rsidRPr="006B2083">
        <w:t>7</w:t>
      </w:r>
      <w:r w:rsidR="00DD34A4" w:rsidRPr="006B2083">
        <w:t xml:space="preserve">.3 Техническа поддръжка на софтуера на централата в гаранционния срок </w:t>
      </w:r>
      <w:r w:rsidR="00907148" w:rsidRPr="006B2083">
        <w:t xml:space="preserve">ще </w:t>
      </w:r>
      <w:r w:rsidR="00DD34A4" w:rsidRPr="006B2083">
        <w:t xml:space="preserve"> включва най-малко:</w:t>
      </w:r>
    </w:p>
    <w:p w:rsidR="00DD34A4" w:rsidRPr="006B2083" w:rsidRDefault="00DD34A4" w:rsidP="00DD34A4">
      <w:pPr>
        <w:ind w:firstLine="708"/>
        <w:jc w:val="both"/>
      </w:pPr>
      <w:r w:rsidRPr="006B2083">
        <w:t>- доставяне, инсталиране и пускане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DD34A4" w:rsidRPr="006B2083" w:rsidRDefault="00DD34A4" w:rsidP="00DD34A4">
      <w:pPr>
        <w:ind w:firstLine="708"/>
        <w:jc w:val="both"/>
      </w:pPr>
      <w:r w:rsidRPr="006B2083">
        <w:t>- техническа помощ при актуализациите на продуктите;</w:t>
      </w:r>
    </w:p>
    <w:p w:rsidR="00DD34A4" w:rsidRPr="006B2083" w:rsidRDefault="00DD34A4" w:rsidP="00DD34A4">
      <w:pPr>
        <w:ind w:firstLine="708"/>
        <w:jc w:val="both"/>
      </w:pPr>
      <w:r w:rsidRPr="006B2083">
        <w:t xml:space="preserve">- помощ на български език по телефон / </w:t>
      </w:r>
      <w:proofErr w:type="spellStart"/>
      <w:r w:rsidRPr="006B2083">
        <w:t>email</w:t>
      </w:r>
      <w:proofErr w:type="spellEnd"/>
      <w:r w:rsidRPr="006B2083">
        <w:t xml:space="preserve"> или на място за всякакъв вид проблеми, свързани със закупения софтуер.</w:t>
      </w:r>
    </w:p>
    <w:p w:rsidR="00DD34A4" w:rsidRPr="006B2083" w:rsidRDefault="00DD34A4" w:rsidP="00DD34A4">
      <w:pPr>
        <w:ind w:firstLine="708"/>
        <w:jc w:val="both"/>
      </w:pPr>
    </w:p>
    <w:p w:rsidR="00DD34A4" w:rsidRPr="006B2083" w:rsidRDefault="008409A5" w:rsidP="00DD34A4">
      <w:pPr>
        <w:tabs>
          <w:tab w:val="left" w:pos="567"/>
        </w:tabs>
        <w:ind w:left="360"/>
        <w:contextualSpacing/>
        <w:rPr>
          <w:b/>
        </w:rPr>
      </w:pPr>
      <w:r w:rsidRPr="006B2083">
        <w:rPr>
          <w:b/>
        </w:rPr>
        <w:t>8</w:t>
      </w:r>
      <w:r w:rsidR="00DD34A4" w:rsidRPr="006B2083">
        <w:rPr>
          <w:b/>
        </w:rPr>
        <w:t>. Обучение на персонал</w:t>
      </w:r>
    </w:p>
    <w:p w:rsidR="00DD34A4" w:rsidRPr="006B2083" w:rsidRDefault="00907148" w:rsidP="00DD34A4">
      <w:pPr>
        <w:ind w:firstLine="709"/>
        <w:jc w:val="both"/>
        <w:rPr>
          <w:rFonts w:eastAsia="Calibri"/>
        </w:rPr>
      </w:pPr>
      <w:r w:rsidRPr="006B2083">
        <w:rPr>
          <w:rFonts w:eastAsia="Calibri"/>
        </w:rPr>
        <w:t>Задължаваме се да п</w:t>
      </w:r>
      <w:r w:rsidR="00DD34A4" w:rsidRPr="006B2083">
        <w:rPr>
          <w:rFonts w:eastAsia="Calibri"/>
        </w:rPr>
        <w:t>рове</w:t>
      </w:r>
      <w:r w:rsidRPr="006B2083">
        <w:rPr>
          <w:rFonts w:eastAsia="Calibri"/>
        </w:rPr>
        <w:t>дем</w:t>
      </w:r>
      <w:r w:rsidR="00DD34A4" w:rsidRPr="006B2083">
        <w:rPr>
          <w:rFonts w:eastAsia="Calibri"/>
        </w:rPr>
        <w:t xml:space="preserve"> на  обучение на минимум двама служители - технически персонал на Възложителя за администриране на доставеното оборудване по предварително съгласувана с Възложителя програма. </w:t>
      </w:r>
    </w:p>
    <w:p w:rsidR="002B363D" w:rsidRPr="006B2083" w:rsidRDefault="002B363D" w:rsidP="002B779E">
      <w:pPr>
        <w:ind w:left="567"/>
        <w:jc w:val="both"/>
        <w:rPr>
          <w:bCs/>
        </w:rPr>
      </w:pPr>
    </w:p>
    <w:p w:rsidR="002B779E" w:rsidRPr="006B2083" w:rsidRDefault="002B779E" w:rsidP="002B779E">
      <w:pPr>
        <w:ind w:firstLine="720"/>
        <w:jc w:val="both"/>
      </w:pPr>
      <w:r w:rsidRPr="006B2083">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2B779E" w:rsidRPr="006B2083" w:rsidRDefault="002B779E" w:rsidP="002B779E">
      <w:pPr>
        <w:ind w:firstLine="720"/>
        <w:jc w:val="both"/>
      </w:pPr>
    </w:p>
    <w:p w:rsidR="002B779E" w:rsidRPr="006B2083" w:rsidRDefault="002B779E" w:rsidP="002B779E">
      <w:pPr>
        <w:ind w:firstLine="720"/>
        <w:jc w:val="both"/>
      </w:pPr>
    </w:p>
    <w:p w:rsidR="002B779E" w:rsidRPr="006B2083" w:rsidRDefault="002B779E" w:rsidP="002B779E">
      <w:pPr>
        <w:ind w:firstLine="720"/>
        <w:jc w:val="both"/>
        <w:rPr>
          <w:lang w:eastAsia="en-US"/>
        </w:rPr>
      </w:pPr>
      <w:r w:rsidRPr="006B2083">
        <w:t>Дата:................</w:t>
      </w:r>
      <w:r w:rsidRPr="006B2083">
        <w:tab/>
      </w:r>
      <w:r w:rsidRPr="006B2083">
        <w:tab/>
      </w:r>
      <w:r w:rsidRPr="006B2083">
        <w:tab/>
        <w:t>Подпис и печат: .....................................</w:t>
      </w:r>
    </w:p>
    <w:p w:rsidR="002B779E" w:rsidRPr="006B2083" w:rsidRDefault="002B779E" w:rsidP="002B779E">
      <w:pPr>
        <w:ind w:firstLine="720"/>
        <w:jc w:val="both"/>
      </w:pPr>
      <w:r w:rsidRPr="006B2083">
        <w:tab/>
      </w:r>
      <w:r w:rsidRPr="006B2083">
        <w:tab/>
      </w:r>
      <w:r w:rsidRPr="006B2083">
        <w:tab/>
      </w:r>
      <w:r w:rsidRPr="006B2083">
        <w:tab/>
      </w:r>
      <w:r w:rsidRPr="006B2083">
        <w:tab/>
        <w:t>Име и фамилия:.............................................................</w:t>
      </w:r>
    </w:p>
    <w:p w:rsidR="002B779E" w:rsidRPr="006B2083" w:rsidRDefault="002B779E" w:rsidP="002B779E">
      <w:pPr>
        <w:ind w:left="3528" w:firstLine="720"/>
        <w:jc w:val="both"/>
      </w:pPr>
      <w:r w:rsidRPr="006B2083">
        <w:t>(представляващ по регистрация или упълномощено лице)</w:t>
      </w:r>
    </w:p>
    <w:p w:rsidR="002B779E" w:rsidRPr="006B2083" w:rsidRDefault="002B779E" w:rsidP="002B779E">
      <w:pPr>
        <w:autoSpaceDE w:val="0"/>
        <w:autoSpaceDN w:val="0"/>
        <w:adjustRightInd w:val="0"/>
        <w:ind w:firstLine="708"/>
        <w:jc w:val="both"/>
        <w:rPr>
          <w:b/>
        </w:rPr>
      </w:pPr>
    </w:p>
    <w:p w:rsidR="002B779E" w:rsidRPr="006B2083" w:rsidRDefault="002B779E" w:rsidP="002B779E">
      <w:pPr>
        <w:autoSpaceDE w:val="0"/>
        <w:autoSpaceDN w:val="0"/>
        <w:adjustRightInd w:val="0"/>
        <w:ind w:firstLine="708"/>
        <w:jc w:val="both"/>
      </w:pPr>
    </w:p>
    <w:p w:rsidR="002B779E" w:rsidRPr="006B2083" w:rsidRDefault="002B779E" w:rsidP="002B779E">
      <w:pPr>
        <w:autoSpaceDE w:val="0"/>
        <w:autoSpaceDN w:val="0"/>
        <w:adjustRightInd w:val="0"/>
        <w:ind w:firstLine="708"/>
        <w:jc w:val="both"/>
      </w:pPr>
    </w:p>
    <w:p w:rsidR="002B779E" w:rsidRPr="006B2083" w:rsidRDefault="002B779E" w:rsidP="002B779E">
      <w:pPr>
        <w:autoSpaceDE w:val="0"/>
        <w:autoSpaceDN w:val="0"/>
        <w:adjustRightInd w:val="0"/>
        <w:ind w:firstLine="708"/>
        <w:jc w:val="both"/>
      </w:pPr>
    </w:p>
    <w:p w:rsidR="002B779E" w:rsidRPr="006B2083" w:rsidRDefault="002B779E" w:rsidP="002B779E">
      <w:pPr>
        <w:autoSpaceDE w:val="0"/>
        <w:autoSpaceDN w:val="0"/>
        <w:adjustRightInd w:val="0"/>
        <w:ind w:firstLine="708"/>
        <w:jc w:val="both"/>
        <w:rPr>
          <w:b/>
          <w:i/>
        </w:rPr>
      </w:pPr>
      <w:r w:rsidRPr="006B2083">
        <w:rPr>
          <w:b/>
          <w:i/>
        </w:rPr>
        <w:t xml:space="preserve">Предложението за изпълнение на поръчката следва да е съобразено с насоките и изискванията на възложителя, дадени в документацията за участие. </w:t>
      </w:r>
      <w:r w:rsidRPr="006B2083">
        <w:rPr>
          <w:b/>
          <w:i/>
          <w:shd w:val="clear" w:color="auto" w:fill="FFFFFF"/>
        </w:rPr>
        <w:t xml:space="preserve">Ако участник не представи Предложение за изпълнение на поръчката или представеното от него предложение </w:t>
      </w:r>
      <w:r w:rsidR="002B363D" w:rsidRPr="006B2083">
        <w:rPr>
          <w:b/>
          <w:i/>
          <w:shd w:val="clear" w:color="auto" w:fill="FFFFFF"/>
        </w:rPr>
        <w:t>не съответства</w:t>
      </w:r>
      <w:r w:rsidRPr="006B2083">
        <w:rPr>
          <w:b/>
          <w:i/>
          <w:shd w:val="clear" w:color="auto" w:fill="FFFFFF"/>
        </w:rPr>
        <w:t xml:space="preserve"> на насоките и изискванията на Възложителя, участникът ще бъде отстранен от участие в процедурата на основание чл. 107, т. 2, буква „а“ от ЗОП. </w:t>
      </w:r>
    </w:p>
    <w:p w:rsidR="002B779E" w:rsidRPr="006B2083" w:rsidRDefault="002B779E" w:rsidP="002B779E">
      <w:pPr>
        <w:ind w:left="720" w:right="68"/>
        <w:jc w:val="both"/>
        <w:rPr>
          <w:b/>
          <w:lang w:eastAsia="en-US"/>
        </w:rPr>
      </w:pPr>
    </w:p>
    <w:p w:rsidR="002B779E" w:rsidRPr="006B2083" w:rsidRDefault="002B779E" w:rsidP="002B779E">
      <w:pPr>
        <w:pStyle w:val="1"/>
        <w:pageBreakBefore/>
        <w:jc w:val="right"/>
        <w:rPr>
          <w:sz w:val="24"/>
          <w:szCs w:val="24"/>
        </w:rPr>
      </w:pPr>
      <w:r w:rsidRPr="006B2083">
        <w:rPr>
          <w:sz w:val="24"/>
          <w:szCs w:val="24"/>
        </w:rPr>
        <w:lastRenderedPageBreak/>
        <w:t xml:space="preserve">ОБРАЗЕЦ </w:t>
      </w:r>
      <w:r w:rsidRPr="006B2083">
        <w:rPr>
          <w:snapToGrid w:val="0"/>
          <w:sz w:val="24"/>
          <w:szCs w:val="24"/>
        </w:rPr>
        <w:t xml:space="preserve">№ 5                      </w:t>
      </w:r>
    </w:p>
    <w:p w:rsidR="002B779E" w:rsidRPr="006B2083" w:rsidRDefault="002B779E" w:rsidP="002B779E">
      <w:pPr>
        <w:jc w:val="both"/>
      </w:pPr>
      <w:r w:rsidRPr="006B2083">
        <w:rPr>
          <w:snapToGrid w:val="0"/>
        </w:rPr>
        <w:t xml:space="preserve">                                                              </w:t>
      </w:r>
    </w:p>
    <w:p w:rsidR="002B779E" w:rsidRPr="006B2083" w:rsidRDefault="002B779E" w:rsidP="002B779E">
      <w:pPr>
        <w:jc w:val="both"/>
        <w:rPr>
          <w:lang w:eastAsia="en-US"/>
        </w:rPr>
      </w:pPr>
    </w:p>
    <w:p w:rsidR="002B779E" w:rsidRPr="006B2083" w:rsidRDefault="002B779E" w:rsidP="002B779E">
      <w:pPr>
        <w:ind w:left="5103"/>
        <w:jc w:val="both"/>
      </w:pPr>
      <w:r w:rsidRPr="006B2083">
        <w:t>До</w:t>
      </w:r>
    </w:p>
    <w:p w:rsidR="002B779E" w:rsidRPr="006B2083" w:rsidRDefault="002B779E" w:rsidP="002B779E">
      <w:pPr>
        <w:ind w:left="5103"/>
        <w:jc w:val="both"/>
      </w:pPr>
      <w:r w:rsidRPr="006B2083">
        <w:t>Прокуратура на Република България</w:t>
      </w:r>
    </w:p>
    <w:p w:rsidR="002B779E" w:rsidRPr="006B2083" w:rsidRDefault="002B779E" w:rsidP="002B779E">
      <w:pPr>
        <w:ind w:left="5103"/>
        <w:jc w:val="both"/>
      </w:pPr>
      <w:r w:rsidRPr="006B2083">
        <w:t>гр. София, бул. „Витоша ” № 2</w:t>
      </w:r>
    </w:p>
    <w:p w:rsidR="002B779E" w:rsidRPr="006B2083" w:rsidRDefault="002B779E" w:rsidP="002B779E">
      <w:pPr>
        <w:jc w:val="both"/>
      </w:pPr>
    </w:p>
    <w:p w:rsidR="002B779E" w:rsidRPr="006B2083" w:rsidRDefault="002B779E" w:rsidP="002B779E">
      <w:pPr>
        <w:jc w:val="center"/>
        <w:rPr>
          <w:b/>
          <w:bCs/>
          <w:caps/>
        </w:rPr>
      </w:pPr>
      <w:r w:rsidRPr="006B2083">
        <w:rPr>
          <w:b/>
          <w:bCs/>
          <w:caps/>
        </w:rPr>
        <w:t>Ценово предложение за  изпълнение на обществена поръчка</w:t>
      </w:r>
    </w:p>
    <w:p w:rsidR="002B779E" w:rsidRPr="006B2083" w:rsidRDefault="002B779E" w:rsidP="002B779E">
      <w:pPr>
        <w:shd w:val="clear" w:color="auto" w:fill="FFFFFF"/>
        <w:jc w:val="both"/>
        <w:rPr>
          <w:b/>
        </w:rPr>
      </w:pPr>
    </w:p>
    <w:p w:rsidR="002B779E" w:rsidRPr="006B2083" w:rsidRDefault="002B779E" w:rsidP="002B779E">
      <w:pPr>
        <w:shd w:val="clear" w:color="auto" w:fill="FFFFFF"/>
        <w:ind w:left="567"/>
        <w:jc w:val="both"/>
        <w:rPr>
          <w:lang w:eastAsia="en-US"/>
        </w:rPr>
      </w:pPr>
      <w:r w:rsidRPr="006B2083">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2B779E" w:rsidRPr="006B2083" w:rsidRDefault="002B779E" w:rsidP="002B779E">
      <w:pPr>
        <w:shd w:val="clear" w:color="auto" w:fill="FFFFFF"/>
        <w:ind w:firstLine="567"/>
        <w:jc w:val="both"/>
      </w:pPr>
      <w:r w:rsidRPr="006B2083">
        <w:t>Адрес: ................................................................................................................................;</w:t>
      </w:r>
    </w:p>
    <w:p w:rsidR="002B779E" w:rsidRPr="006B2083" w:rsidRDefault="002B779E" w:rsidP="002B779E">
      <w:pPr>
        <w:shd w:val="clear" w:color="auto" w:fill="FFFFFF"/>
        <w:ind w:firstLine="567"/>
        <w:jc w:val="both"/>
      </w:pPr>
      <w:r w:rsidRPr="006B2083">
        <w:t>ЕИК по БУЛСТАТ ..........................................................................................................;</w:t>
      </w:r>
    </w:p>
    <w:p w:rsidR="002B779E" w:rsidRPr="006B2083" w:rsidRDefault="002B779E" w:rsidP="002B779E">
      <w:pPr>
        <w:shd w:val="clear" w:color="auto" w:fill="FFFFFF"/>
        <w:ind w:firstLine="567"/>
        <w:jc w:val="both"/>
      </w:pPr>
      <w:r w:rsidRPr="006B2083">
        <w:t>Представлявано от ...........................................................................................................</w:t>
      </w:r>
    </w:p>
    <w:p w:rsidR="002B779E" w:rsidRPr="006B2083" w:rsidRDefault="002B779E" w:rsidP="002B779E">
      <w:pPr>
        <w:keepNext/>
        <w:ind w:firstLine="720"/>
        <w:jc w:val="both"/>
        <w:rPr>
          <w:b/>
        </w:rPr>
      </w:pPr>
    </w:p>
    <w:p w:rsidR="002B779E" w:rsidRPr="006B2083" w:rsidRDefault="002B779E" w:rsidP="002B779E">
      <w:pPr>
        <w:keepNext/>
        <w:ind w:firstLine="720"/>
        <w:jc w:val="both"/>
        <w:rPr>
          <w:b/>
        </w:rPr>
      </w:pPr>
    </w:p>
    <w:p w:rsidR="002B779E" w:rsidRPr="006B2083" w:rsidRDefault="002B779E" w:rsidP="002B779E">
      <w:pPr>
        <w:keepNext/>
        <w:ind w:firstLine="567"/>
        <w:jc w:val="both"/>
        <w:rPr>
          <w:b/>
          <w:bCs/>
        </w:rPr>
      </w:pPr>
      <w:r w:rsidRPr="006B2083">
        <w:rPr>
          <w:b/>
          <w:bCs/>
        </w:rPr>
        <w:t>УВАЖАЕМИ ДАМИ И ГОСПОДА,</w:t>
      </w:r>
    </w:p>
    <w:p w:rsidR="002B779E" w:rsidRPr="006B2083" w:rsidRDefault="002B779E" w:rsidP="002B779E">
      <w:pPr>
        <w:keepNext/>
        <w:ind w:firstLine="720"/>
        <w:jc w:val="both"/>
        <w:rPr>
          <w:b/>
        </w:rPr>
      </w:pPr>
    </w:p>
    <w:p w:rsidR="002B779E" w:rsidRPr="006B2083" w:rsidRDefault="002B779E" w:rsidP="002B779E">
      <w:pPr>
        <w:ind w:firstLine="567"/>
        <w:jc w:val="both"/>
      </w:pPr>
      <w:r w:rsidRPr="006B2083">
        <w:t xml:space="preserve">Съгласно публикувано в електронната страница на Агенция по обществени поръчки обявление на Прокуратура на Република България, за открита по вид процедура , за възлагане на обществена поръчка с предмет: ...................., открита с Решение № .......... от .........2018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2B779E" w:rsidRPr="006B2083" w:rsidRDefault="002B779E" w:rsidP="002B779E">
      <w:pPr>
        <w:ind w:firstLine="567"/>
        <w:jc w:val="both"/>
      </w:pPr>
    </w:p>
    <w:p w:rsidR="002B779E" w:rsidRPr="006B2083" w:rsidRDefault="002B779E" w:rsidP="002B779E">
      <w:pPr>
        <w:ind w:firstLine="567"/>
        <w:jc w:val="both"/>
        <w:rPr>
          <w:bCs/>
          <w:sz w:val="28"/>
          <w:szCs w:val="28"/>
        </w:rPr>
      </w:pPr>
    </w:p>
    <w:tbl>
      <w:tblPr>
        <w:tblW w:w="10331" w:type="dxa"/>
        <w:jc w:val="center"/>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9"/>
        <w:gridCol w:w="2560"/>
        <w:gridCol w:w="2693"/>
        <w:gridCol w:w="2207"/>
        <w:gridCol w:w="2462"/>
      </w:tblGrid>
      <w:tr w:rsidR="002B779E" w:rsidRPr="006B2083" w:rsidTr="00CC6DBE">
        <w:trPr>
          <w:trHeight w:val="94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w:t>
            </w:r>
          </w:p>
        </w:tc>
        <w:tc>
          <w:tcPr>
            <w:tcW w:w="2560"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871C5E">
            <w:pPr>
              <w:jc w:val="center"/>
              <w:rPr>
                <w:b/>
                <w:bCs/>
              </w:rPr>
            </w:pPr>
            <w:r w:rsidRPr="006B2083">
              <w:rPr>
                <w:b/>
                <w:bCs/>
              </w:rPr>
              <w:t xml:space="preserve">Вид </w:t>
            </w:r>
            <w:r w:rsidR="00871C5E" w:rsidRPr="006B2083">
              <w:rPr>
                <w:b/>
                <w:bCs/>
              </w:rPr>
              <w:t>стока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Количество</w:t>
            </w:r>
          </w:p>
        </w:tc>
        <w:tc>
          <w:tcPr>
            <w:tcW w:w="2207"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Предлагана ед.цена в лева без ДДС</w:t>
            </w:r>
            <w:r w:rsidRPr="006B2083">
              <w:rPr>
                <w:rFonts w:ascii="Calibri" w:eastAsia="Calibri" w:hAnsi="Calibri"/>
              </w:rPr>
              <w:t xml:space="preserve"> </w:t>
            </w:r>
            <w:r w:rsidRPr="006B2083">
              <w:rPr>
                <w:b/>
                <w:bCs/>
              </w:rPr>
              <w:t>за 1 бр.</w:t>
            </w:r>
          </w:p>
          <w:p w:rsidR="002B779E" w:rsidRPr="006B2083" w:rsidRDefault="002B779E" w:rsidP="002B779E">
            <w:pPr>
              <w:jc w:val="center"/>
              <w:rPr>
                <w:bCs/>
              </w:rPr>
            </w:pPr>
          </w:p>
        </w:tc>
        <w:tc>
          <w:tcPr>
            <w:tcW w:w="2462"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 xml:space="preserve">Обща предлагана цена в лева /без ДДС/ </w:t>
            </w:r>
          </w:p>
          <w:p w:rsidR="002B779E" w:rsidRPr="006B2083" w:rsidRDefault="002B779E" w:rsidP="002B779E">
            <w:pPr>
              <w:jc w:val="center"/>
              <w:rPr>
                <w:b/>
                <w:bCs/>
              </w:rPr>
            </w:pPr>
          </w:p>
        </w:tc>
      </w:tr>
      <w:tr w:rsidR="002B779E" w:rsidRPr="006B2083" w:rsidTr="00CC6DBE">
        <w:trPr>
          <w:trHeight w:val="315"/>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2</w:t>
            </w:r>
          </w:p>
        </w:tc>
        <w:tc>
          <w:tcPr>
            <w:tcW w:w="2207"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rPr>
            </w:pPr>
            <w:r w:rsidRPr="006B2083">
              <w:rPr>
                <w:b/>
                <w:bCs/>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rsidR="002B779E" w:rsidRPr="006B2083" w:rsidRDefault="002B779E" w:rsidP="002B779E">
            <w:pPr>
              <w:jc w:val="center"/>
              <w:rPr>
                <w:b/>
                <w:bCs/>
                <w:lang w:val="en-US"/>
              </w:rPr>
            </w:pPr>
            <w:r w:rsidRPr="006B2083">
              <w:rPr>
                <w:b/>
                <w:bCs/>
                <w:lang w:val="en-US"/>
              </w:rPr>
              <w:t>4</w:t>
            </w:r>
            <w:r w:rsidRPr="006B2083">
              <w:rPr>
                <w:b/>
                <w:bCs/>
              </w:rPr>
              <w:t xml:space="preserve"> </w:t>
            </w:r>
            <w:r w:rsidR="00CC6DBE" w:rsidRPr="006B2083">
              <w:rPr>
                <w:b/>
                <w:bCs/>
              </w:rPr>
              <w:t>= 2*3</w:t>
            </w:r>
          </w:p>
        </w:tc>
      </w:tr>
      <w:tr w:rsidR="00CC6DBE" w:rsidRPr="006B2083" w:rsidTr="00CC6DBE">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rsidR="00CC6DBE" w:rsidRPr="006B2083" w:rsidRDefault="00CC6DBE" w:rsidP="002B779E">
            <w:pPr>
              <w:jc w:val="center"/>
            </w:pPr>
            <w:r w:rsidRPr="006B2083">
              <w:t>1.</w:t>
            </w:r>
          </w:p>
        </w:tc>
        <w:tc>
          <w:tcPr>
            <w:tcW w:w="2560" w:type="dxa"/>
            <w:tcBorders>
              <w:top w:val="single" w:sz="4" w:space="0" w:color="auto"/>
              <w:left w:val="single" w:sz="4" w:space="0" w:color="auto"/>
              <w:bottom w:val="single" w:sz="4" w:space="0" w:color="auto"/>
              <w:right w:val="single" w:sz="4" w:space="0" w:color="auto"/>
            </w:tcBorders>
          </w:tcPr>
          <w:p w:rsidR="00CC6DBE" w:rsidRPr="006B2083" w:rsidRDefault="00CC6DBE" w:rsidP="00CC6DBE">
            <w:pPr>
              <w:contextualSpacing/>
            </w:pPr>
            <w:r w:rsidRPr="006B2083">
              <w:t>Телефонна централа</w:t>
            </w:r>
          </w:p>
        </w:tc>
        <w:tc>
          <w:tcPr>
            <w:tcW w:w="2693"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autoSpaceDN w:val="0"/>
              <w:rPr>
                <w:rFonts w:eastAsia="Calibri"/>
                <w:bCs/>
              </w:rPr>
            </w:pPr>
            <w:r w:rsidRPr="006B2083">
              <w:rPr>
                <w:rFonts w:eastAsia="Calibri"/>
                <w:bCs/>
              </w:rPr>
              <w:t>1 бр.</w:t>
            </w:r>
          </w:p>
        </w:tc>
        <w:tc>
          <w:tcPr>
            <w:tcW w:w="2207" w:type="dxa"/>
            <w:tcBorders>
              <w:top w:val="single" w:sz="4" w:space="0" w:color="auto"/>
              <w:left w:val="single" w:sz="4" w:space="0" w:color="auto"/>
              <w:bottom w:val="single" w:sz="4" w:space="0" w:color="auto"/>
              <w:right w:val="single" w:sz="4" w:space="0" w:color="auto"/>
            </w:tcBorders>
            <w:vAlign w:val="center"/>
            <w:hideMark/>
          </w:tcPr>
          <w:p w:rsidR="00CC6DBE" w:rsidRPr="006B2083" w:rsidRDefault="00CC6DBE" w:rsidP="002B779E"/>
        </w:tc>
        <w:tc>
          <w:tcPr>
            <w:tcW w:w="2462" w:type="dxa"/>
            <w:tcBorders>
              <w:top w:val="single" w:sz="4" w:space="0" w:color="auto"/>
              <w:left w:val="single" w:sz="4" w:space="0" w:color="auto"/>
              <w:bottom w:val="single" w:sz="4" w:space="0" w:color="auto"/>
              <w:right w:val="single" w:sz="4" w:space="0" w:color="auto"/>
            </w:tcBorders>
            <w:vAlign w:val="center"/>
            <w:hideMark/>
          </w:tcPr>
          <w:p w:rsidR="00CC6DBE" w:rsidRPr="006B2083" w:rsidRDefault="00CC6DBE" w:rsidP="002B779E"/>
        </w:tc>
      </w:tr>
      <w:tr w:rsidR="00CC6DBE" w:rsidRPr="006B2083" w:rsidTr="00CC6DBE">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jc w:val="center"/>
            </w:pPr>
            <w:r w:rsidRPr="006B2083">
              <w:t>2.</w:t>
            </w:r>
          </w:p>
        </w:tc>
        <w:tc>
          <w:tcPr>
            <w:tcW w:w="2560" w:type="dxa"/>
            <w:tcBorders>
              <w:top w:val="single" w:sz="4" w:space="0" w:color="auto"/>
              <w:left w:val="single" w:sz="4" w:space="0" w:color="auto"/>
              <w:bottom w:val="single" w:sz="4" w:space="0" w:color="auto"/>
              <w:right w:val="single" w:sz="4" w:space="0" w:color="auto"/>
            </w:tcBorders>
          </w:tcPr>
          <w:p w:rsidR="00CC6DBE" w:rsidRPr="006B2083" w:rsidRDefault="00CC6DBE" w:rsidP="00CC6DBE">
            <w:pPr>
              <w:contextualSpacing/>
            </w:pPr>
            <w:r w:rsidRPr="006B2083">
              <w:t>Аналогов телефон</w:t>
            </w:r>
          </w:p>
        </w:tc>
        <w:tc>
          <w:tcPr>
            <w:tcW w:w="2693"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autoSpaceDN w:val="0"/>
              <w:rPr>
                <w:rFonts w:eastAsia="Calibri"/>
                <w:bCs/>
              </w:rPr>
            </w:pPr>
            <w:r w:rsidRPr="006B2083">
              <w:rPr>
                <w:rFonts w:eastAsia="Calibri"/>
                <w:bCs/>
              </w:rPr>
              <w:t>210 бр.</w:t>
            </w:r>
          </w:p>
        </w:tc>
        <w:tc>
          <w:tcPr>
            <w:tcW w:w="2207"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tc>
        <w:tc>
          <w:tcPr>
            <w:tcW w:w="2462"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tc>
      </w:tr>
      <w:tr w:rsidR="00CC6DBE" w:rsidRPr="006B2083" w:rsidTr="00CC6DBE">
        <w:trPr>
          <w:trHeight w:val="399"/>
          <w:jc w:val="center"/>
        </w:trPr>
        <w:tc>
          <w:tcPr>
            <w:tcW w:w="409"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jc w:val="center"/>
            </w:pPr>
            <w:r w:rsidRPr="006B2083">
              <w:t>3.</w:t>
            </w:r>
          </w:p>
        </w:tc>
        <w:tc>
          <w:tcPr>
            <w:tcW w:w="2560" w:type="dxa"/>
            <w:tcBorders>
              <w:top w:val="single" w:sz="4" w:space="0" w:color="auto"/>
              <w:left w:val="single" w:sz="4" w:space="0" w:color="auto"/>
              <w:bottom w:val="single" w:sz="4" w:space="0" w:color="auto"/>
              <w:right w:val="single" w:sz="4" w:space="0" w:color="auto"/>
            </w:tcBorders>
          </w:tcPr>
          <w:p w:rsidR="00CC6DBE" w:rsidRPr="006B2083" w:rsidRDefault="00CC6DBE" w:rsidP="00CC6DBE">
            <w:pPr>
              <w:contextualSpacing/>
            </w:pPr>
            <w:r w:rsidRPr="006B2083">
              <w:rPr>
                <w:lang w:val="en-US"/>
              </w:rPr>
              <w:t>VoIP</w:t>
            </w:r>
            <w:r w:rsidRPr="006B2083">
              <w:t xml:space="preserve"> телефон</w:t>
            </w:r>
          </w:p>
        </w:tc>
        <w:tc>
          <w:tcPr>
            <w:tcW w:w="2693"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autoSpaceDN w:val="0"/>
              <w:rPr>
                <w:rFonts w:eastAsia="Calibri"/>
                <w:bCs/>
              </w:rPr>
            </w:pPr>
            <w:r w:rsidRPr="006B2083">
              <w:rPr>
                <w:rFonts w:eastAsia="Calibri"/>
                <w:bCs/>
              </w:rPr>
              <w:t xml:space="preserve">4 бр. </w:t>
            </w:r>
          </w:p>
        </w:tc>
        <w:tc>
          <w:tcPr>
            <w:tcW w:w="2207"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tc>
        <w:tc>
          <w:tcPr>
            <w:tcW w:w="2462"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tc>
      </w:tr>
      <w:tr w:rsidR="00CC6DBE" w:rsidRPr="006B2083" w:rsidTr="002B779E">
        <w:trPr>
          <w:trHeight w:val="399"/>
          <w:jc w:val="center"/>
        </w:trPr>
        <w:tc>
          <w:tcPr>
            <w:tcW w:w="7869" w:type="dxa"/>
            <w:gridSpan w:val="4"/>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pPr>
              <w:rPr>
                <w:b/>
                <w:lang w:val="en-US"/>
              </w:rPr>
            </w:pPr>
            <w:r w:rsidRPr="006B2083">
              <w:rPr>
                <w:b/>
              </w:rPr>
              <w:t>Общата цена за изпълнение на поръчката без включен ДДС(4.1+4.2+4.3</w:t>
            </w:r>
            <w:r w:rsidRPr="006B2083">
              <w:rPr>
                <w:b/>
                <w:lang w:val="en-US"/>
              </w:rPr>
              <w:t>)</w:t>
            </w:r>
            <w:r w:rsidRPr="006B2083">
              <w:rPr>
                <w:b/>
              </w:rPr>
              <w:t xml:space="preserve"> </w:t>
            </w:r>
          </w:p>
        </w:tc>
        <w:tc>
          <w:tcPr>
            <w:tcW w:w="2462" w:type="dxa"/>
            <w:tcBorders>
              <w:top w:val="single" w:sz="4" w:space="0" w:color="auto"/>
              <w:left w:val="single" w:sz="4" w:space="0" w:color="auto"/>
              <w:bottom w:val="single" w:sz="4" w:space="0" w:color="auto"/>
              <w:right w:val="single" w:sz="4" w:space="0" w:color="auto"/>
            </w:tcBorders>
            <w:vAlign w:val="center"/>
          </w:tcPr>
          <w:p w:rsidR="00CC6DBE" w:rsidRPr="006B2083" w:rsidRDefault="00CC6DBE" w:rsidP="002B779E"/>
        </w:tc>
      </w:tr>
    </w:tbl>
    <w:p w:rsidR="002B779E" w:rsidRPr="006B2083" w:rsidRDefault="002B779E" w:rsidP="002B779E">
      <w:pPr>
        <w:ind w:firstLine="567"/>
        <w:jc w:val="both"/>
        <w:rPr>
          <w:bCs/>
          <w:sz w:val="28"/>
          <w:szCs w:val="28"/>
        </w:rPr>
      </w:pPr>
    </w:p>
    <w:p w:rsidR="002B779E" w:rsidRPr="006B2083" w:rsidRDefault="002B779E" w:rsidP="002B779E">
      <w:pPr>
        <w:ind w:firstLine="709"/>
        <w:jc w:val="both"/>
        <w:rPr>
          <w:i/>
        </w:rPr>
      </w:pPr>
      <w:r w:rsidRPr="006B2083">
        <w:rPr>
          <w:i/>
        </w:rPr>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CC6DBE" w:rsidRPr="006B2083" w:rsidRDefault="00CC6DBE" w:rsidP="002B779E">
      <w:pPr>
        <w:ind w:firstLine="709"/>
        <w:jc w:val="both"/>
        <w:rPr>
          <w:bCs/>
          <w:i/>
          <w:lang w:val="en-US"/>
        </w:rPr>
      </w:pPr>
    </w:p>
    <w:p w:rsidR="002B779E" w:rsidRPr="006B2083" w:rsidRDefault="002B779E" w:rsidP="002B779E">
      <w:pPr>
        <w:ind w:firstLine="709"/>
        <w:jc w:val="both"/>
        <w:rPr>
          <w:i/>
        </w:rPr>
      </w:pPr>
      <w:r w:rsidRPr="006B2083">
        <w:rPr>
          <w:bCs/>
          <w:i/>
        </w:rPr>
        <w:t>Неспазването на условието е основание за отстраняване от участие в процедурата.</w:t>
      </w:r>
    </w:p>
    <w:p w:rsidR="00CC6DBE" w:rsidRPr="006B2083" w:rsidRDefault="00CC6DBE" w:rsidP="002B779E">
      <w:pPr>
        <w:ind w:firstLine="709"/>
        <w:jc w:val="both"/>
        <w:rPr>
          <w:i/>
          <w:lang w:val="en-US"/>
        </w:rPr>
      </w:pPr>
    </w:p>
    <w:p w:rsidR="002B779E" w:rsidRPr="006B2083" w:rsidRDefault="002B779E" w:rsidP="002B779E">
      <w:pPr>
        <w:ind w:firstLine="709"/>
        <w:jc w:val="both"/>
        <w:rPr>
          <w:i/>
        </w:rPr>
      </w:pPr>
      <w:r w:rsidRPr="006B2083">
        <w:rPr>
          <w:i/>
        </w:rPr>
        <w:t>Предложен</w:t>
      </w:r>
      <w:r w:rsidR="00CC6DBE" w:rsidRPr="006B2083">
        <w:rPr>
          <w:i/>
        </w:rPr>
        <w:t xml:space="preserve">ите </w:t>
      </w:r>
      <w:r w:rsidRPr="006B2083">
        <w:rPr>
          <w:i/>
        </w:rPr>
        <w:t>цени са обвързващи за целия срок на изпълнение на поръчката.</w:t>
      </w:r>
    </w:p>
    <w:p w:rsidR="002B779E" w:rsidRPr="006B2083" w:rsidRDefault="002B779E" w:rsidP="002B779E">
      <w:pPr>
        <w:ind w:firstLine="709"/>
        <w:jc w:val="both"/>
      </w:pPr>
    </w:p>
    <w:p w:rsidR="002B779E" w:rsidRPr="006B2083" w:rsidRDefault="00CC6DBE" w:rsidP="002B779E">
      <w:pPr>
        <w:ind w:firstLine="709"/>
        <w:jc w:val="both"/>
      </w:pPr>
      <w:r w:rsidRPr="006B2083">
        <w:t>Приемаме</w:t>
      </w:r>
      <w:r w:rsidR="002B779E" w:rsidRPr="006B2083">
        <w:t xml:space="preserve"> начин</w:t>
      </w:r>
      <w:r w:rsidRPr="006B2083">
        <w:t>а</w:t>
      </w:r>
      <w:r w:rsidR="002B779E" w:rsidRPr="006B2083">
        <w:t xml:space="preserve"> за з</w:t>
      </w:r>
      <w:r w:rsidRPr="006B2083">
        <w:t>аплащане на цената, посочен от В</w:t>
      </w:r>
      <w:r w:rsidR="002B779E" w:rsidRPr="006B2083">
        <w:t>ъзложителя в документацията за участие.</w:t>
      </w:r>
    </w:p>
    <w:p w:rsidR="002B779E" w:rsidRPr="006B2083" w:rsidRDefault="002B779E" w:rsidP="002B779E">
      <w:pPr>
        <w:spacing w:line="240" w:lineRule="atLeast"/>
        <w:ind w:firstLine="567"/>
        <w:jc w:val="both"/>
        <w:rPr>
          <w:rFonts w:eastAsia="MS Mincho"/>
        </w:rPr>
      </w:pPr>
      <w:r w:rsidRPr="006B2083">
        <w:t xml:space="preserve">Декларираме, че предлаганата цена на стоките е крайна и в нея сме включили </w:t>
      </w:r>
      <w:r w:rsidRPr="006B2083">
        <w:rPr>
          <w:rFonts w:eastAsia="MS Mincho"/>
        </w:rPr>
        <w:t xml:space="preserve">всички разходи и възнаграждения на изпълнителя за изпълнение на предмета на договора за обществена поръчка, </w:t>
      </w:r>
      <w:r w:rsidRPr="006B2083">
        <w:rPr>
          <w:rFonts w:eastAsia="MS Mincho"/>
        </w:rPr>
        <w:lastRenderedPageBreak/>
        <w:t>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2B779E" w:rsidRPr="006B2083" w:rsidRDefault="002B779E" w:rsidP="002B779E">
      <w:pPr>
        <w:ind w:left="284"/>
        <w:jc w:val="both"/>
        <w:rPr>
          <w:b/>
        </w:rPr>
      </w:pPr>
    </w:p>
    <w:p w:rsidR="002B779E" w:rsidRPr="006B2083" w:rsidRDefault="002B779E" w:rsidP="002B779E">
      <w:pPr>
        <w:ind w:left="284"/>
        <w:jc w:val="both"/>
      </w:pPr>
      <w:r w:rsidRPr="006B2083">
        <w:rPr>
          <w:b/>
        </w:rPr>
        <w:t>Забележка:</w:t>
      </w:r>
      <w:r w:rsidRPr="006B2083">
        <w:rPr>
          <w:rFonts w:ascii="Calibri" w:eastAsia="Calibri" w:hAnsi="Calibri"/>
        </w:rPr>
        <w:t xml:space="preserve"> </w:t>
      </w:r>
      <w:r w:rsidRPr="006B2083">
        <w:t>При констатирането на аритметични грешки се спазват следните правила:</w:t>
      </w:r>
    </w:p>
    <w:p w:rsidR="002B779E" w:rsidRPr="006B2083" w:rsidRDefault="002B779E" w:rsidP="002B779E">
      <w:pPr>
        <w:ind w:left="284"/>
        <w:jc w:val="both"/>
        <w:rPr>
          <w:i/>
        </w:rPr>
      </w:pPr>
      <w:r w:rsidRPr="006B2083">
        <w:rPr>
          <w:i/>
        </w:rPr>
        <w:t xml:space="preserve"> </w:t>
      </w:r>
    </w:p>
    <w:p w:rsidR="002B779E" w:rsidRPr="006B2083" w:rsidRDefault="002B779E" w:rsidP="002B779E">
      <w:pPr>
        <w:ind w:firstLine="567"/>
        <w:jc w:val="both"/>
      </w:pPr>
      <w:r w:rsidRPr="006B2083">
        <w:t>-</w:t>
      </w:r>
      <w:r w:rsidRPr="006B2083">
        <w:tab/>
        <w:t xml:space="preserve">В случай че общата предлагана цена </w:t>
      </w:r>
      <w:r w:rsidR="00CC6DBE" w:rsidRPr="006B2083">
        <w:t>за доставка на съответната стока</w:t>
      </w:r>
      <w:r w:rsidRPr="006B2083">
        <w:t xml:space="preserve"> не съответства на произведението от единичната цена и количеството, комисията преустановява разглеждането на офертата на участника и участникът се отстранява от участие;</w:t>
      </w:r>
    </w:p>
    <w:p w:rsidR="002B779E" w:rsidRPr="006B2083" w:rsidRDefault="002B779E" w:rsidP="002B779E">
      <w:pPr>
        <w:ind w:firstLine="567"/>
        <w:jc w:val="both"/>
      </w:pPr>
      <w:r w:rsidRPr="006B2083">
        <w:t>-</w:t>
      </w:r>
      <w:r w:rsidRPr="006B2083">
        <w:tab/>
        <w:t xml:space="preserve">В случай че общата цена за изпълнение на поръчката не съответства на сбора от </w:t>
      </w:r>
      <w:r w:rsidR="004934CC" w:rsidRPr="006B2083">
        <w:t xml:space="preserve">трите </w:t>
      </w:r>
      <w:r w:rsidRPr="006B2083">
        <w:t>общ</w:t>
      </w:r>
      <w:r w:rsidR="004934CC" w:rsidRPr="006B2083">
        <w:t xml:space="preserve">и </w:t>
      </w:r>
      <w:r w:rsidRPr="006B2083">
        <w:t>предлаган</w:t>
      </w:r>
      <w:r w:rsidR="004934CC" w:rsidRPr="006B2083">
        <w:t>и</w:t>
      </w:r>
      <w:r w:rsidRPr="006B2083">
        <w:t xml:space="preserve"> цен</w:t>
      </w:r>
      <w:r w:rsidR="004934CC" w:rsidRPr="006B2083">
        <w:t>и</w:t>
      </w:r>
      <w:r w:rsidRPr="006B2083">
        <w:t>, комисията преустановява разглеждането на офертата на участника и участникът се отстранява от участие</w:t>
      </w:r>
      <w:r w:rsidR="00CC6DBE" w:rsidRPr="006B2083">
        <w:t>.</w:t>
      </w:r>
    </w:p>
    <w:p w:rsidR="002B779E" w:rsidRPr="006B2083" w:rsidRDefault="002B779E" w:rsidP="002B779E">
      <w:pPr>
        <w:ind w:firstLine="567"/>
        <w:jc w:val="both"/>
      </w:pPr>
    </w:p>
    <w:p w:rsidR="002B779E" w:rsidRPr="006B2083" w:rsidRDefault="002B779E" w:rsidP="002B779E"/>
    <w:p w:rsidR="00207637" w:rsidRPr="006B2083" w:rsidRDefault="00207637" w:rsidP="00207637">
      <w:pPr>
        <w:ind w:firstLine="720"/>
        <w:jc w:val="both"/>
        <w:rPr>
          <w:lang w:eastAsia="en-US"/>
        </w:rPr>
      </w:pPr>
      <w:r w:rsidRPr="006B2083">
        <w:t>Дата:................</w:t>
      </w:r>
      <w:r w:rsidRPr="006B2083">
        <w:tab/>
      </w:r>
      <w:r w:rsidRPr="006B2083">
        <w:tab/>
      </w:r>
      <w:r w:rsidRPr="006B2083">
        <w:tab/>
        <w:t>Подпис и печат: .....................................</w:t>
      </w:r>
    </w:p>
    <w:p w:rsidR="00207637" w:rsidRPr="006B2083" w:rsidRDefault="00207637" w:rsidP="00207637">
      <w:pPr>
        <w:ind w:firstLine="720"/>
        <w:jc w:val="both"/>
      </w:pPr>
      <w:r w:rsidRPr="006B2083">
        <w:tab/>
      </w:r>
      <w:r w:rsidRPr="006B2083">
        <w:tab/>
      </w:r>
      <w:r w:rsidRPr="006B2083">
        <w:tab/>
      </w:r>
      <w:r w:rsidRPr="006B2083">
        <w:tab/>
      </w:r>
      <w:r w:rsidRPr="006B2083">
        <w:tab/>
        <w:t>Име и фамилия:.............................................................</w:t>
      </w:r>
    </w:p>
    <w:p w:rsidR="00207637" w:rsidRPr="006B2083" w:rsidRDefault="00207637" w:rsidP="00207637">
      <w:pPr>
        <w:ind w:left="3528" w:firstLine="720"/>
        <w:jc w:val="both"/>
      </w:pPr>
      <w:r w:rsidRPr="006B2083">
        <w:t>(представляващ по регистрация или упълномощено лице)</w:t>
      </w:r>
    </w:p>
    <w:p w:rsidR="002B779E" w:rsidRPr="006B2083" w:rsidRDefault="002B779E" w:rsidP="002B779E"/>
    <w:p w:rsidR="002B779E" w:rsidRPr="006B2083" w:rsidRDefault="002B779E" w:rsidP="002B779E"/>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ind w:left="5387" w:hanging="5954"/>
        <w:jc w:val="center"/>
      </w:pPr>
    </w:p>
    <w:p w:rsidR="002B779E" w:rsidRPr="006B2083" w:rsidRDefault="00931ABD" w:rsidP="00931ABD">
      <w:pPr>
        <w:spacing w:line="276" w:lineRule="auto"/>
        <w:ind w:left="7511" w:firstLine="277"/>
        <w:jc w:val="center"/>
        <w:rPr>
          <w:lang w:eastAsia="en-US"/>
        </w:rPr>
      </w:pPr>
      <w:r w:rsidRPr="006B2083">
        <w:rPr>
          <w:lang w:eastAsia="en-US"/>
        </w:rPr>
        <w:lastRenderedPageBreak/>
        <w:t>Проект!</w:t>
      </w:r>
    </w:p>
    <w:p w:rsidR="002B779E" w:rsidRPr="006B2083" w:rsidRDefault="002B779E" w:rsidP="00F63F05">
      <w:pPr>
        <w:spacing w:after="200" w:line="276" w:lineRule="auto"/>
        <w:jc w:val="both"/>
      </w:pPr>
      <w:r w:rsidRPr="006B2083">
        <w:rPr>
          <w:spacing w:val="-4"/>
          <w:lang w:eastAsia="en-US"/>
        </w:rPr>
        <w:tab/>
      </w:r>
    </w:p>
    <w:p w:rsidR="00931ABD" w:rsidRPr="006B2083" w:rsidRDefault="00931ABD" w:rsidP="00931ABD">
      <w:pPr>
        <w:pStyle w:val="1"/>
        <w:rPr>
          <w:sz w:val="24"/>
          <w:szCs w:val="24"/>
        </w:rPr>
      </w:pPr>
      <w:r w:rsidRPr="006B2083">
        <w:rPr>
          <w:sz w:val="24"/>
          <w:szCs w:val="24"/>
        </w:rPr>
        <w:t>ДОГОВОР ЗА ВЪЗЛАГАНЕ НА ОБЩЕСТВЕНА ПОРЪЧКА</w:t>
      </w:r>
    </w:p>
    <w:p w:rsidR="00931ABD" w:rsidRPr="006B2083" w:rsidRDefault="00931ABD" w:rsidP="00931ABD">
      <w:pPr>
        <w:ind w:left="5387" w:hanging="5954"/>
        <w:jc w:val="center"/>
        <w:rPr>
          <w:b/>
        </w:rPr>
      </w:pPr>
    </w:p>
    <w:p w:rsidR="00931ABD" w:rsidRPr="006B2083" w:rsidRDefault="00931ABD" w:rsidP="00931ABD">
      <w:pPr>
        <w:ind w:left="5387" w:hanging="5954"/>
        <w:jc w:val="center"/>
        <w:rPr>
          <w:b/>
        </w:rPr>
      </w:pPr>
      <w:r w:rsidRPr="006B2083">
        <w:rPr>
          <w:b/>
        </w:rPr>
        <w:t>№..................../....................</w:t>
      </w:r>
    </w:p>
    <w:p w:rsidR="00931ABD" w:rsidRPr="006B2083" w:rsidRDefault="00931ABD" w:rsidP="00931ABD">
      <w:pPr>
        <w:ind w:left="5387" w:hanging="5954"/>
        <w:jc w:val="center"/>
      </w:pPr>
    </w:p>
    <w:p w:rsidR="00931ABD" w:rsidRPr="006B2083" w:rsidRDefault="00931ABD" w:rsidP="00931ABD">
      <w:pPr>
        <w:ind w:left="5387" w:hanging="5954"/>
        <w:jc w:val="center"/>
      </w:pPr>
    </w:p>
    <w:p w:rsidR="00931ABD" w:rsidRPr="006B2083" w:rsidRDefault="00931ABD" w:rsidP="00931ABD">
      <w:pPr>
        <w:jc w:val="both"/>
        <w:rPr>
          <w:spacing w:val="-1"/>
        </w:rPr>
      </w:pPr>
      <w:r w:rsidRPr="006B2083">
        <w:rPr>
          <w:spacing w:val="-4"/>
        </w:rPr>
        <w:tab/>
        <w:t>Днес,</w:t>
      </w:r>
      <w:r w:rsidRPr="006B2083">
        <w:tab/>
        <w:t xml:space="preserve"> ……………2018г.</w:t>
      </w:r>
      <w:r w:rsidRPr="006B2083">
        <w:rPr>
          <w:spacing w:val="-1"/>
        </w:rPr>
        <w:t>, в</w:t>
      </w:r>
      <w:r w:rsidRPr="006B2083">
        <w:t xml:space="preserve"> гр. София, </w:t>
      </w:r>
      <w:r w:rsidRPr="006B2083">
        <w:rPr>
          <w:spacing w:val="-1"/>
        </w:rPr>
        <w:t>между:</w:t>
      </w:r>
      <w:r w:rsidRPr="006B2083">
        <w:rPr>
          <w:lang w:val="en-US"/>
        </w:rPr>
        <w:t xml:space="preserve"> </w:t>
      </w:r>
    </w:p>
    <w:p w:rsidR="00931ABD" w:rsidRPr="006B2083" w:rsidRDefault="00931ABD" w:rsidP="00931ABD">
      <w:pPr>
        <w:ind w:firstLine="708"/>
        <w:jc w:val="both"/>
        <w:rPr>
          <w:b/>
          <w:spacing w:val="-1"/>
        </w:rPr>
      </w:pPr>
    </w:p>
    <w:p w:rsidR="00931ABD" w:rsidRPr="006B2083" w:rsidRDefault="00931ABD" w:rsidP="00931ABD">
      <w:pPr>
        <w:ind w:firstLine="708"/>
        <w:jc w:val="both"/>
      </w:pPr>
      <w:r w:rsidRPr="006B2083">
        <w:rPr>
          <w:b/>
          <w:spacing w:val="-1"/>
        </w:rPr>
        <w:t>ПРОКУРАТУРА НА РЕПУБЛИКА БЪЛГАРИЯ</w:t>
      </w:r>
      <w:r w:rsidRPr="006B2083">
        <w:rPr>
          <w:spacing w:val="-1"/>
        </w:rPr>
        <w:t>, бул. „Витоша“ № 2, с ИН по ДДС № BG 121817309, ЕИК по БУЛСТАТ 121817309, представлявана от  …………………………,, наричана по-нататък в Договора ВЪЗЛОЖИТЕЛ, от една страна</w:t>
      </w:r>
      <w:r w:rsidRPr="006B2083">
        <w:t xml:space="preserve"> и</w:t>
      </w:r>
    </w:p>
    <w:p w:rsidR="00931ABD" w:rsidRPr="006B2083" w:rsidRDefault="00931ABD" w:rsidP="00931ABD">
      <w:pPr>
        <w:shd w:val="clear" w:color="auto" w:fill="FFFFFF"/>
        <w:jc w:val="both"/>
        <w:rPr>
          <w:spacing w:val="-1"/>
        </w:rPr>
      </w:pPr>
    </w:p>
    <w:p w:rsidR="00931ABD" w:rsidRPr="006B2083" w:rsidRDefault="00931ABD" w:rsidP="00931ABD">
      <w:pPr>
        <w:shd w:val="clear" w:color="auto" w:fill="FFFFFF"/>
        <w:jc w:val="both"/>
      </w:pPr>
      <w:r w:rsidRPr="006B2083">
        <w:rPr>
          <w:b/>
        </w:rPr>
        <w:tab/>
      </w:r>
      <w:r w:rsidRPr="006B2083">
        <w:rPr>
          <w:b/>
          <w:caps/>
        </w:rPr>
        <w:t>……………….</w:t>
      </w:r>
      <w:r w:rsidRPr="006B2083">
        <w:t>, със седалище и адрес на управление: ……………………….., ЕИК ………………….., представлявано от …………………………, в качеството на ………………,</w:t>
      </w:r>
    </w:p>
    <w:p w:rsidR="00931ABD" w:rsidRPr="006B2083" w:rsidRDefault="00931ABD" w:rsidP="00931ABD">
      <w:pPr>
        <w:shd w:val="clear" w:color="auto" w:fill="FFFFFF"/>
        <w:jc w:val="both"/>
      </w:pPr>
      <w:r w:rsidRPr="006B2083">
        <w:t xml:space="preserve">наричано за краткост </w:t>
      </w:r>
      <w:r w:rsidRPr="006B2083">
        <w:rPr>
          <w:b/>
        </w:rPr>
        <w:t>ИЗПЪЛНИТЕЛ</w:t>
      </w:r>
      <w:r w:rsidRPr="006B2083">
        <w:t>, от друга страна,</w:t>
      </w:r>
    </w:p>
    <w:p w:rsidR="00931ABD" w:rsidRPr="006B2083" w:rsidRDefault="00931ABD" w:rsidP="00931ABD">
      <w:pPr>
        <w:shd w:val="clear" w:color="auto" w:fill="FFFFFF"/>
        <w:jc w:val="both"/>
      </w:pPr>
    </w:p>
    <w:p w:rsidR="00931ABD" w:rsidRPr="006B2083" w:rsidRDefault="00931ABD" w:rsidP="00931ABD">
      <w:pPr>
        <w:shd w:val="clear" w:color="auto" w:fill="FFFFFF"/>
        <w:jc w:val="both"/>
      </w:pPr>
      <w:r w:rsidRPr="006B2083">
        <w:t>(ВЪЗЛОЖИТЕЛЯТ и ИЗПЪЛНИТЕЛЯТ наричани заедно „</w:t>
      </w:r>
      <w:r w:rsidRPr="006B2083">
        <w:rPr>
          <w:b/>
        </w:rPr>
        <w:t>Страните</w:t>
      </w:r>
      <w:r w:rsidRPr="006B2083">
        <w:t>“, а всеки от тях поотделно „</w:t>
      </w:r>
      <w:r w:rsidRPr="006B2083">
        <w:rPr>
          <w:b/>
        </w:rPr>
        <w:t>Страна</w:t>
      </w:r>
      <w:r w:rsidRPr="006B2083">
        <w:t>“);</w:t>
      </w:r>
    </w:p>
    <w:p w:rsidR="00931ABD" w:rsidRPr="006B2083" w:rsidRDefault="00931ABD" w:rsidP="00931ABD">
      <w:pPr>
        <w:shd w:val="clear" w:color="auto" w:fill="FFFFFF"/>
        <w:jc w:val="both"/>
      </w:pPr>
    </w:p>
    <w:p w:rsidR="00931ABD" w:rsidRPr="006B2083" w:rsidRDefault="00931ABD" w:rsidP="00931ABD">
      <w:pPr>
        <w:ind w:firstLine="567"/>
        <w:jc w:val="both"/>
      </w:pPr>
      <w:r w:rsidRPr="006B2083">
        <w:rPr>
          <w:b/>
        </w:rPr>
        <w:tab/>
        <w:t>на основание</w:t>
      </w:r>
      <w:r w:rsidRPr="006B2083">
        <w:t xml:space="preserve"> чл. 112 от Закона за обществените поръчки (</w:t>
      </w:r>
      <w:r w:rsidRPr="006B2083">
        <w:rPr>
          <w:b/>
        </w:rPr>
        <w:t>ЗОП</w:t>
      </w:r>
      <w:r w:rsidRPr="006B2083">
        <w:t>) и Решение № ………………/………………. на ВЪЗЛОЖИТЕЛЯ за определяне на ИЗПЪЛНИТЕЛ на обществена поръчка с предмет: „Доставка на телефонна централа за нуждите на Национална следствена служба“, се сключи този договор („</w:t>
      </w:r>
      <w:r w:rsidRPr="006B2083">
        <w:rPr>
          <w:b/>
        </w:rPr>
        <w:t>Договора</w:t>
      </w:r>
      <w:r w:rsidRPr="006B2083">
        <w:t>/</w:t>
      </w:r>
      <w:r w:rsidRPr="006B2083">
        <w:rPr>
          <w:b/>
        </w:rPr>
        <w:t>Договорът</w:t>
      </w:r>
      <w:r w:rsidRPr="006B2083">
        <w:t xml:space="preserve">“) за възлагане на обществена поръчка </w:t>
      </w:r>
    </w:p>
    <w:p w:rsidR="00931ABD" w:rsidRPr="006B2083" w:rsidRDefault="00931ABD" w:rsidP="00931ABD">
      <w:pPr>
        <w:tabs>
          <w:tab w:val="left" w:pos="-720"/>
        </w:tabs>
        <w:jc w:val="both"/>
      </w:pPr>
    </w:p>
    <w:p w:rsidR="00931ABD" w:rsidRPr="006B2083" w:rsidRDefault="00931ABD" w:rsidP="00931ABD">
      <w:pPr>
        <w:keepNext/>
        <w:numPr>
          <w:ilvl w:val="0"/>
          <w:numId w:val="16"/>
        </w:numPr>
        <w:outlineLvl w:val="1"/>
        <w:rPr>
          <w:b/>
          <w:bCs/>
          <w:iCs/>
        </w:rPr>
      </w:pPr>
      <w:r w:rsidRPr="006B2083">
        <w:rPr>
          <w:b/>
          <w:bCs/>
          <w:iCs/>
        </w:rPr>
        <w:t>ПРЕДМЕТ НА ДОГОВОРА</w:t>
      </w:r>
    </w:p>
    <w:p w:rsidR="00931ABD" w:rsidRPr="006B2083" w:rsidRDefault="00931ABD" w:rsidP="00931ABD">
      <w:pPr>
        <w:widowControl w:val="0"/>
        <w:jc w:val="both"/>
        <w:rPr>
          <w:b/>
        </w:rPr>
      </w:pPr>
    </w:p>
    <w:p w:rsidR="00931ABD" w:rsidRPr="006B2083" w:rsidRDefault="00931ABD" w:rsidP="00931ABD">
      <w:pPr>
        <w:keepNext/>
        <w:keepLines/>
        <w:ind w:firstLine="708"/>
        <w:outlineLvl w:val="2"/>
        <w:rPr>
          <w:rFonts w:eastAsiaTheme="majorEastAsia" w:cstheme="majorBidi"/>
          <w:b/>
          <w:bCs/>
        </w:rPr>
      </w:pPr>
      <w:r w:rsidRPr="006B2083">
        <w:rPr>
          <w:rFonts w:eastAsiaTheme="majorEastAsia" w:cstheme="majorBidi"/>
          <w:b/>
          <w:bCs/>
        </w:rPr>
        <w:t>Член 1. Предмет</w:t>
      </w:r>
    </w:p>
    <w:p w:rsidR="00931ABD" w:rsidRPr="006B2083" w:rsidRDefault="00931ABD" w:rsidP="00931ABD">
      <w:pPr>
        <w:widowControl w:val="0"/>
        <w:ind w:firstLine="708"/>
        <w:jc w:val="both"/>
      </w:pPr>
      <w:r w:rsidRPr="006B2083">
        <w:t xml:space="preserve">(1.1) </w:t>
      </w:r>
      <w:r w:rsidRPr="006B2083">
        <w:rPr>
          <w:caps/>
        </w:rPr>
        <w:t>В</w:t>
      </w:r>
      <w:r w:rsidRPr="006B2083">
        <w:t xml:space="preserve">ъзложителят възлага, а Изпълнителят приема да извърши, срещу заплащане, доставка, монтаж, програмиране, тестване, пускане в експлоатация и гаранционно обслужване през гаранционния срок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 </w:t>
      </w:r>
    </w:p>
    <w:p w:rsidR="00931ABD" w:rsidRPr="006B2083" w:rsidRDefault="00931ABD" w:rsidP="00931ABD">
      <w:pPr>
        <w:ind w:firstLine="708"/>
        <w:jc w:val="both"/>
      </w:pPr>
      <w:r w:rsidRPr="006B2083">
        <w:t xml:space="preserve">(1.2)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представляващо неразделна част от настоящия Договор. </w:t>
      </w:r>
    </w:p>
    <w:p w:rsidR="00931ABD" w:rsidRPr="006B2083" w:rsidRDefault="00931ABD" w:rsidP="00931ABD">
      <w:pPr>
        <w:ind w:firstLine="708"/>
        <w:jc w:val="both"/>
      </w:pPr>
      <w:r w:rsidRPr="006B2083">
        <w:t>(1.3)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931ABD" w:rsidRPr="006B2083" w:rsidRDefault="00931ABD" w:rsidP="00931ABD">
      <w:pPr>
        <w:ind w:firstLine="708"/>
        <w:jc w:val="both"/>
      </w:pPr>
    </w:p>
    <w:p w:rsidR="00931ABD" w:rsidRPr="006B2083" w:rsidRDefault="00931ABD" w:rsidP="00931ABD">
      <w:pPr>
        <w:keepNext/>
        <w:numPr>
          <w:ilvl w:val="0"/>
          <w:numId w:val="16"/>
        </w:numPr>
        <w:outlineLvl w:val="1"/>
        <w:rPr>
          <w:b/>
          <w:bCs/>
          <w:iCs/>
        </w:rPr>
      </w:pPr>
      <w:r w:rsidRPr="006B2083">
        <w:rPr>
          <w:b/>
          <w:bCs/>
          <w:iCs/>
        </w:rPr>
        <w:t>ЦЕНИ И НАЧИН НА ПЛАЩАНЕ</w:t>
      </w:r>
    </w:p>
    <w:p w:rsidR="00931ABD" w:rsidRPr="006B2083" w:rsidRDefault="00931ABD" w:rsidP="00931ABD">
      <w:pPr>
        <w:keepNext/>
        <w:keepLines/>
        <w:ind w:firstLine="708"/>
        <w:outlineLvl w:val="2"/>
        <w:rPr>
          <w:rFonts w:eastAsiaTheme="majorEastAsia" w:cstheme="majorBidi"/>
          <w:b/>
          <w:bCs/>
        </w:rPr>
      </w:pPr>
      <w:r w:rsidRPr="006B2083">
        <w:rPr>
          <w:rFonts w:eastAsiaTheme="majorEastAsia" w:cstheme="majorBidi"/>
          <w:b/>
          <w:bCs/>
        </w:rPr>
        <w:t>Член 2. Цена</w:t>
      </w:r>
    </w:p>
    <w:p w:rsidR="00931ABD" w:rsidRPr="006B2083" w:rsidRDefault="00931ABD" w:rsidP="00931ABD">
      <w:pPr>
        <w:ind w:firstLine="708"/>
        <w:jc w:val="both"/>
        <w:rPr>
          <w:lang w:val="en-US"/>
        </w:rPr>
      </w:pPr>
      <w:r w:rsidRPr="006B2083">
        <w:t>(2.1) За изпълнението на предмета на Договора, Възложителят се задължава да заплати на Изпълнителя обща цена в размер на ……………… лева без ДДС (</w:t>
      </w:r>
      <w:r w:rsidRPr="006B2083">
        <w:rPr>
          <w:i/>
        </w:rPr>
        <w:t>с думи</w:t>
      </w:r>
      <w:r w:rsidRPr="006B2083">
        <w:t>: ………………………) и …………….. лева (</w:t>
      </w:r>
      <w:r w:rsidRPr="006B2083">
        <w:rPr>
          <w:i/>
        </w:rPr>
        <w:t>с думи</w:t>
      </w:r>
      <w:r w:rsidRPr="006B2083">
        <w:t>: ……………………..) с включен ДДС, съгласно Ценовото му предложение (Приложения № 2), неразделна част от настоящия Договор.</w:t>
      </w:r>
    </w:p>
    <w:p w:rsidR="00931ABD" w:rsidRPr="006B2083" w:rsidRDefault="00931ABD" w:rsidP="00931ABD">
      <w:pPr>
        <w:spacing w:line="240" w:lineRule="atLeast"/>
        <w:ind w:firstLine="567"/>
        <w:jc w:val="both"/>
        <w:rPr>
          <w:rFonts w:eastAsia="MS Mincho"/>
        </w:rPr>
      </w:pPr>
      <w:r w:rsidRPr="006B2083">
        <w:t xml:space="preserve"> (2.2) Посочените цени са крайни и включват всички </w:t>
      </w:r>
      <w:r w:rsidRPr="006B2083">
        <w:rPr>
          <w:rFonts w:eastAsia="MS Mincho"/>
        </w:rPr>
        <w:t xml:space="preserve">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w:t>
      </w:r>
      <w:r w:rsidRPr="006B2083">
        <w:rPr>
          <w:rFonts w:eastAsia="MS Mincho"/>
        </w:rPr>
        <w:lastRenderedPageBreak/>
        <w:t>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931ABD" w:rsidRPr="006B2083" w:rsidRDefault="00931ABD" w:rsidP="00931ABD">
      <w:pPr>
        <w:ind w:firstLine="435"/>
        <w:jc w:val="both"/>
      </w:pPr>
      <w:r w:rsidRPr="006B2083">
        <w:t xml:space="preserve"> (2.3) Посочените в настоящия Договор цени са крайни и остават непроменени за срока на действието му, освен в случаите по чл.18.2 от Договора.</w:t>
      </w:r>
    </w:p>
    <w:p w:rsidR="00931ABD" w:rsidRPr="006B2083" w:rsidRDefault="00931ABD" w:rsidP="00931ABD">
      <w:pPr>
        <w:jc w:val="both"/>
        <w:rPr>
          <w:b/>
        </w:rPr>
      </w:pPr>
    </w:p>
    <w:p w:rsidR="00931ABD" w:rsidRPr="006B2083" w:rsidRDefault="00931ABD" w:rsidP="00931ABD">
      <w:pPr>
        <w:keepNext/>
        <w:keepLines/>
        <w:ind w:firstLine="435"/>
        <w:outlineLvl w:val="2"/>
        <w:rPr>
          <w:rFonts w:eastAsiaTheme="majorEastAsia" w:cstheme="majorBidi"/>
          <w:b/>
          <w:bCs/>
        </w:rPr>
      </w:pPr>
      <w:r w:rsidRPr="006B2083">
        <w:rPr>
          <w:rFonts w:eastAsiaTheme="majorEastAsia" w:cstheme="majorBidi"/>
          <w:b/>
          <w:bCs/>
        </w:rPr>
        <w:t>Член 3. Начин на плащане</w:t>
      </w:r>
    </w:p>
    <w:p w:rsidR="00931ABD" w:rsidRPr="006B2083" w:rsidRDefault="00931ABD" w:rsidP="00931ABD">
      <w:pPr>
        <w:ind w:firstLine="708"/>
        <w:jc w:val="both"/>
      </w:pPr>
      <w:r w:rsidRPr="006B2083">
        <w:t xml:space="preserve">(3.1) Плащанията се извършват в български лева, с платежно нареждане по следната банкова сметка, посочена от Изпълнителя: </w:t>
      </w:r>
      <w:r w:rsidRPr="006B2083">
        <w:rPr>
          <w:lang w:val="en-US"/>
        </w:rPr>
        <w:t xml:space="preserve">IBAN </w:t>
      </w:r>
      <w:r w:rsidRPr="006B2083">
        <w:t>……………………., „………………………..“ .</w:t>
      </w:r>
    </w:p>
    <w:p w:rsidR="00931ABD" w:rsidRPr="006B2083" w:rsidRDefault="00931ABD" w:rsidP="00931ABD">
      <w:pPr>
        <w:ind w:firstLine="708"/>
        <w:jc w:val="both"/>
      </w:pPr>
      <w:r w:rsidRPr="006B2083">
        <w:t xml:space="preserve">Изпълнителят е длъжен да уведомява писмено Възложителя за всички </w:t>
      </w:r>
      <w:proofErr w:type="spellStart"/>
      <w:r w:rsidRPr="006B2083">
        <w:t>последващи</w:t>
      </w:r>
      <w:proofErr w:type="spellEnd"/>
      <w:r w:rsidRPr="006B2083">
        <w:t xml:space="preserve">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31ABD" w:rsidRPr="006B2083" w:rsidRDefault="00931ABD" w:rsidP="00C35550">
      <w:pPr>
        <w:ind w:firstLine="708"/>
        <w:jc w:val="both"/>
      </w:pPr>
      <w:r w:rsidRPr="006B2083">
        <w:t>(3.2) Плащания по договора се извършват в срок до 30 (тридесет) календарни дни, считано от датата на подписване на</w:t>
      </w:r>
      <w:r w:rsidR="00C35550" w:rsidRPr="006B2083">
        <w:t xml:space="preserve"> окончателния </w:t>
      </w:r>
      <w:r w:rsidRPr="006B2083">
        <w:t xml:space="preserve"> </w:t>
      </w:r>
      <w:proofErr w:type="spellStart"/>
      <w:r w:rsidRPr="006B2083">
        <w:t>приемо-предавателен</w:t>
      </w:r>
      <w:proofErr w:type="spellEnd"/>
      <w:r w:rsidRPr="006B2083">
        <w:t xml:space="preserve"> протокол</w:t>
      </w:r>
      <w:r w:rsidR="00C35550" w:rsidRPr="006B2083">
        <w:t xml:space="preserve"> по чл. (5.8)</w:t>
      </w:r>
      <w:r w:rsidRPr="006B2083">
        <w:t xml:space="preserve">, удостоверяващ </w:t>
      </w:r>
      <w:r w:rsidR="00C35550" w:rsidRPr="006B2083">
        <w:t>извършването на успешно проведени 168-часофи тестове</w:t>
      </w:r>
      <w:r w:rsidRPr="006B2083">
        <w:t>, и след представяне на оригинална фактура, като Изпълнителят съгласува текста на фактурата с Възложителя.</w:t>
      </w:r>
    </w:p>
    <w:p w:rsidR="00931ABD" w:rsidRPr="006B2083" w:rsidRDefault="00931ABD" w:rsidP="00931ABD">
      <w:pPr>
        <w:tabs>
          <w:tab w:val="left" w:pos="709"/>
        </w:tabs>
        <w:jc w:val="both"/>
      </w:pPr>
      <w:r w:rsidRPr="006B2083">
        <w:tab/>
        <w:t>(3.3) За дата на плащането се счита датата на заверяване на банковата сметка на Изпълнителя със съответната дължима сума.</w:t>
      </w:r>
    </w:p>
    <w:p w:rsidR="00931ABD" w:rsidRPr="006B2083" w:rsidRDefault="00931ABD" w:rsidP="00931ABD">
      <w:pPr>
        <w:ind w:firstLine="567"/>
        <w:jc w:val="both"/>
        <w:rPr>
          <w:b/>
        </w:rPr>
      </w:pPr>
    </w:p>
    <w:p w:rsidR="00931ABD" w:rsidRPr="006B2083" w:rsidRDefault="00931ABD" w:rsidP="00931ABD">
      <w:pPr>
        <w:keepNext/>
        <w:numPr>
          <w:ilvl w:val="0"/>
          <w:numId w:val="16"/>
        </w:numPr>
        <w:outlineLvl w:val="1"/>
        <w:rPr>
          <w:b/>
          <w:bCs/>
          <w:iCs/>
        </w:rPr>
      </w:pPr>
      <w:r w:rsidRPr="006B2083">
        <w:rPr>
          <w:b/>
          <w:bCs/>
          <w:iCs/>
        </w:rPr>
        <w:t>СРОКОВЕ. МЯСТО И УСЛОВИЯ НА ДОСТАВКА. ПРЕМИНАВАНЕ НА СОБСТВЕНОСТТА И РИСКА</w:t>
      </w:r>
    </w:p>
    <w:p w:rsidR="00931ABD" w:rsidRPr="006B2083" w:rsidRDefault="00931ABD" w:rsidP="00931ABD">
      <w:pPr>
        <w:suppressAutoHyphens/>
        <w:jc w:val="both"/>
        <w:rPr>
          <w:b/>
          <w:lang w:eastAsia="ar-SA"/>
        </w:rPr>
      </w:pPr>
    </w:p>
    <w:p w:rsidR="00931ABD" w:rsidRPr="006B2083" w:rsidRDefault="00931ABD" w:rsidP="00931ABD">
      <w:pPr>
        <w:keepNext/>
        <w:keepLines/>
        <w:outlineLvl w:val="2"/>
        <w:rPr>
          <w:rFonts w:eastAsiaTheme="majorEastAsia" w:cstheme="majorBidi"/>
          <w:b/>
          <w:bCs/>
          <w:lang w:eastAsia="ar-SA"/>
        </w:rPr>
      </w:pPr>
      <w:r w:rsidRPr="006B2083">
        <w:rPr>
          <w:rFonts w:eastAsiaTheme="majorEastAsia" w:cstheme="majorBidi"/>
          <w:b/>
          <w:bCs/>
          <w:lang w:eastAsia="ar-SA"/>
        </w:rPr>
        <w:t>Член 4.Срокове и място на доставка</w:t>
      </w:r>
    </w:p>
    <w:p w:rsidR="00931ABD" w:rsidRPr="006B2083" w:rsidRDefault="00931ABD" w:rsidP="00931ABD">
      <w:pPr>
        <w:ind w:firstLine="709"/>
        <w:jc w:val="both"/>
      </w:pPr>
      <w:r w:rsidRPr="006B2083">
        <w:rPr>
          <w:lang w:eastAsia="ar-SA"/>
        </w:rPr>
        <w:t xml:space="preserve">(4.1) </w:t>
      </w:r>
      <w:r w:rsidRPr="006B2083">
        <w:t xml:space="preserve">Настоящият Договор влиза в сила от датата на неговото сключване. Срокът на настоящия Договор е </w:t>
      </w:r>
      <w:r w:rsidRPr="006B2083">
        <w:rPr>
          <w:lang w:eastAsia="ar-SA"/>
        </w:rPr>
        <w:t>до изтичане на срока за гаранционно обслужване на всички доставени по Договора стоки</w:t>
      </w:r>
      <w:r w:rsidRPr="006B2083">
        <w:t xml:space="preserve"> </w:t>
      </w:r>
      <w:r w:rsidR="00540945" w:rsidRPr="006B2083">
        <w:t xml:space="preserve">и </w:t>
      </w:r>
      <w:r w:rsidRPr="006B2083">
        <w:t>удовлетворяването на всички претенции на Възложителя, свързани с гаранционната отговорност на Изпълнителя.</w:t>
      </w:r>
    </w:p>
    <w:p w:rsidR="00540945" w:rsidRPr="006B2083" w:rsidRDefault="00540945" w:rsidP="00540945">
      <w:pPr>
        <w:ind w:firstLine="680"/>
        <w:jc w:val="both"/>
      </w:pPr>
      <w:r w:rsidRPr="006B2083">
        <w:rPr>
          <w:lang w:eastAsia="ar-SA"/>
        </w:rPr>
        <w:t xml:space="preserve">(4.2) </w:t>
      </w:r>
      <w:r w:rsidRPr="006B2083">
        <w:rPr>
          <w:lang w:eastAsia="en-US"/>
        </w:rPr>
        <w:t>Телефонната централа следва да бъде доставена и монтирана в срок до …………… (</w:t>
      </w:r>
      <w:r w:rsidR="00EE59A0" w:rsidRPr="006B2083">
        <w:rPr>
          <w:i/>
          <w:lang w:eastAsia="en-US"/>
        </w:rPr>
        <w:t>словом</w:t>
      </w:r>
      <w:r w:rsidRPr="006B2083">
        <w:rPr>
          <w:lang w:eastAsia="en-US"/>
        </w:rPr>
        <w:t xml:space="preserve">)  дни от подписване на договор за възлагане на обществената поръчка. Доставката и монтажът се удостоверяват с подписване на двустранен </w:t>
      </w:r>
      <w:proofErr w:type="spellStart"/>
      <w:r w:rsidRPr="006B2083">
        <w:rPr>
          <w:lang w:eastAsia="en-US"/>
        </w:rPr>
        <w:t>приемо-предавателен</w:t>
      </w:r>
      <w:proofErr w:type="spellEnd"/>
      <w:r w:rsidRPr="006B2083">
        <w:rPr>
          <w:lang w:eastAsia="en-US"/>
        </w:rPr>
        <w:t xml:space="preserve"> протокол.</w:t>
      </w:r>
      <w:r w:rsidRPr="006B2083">
        <w:t xml:space="preserve"> Телефонните апарати следва да бъдат доставени заедно с телефонната централа.</w:t>
      </w:r>
    </w:p>
    <w:p w:rsidR="00540945" w:rsidRPr="006B2083" w:rsidRDefault="00540945" w:rsidP="00540945">
      <w:pPr>
        <w:ind w:firstLine="680"/>
        <w:jc w:val="both"/>
        <w:rPr>
          <w:lang w:eastAsia="en-US"/>
        </w:rPr>
      </w:pPr>
      <w:r w:rsidRPr="006B2083">
        <w:rPr>
          <w:lang w:eastAsia="en-US"/>
        </w:rPr>
        <w:tab/>
      </w:r>
      <w:r w:rsidRPr="006B2083">
        <w:rPr>
          <w:lang w:eastAsia="ar-SA"/>
        </w:rPr>
        <w:t xml:space="preserve">(4.3) </w:t>
      </w:r>
      <w:r w:rsidRPr="006B2083">
        <w:rPr>
          <w:lang w:eastAsia="en-US"/>
        </w:rPr>
        <w:t xml:space="preserve">След доставката и монтажа, в срок до 7  дни от подписване на </w:t>
      </w:r>
      <w:proofErr w:type="spellStart"/>
      <w:r w:rsidRPr="006B2083">
        <w:rPr>
          <w:lang w:eastAsia="en-US"/>
        </w:rPr>
        <w:t>приемо-предавателен</w:t>
      </w:r>
      <w:proofErr w:type="spellEnd"/>
      <w:r w:rsidRPr="006B2083">
        <w:rPr>
          <w:lang w:eastAsia="en-US"/>
        </w:rPr>
        <w:t xml:space="preserve"> протокол по предходната точка, Възложителят и Изпълнителят  съвместно извършват 168 часови функционални проби/тестове за въвеждане на централата в експлоатация. Тестовете се  отразяват в констативен протокол. Ако в резултат на тестовете бъдат установени дефекти/отклонения, същите следва да бъдат отстранени от Изпълнителя в срок до 5 работни дни. Окончателното приемане на телефонната централа и телефонните апарати се удостоверява с подписването на двустранен </w:t>
      </w:r>
      <w:proofErr w:type="spellStart"/>
      <w:r w:rsidRPr="006B2083">
        <w:rPr>
          <w:lang w:eastAsia="en-US"/>
        </w:rPr>
        <w:t>приемо-предавателен</w:t>
      </w:r>
      <w:proofErr w:type="spellEnd"/>
      <w:r w:rsidRPr="006B2083">
        <w:rPr>
          <w:lang w:eastAsia="en-US"/>
        </w:rPr>
        <w:t xml:space="preserve"> протокол, който е основание за извършване на плащане на Изпълнителя</w:t>
      </w:r>
      <w:r w:rsidR="00C748FD" w:rsidRPr="006B2083">
        <w:rPr>
          <w:lang w:eastAsia="en-US"/>
        </w:rPr>
        <w:t>.</w:t>
      </w:r>
    </w:p>
    <w:p w:rsidR="00540945" w:rsidRPr="006B2083" w:rsidRDefault="00EE59A0" w:rsidP="00540945">
      <w:pPr>
        <w:ind w:firstLine="680"/>
        <w:jc w:val="both"/>
        <w:rPr>
          <w:lang w:eastAsia="en-US"/>
        </w:rPr>
      </w:pPr>
      <w:r w:rsidRPr="006B2083">
        <w:rPr>
          <w:lang w:eastAsia="en-US"/>
        </w:rPr>
        <w:tab/>
      </w:r>
      <w:r w:rsidRPr="006B2083">
        <w:rPr>
          <w:lang w:eastAsia="ar-SA"/>
        </w:rPr>
        <w:t xml:space="preserve">(4.4) </w:t>
      </w:r>
      <w:r w:rsidR="00540945" w:rsidRPr="006B2083">
        <w:rPr>
          <w:lang w:eastAsia="en-US"/>
        </w:rPr>
        <w:t>168-часовите функционални тестове включват тестване на пълната работоспособност на централата.</w:t>
      </w:r>
    </w:p>
    <w:p w:rsidR="00BB020A" w:rsidRPr="006B2083" w:rsidRDefault="00EE59A0" w:rsidP="00BB020A">
      <w:pPr>
        <w:keepNext/>
        <w:ind w:firstLine="360"/>
        <w:jc w:val="both"/>
      </w:pPr>
      <w:r w:rsidRPr="006B2083">
        <w:rPr>
          <w:lang w:eastAsia="ar-SA"/>
        </w:rPr>
        <w:t xml:space="preserve"> </w:t>
      </w:r>
      <w:r w:rsidR="00986E67" w:rsidRPr="006B2083">
        <w:rPr>
          <w:lang w:eastAsia="ar-SA"/>
        </w:rPr>
        <w:tab/>
      </w:r>
      <w:r w:rsidR="00931ABD" w:rsidRPr="006B2083">
        <w:rPr>
          <w:lang w:eastAsia="ar-SA"/>
        </w:rPr>
        <w:t>(4.</w:t>
      </w:r>
      <w:r w:rsidR="00986E67" w:rsidRPr="006B2083">
        <w:rPr>
          <w:lang w:eastAsia="ar-SA"/>
        </w:rPr>
        <w:t>5</w:t>
      </w:r>
      <w:r w:rsidR="00931ABD" w:rsidRPr="006B2083">
        <w:rPr>
          <w:lang w:eastAsia="ar-SA"/>
        </w:rPr>
        <w:t xml:space="preserve">) </w:t>
      </w:r>
      <w:r w:rsidR="00BB020A" w:rsidRPr="006B2083">
        <w:t>Гаранционният срок на доставената централа е …………..(</w:t>
      </w:r>
      <w:r w:rsidR="00BB020A" w:rsidRPr="006B2083">
        <w:rPr>
          <w:i/>
        </w:rPr>
        <w:t>словом</w:t>
      </w:r>
      <w:r w:rsidR="00BB020A" w:rsidRPr="006B2083">
        <w:t>) месеца считано от датата на подписването на протокола за успешно проведени 168 часови тестове за функционална изправност. Гаранционният срок на доставените телефонни апарати е …………. (</w:t>
      </w:r>
      <w:r w:rsidR="00BB020A" w:rsidRPr="006B2083">
        <w:rPr>
          <w:i/>
        </w:rPr>
        <w:t>словом</w:t>
      </w:r>
      <w:r w:rsidR="00BB020A" w:rsidRPr="006B2083">
        <w:t>) месеца от датата на подписване на протокол за приемане на телефонните апарати „без забележки“.</w:t>
      </w:r>
    </w:p>
    <w:p w:rsidR="00931ABD" w:rsidRPr="006B2083" w:rsidRDefault="00931ABD" w:rsidP="00986E67">
      <w:pPr>
        <w:tabs>
          <w:tab w:val="left" w:pos="709"/>
        </w:tabs>
        <w:jc w:val="both"/>
      </w:pPr>
      <w:r w:rsidRPr="006B2083">
        <w:rPr>
          <w:lang w:eastAsia="ar-SA"/>
        </w:rPr>
        <w:tab/>
        <w:t xml:space="preserve">(4.4) Стоките следва да бъдат доставени и монтирани на </w:t>
      </w:r>
      <w:r w:rsidRPr="006B2083">
        <w:t>мястото, посочено от Възложителя,</w:t>
      </w:r>
      <w:r w:rsidR="00986E67" w:rsidRPr="006B2083">
        <w:t xml:space="preserve"> а именно </w:t>
      </w:r>
      <w:r w:rsidRPr="006B2083">
        <w:t xml:space="preserve"> гр. София ,бул. </w:t>
      </w:r>
      <w:r w:rsidR="00986E67" w:rsidRPr="006B2083">
        <w:t>„</w:t>
      </w:r>
      <w:r w:rsidRPr="006B2083">
        <w:t>Г.М Димитров</w:t>
      </w:r>
      <w:r w:rsidR="00986E67" w:rsidRPr="006B2083">
        <w:t>“</w:t>
      </w:r>
      <w:r w:rsidRPr="006B2083">
        <w:t xml:space="preserve"> № 42</w:t>
      </w:r>
      <w:r w:rsidR="00986E67" w:rsidRPr="006B2083">
        <w:t>, Национална следствена служба.</w:t>
      </w:r>
    </w:p>
    <w:p w:rsidR="00931ABD" w:rsidRPr="006B2083" w:rsidRDefault="00931ABD" w:rsidP="00931ABD"/>
    <w:p w:rsidR="00931ABD" w:rsidRPr="006B2083" w:rsidRDefault="00931ABD" w:rsidP="00986E67">
      <w:pPr>
        <w:keepNext/>
        <w:keepLines/>
        <w:ind w:firstLine="708"/>
        <w:outlineLvl w:val="2"/>
        <w:rPr>
          <w:rFonts w:eastAsiaTheme="majorEastAsia" w:cstheme="majorBidi"/>
          <w:b/>
          <w:bCs/>
        </w:rPr>
      </w:pPr>
      <w:r w:rsidRPr="006B2083">
        <w:rPr>
          <w:rFonts w:eastAsiaTheme="majorEastAsia" w:cstheme="majorBidi"/>
          <w:b/>
          <w:bCs/>
        </w:rPr>
        <w:lastRenderedPageBreak/>
        <w:t>Член 5. Условия на доставка</w:t>
      </w:r>
    </w:p>
    <w:p w:rsidR="00931ABD" w:rsidRPr="006B2083" w:rsidRDefault="00931ABD" w:rsidP="00986E67">
      <w:pPr>
        <w:keepNext/>
        <w:autoSpaceDE w:val="0"/>
        <w:autoSpaceDN w:val="0"/>
        <w:adjustRightInd w:val="0"/>
        <w:ind w:firstLine="708"/>
        <w:jc w:val="both"/>
        <w:rPr>
          <w:rFonts w:eastAsia="MS Mincho"/>
        </w:rPr>
      </w:pPr>
      <w:r w:rsidRPr="006B2083">
        <w:t xml:space="preserve">(5.1) Изпълнителят се задължава да достави и предаде на Възложителя всяка една от стоките, предмет на доставка, окомплектована </w:t>
      </w:r>
      <w:r w:rsidRPr="006B2083">
        <w:rPr>
          <w:rFonts w:eastAsia="MS Mincho"/>
        </w:rPr>
        <w:t xml:space="preserve">с </w:t>
      </w:r>
      <w:r w:rsidR="00986E67" w:rsidRPr="006B2083">
        <w:rPr>
          <w:rFonts w:eastAsia="MS Mincho"/>
        </w:rPr>
        <w:t xml:space="preserve">всички необходими за по-нататъшното използване по предназначение на стоката документи - инструкция за работа, сертификати за произход, както и сертификати, гаранционни карти и други, когато е приложимо. </w:t>
      </w:r>
      <w:r w:rsidRPr="006B2083">
        <w:rPr>
          <w:rFonts w:eastAsia="MS Mincho"/>
        </w:rPr>
        <w:t>Стоките се доставят в опаковка, предпазваща от увреждане по време на транспорт.</w:t>
      </w:r>
    </w:p>
    <w:p w:rsidR="00931ABD" w:rsidRPr="006B2083" w:rsidRDefault="00931ABD" w:rsidP="00931ABD">
      <w:pPr>
        <w:tabs>
          <w:tab w:val="left" w:pos="567"/>
        </w:tabs>
        <w:jc w:val="both"/>
        <w:rPr>
          <w:rFonts w:eastAsia="MS Mincho"/>
        </w:rPr>
      </w:pPr>
      <w:r w:rsidRPr="006B2083">
        <w:tab/>
        <w:t>(5.2) Д</w:t>
      </w:r>
      <w:r w:rsidRPr="006B2083">
        <w:rPr>
          <w:rFonts w:eastAsia="MS Mincho"/>
        </w:rPr>
        <w:t xml:space="preserve">оставката и предаването/получаването на стоките се удостоверява с подписване в два екземпляра на двустранен </w:t>
      </w:r>
      <w:proofErr w:type="spellStart"/>
      <w:r w:rsidRPr="006B2083">
        <w:t>приемо-предавателен</w:t>
      </w:r>
      <w:proofErr w:type="spellEnd"/>
      <w:r w:rsidRPr="006B2083">
        <w:rPr>
          <w:rFonts w:eastAsia="MS Mincho"/>
        </w:rPr>
        <w:t xml:space="preserve"> протокол („</w:t>
      </w:r>
      <w:proofErr w:type="spellStart"/>
      <w:r w:rsidRPr="006B2083">
        <w:rPr>
          <w:rFonts w:eastAsia="MS Mincho"/>
          <w:b/>
        </w:rPr>
        <w:t>Приемо-предавателен</w:t>
      </w:r>
      <w:proofErr w:type="spellEnd"/>
      <w:r w:rsidRPr="006B2083">
        <w:rPr>
          <w:rFonts w:eastAsia="MS Mincho"/>
          <w:b/>
        </w:rPr>
        <w:t xml:space="preserve"> протокол</w:t>
      </w:r>
      <w:r w:rsidRPr="006B2083">
        <w:rPr>
          <w:rFonts w:eastAsia="MS Mincho"/>
        </w:rPr>
        <w:t xml:space="preserve">“) от Страните или техни упълномощени представители, </w:t>
      </w:r>
      <w:r w:rsidRPr="006B2083">
        <w:t xml:space="preserve">след проверка за: отсъствие на явни Несъответствия, окомплектовката на доставката и представяне на документите в съответствие с алинея (5.1)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6B2083">
        <w:t>Приемо-предавателният</w:t>
      </w:r>
      <w:proofErr w:type="spellEnd"/>
      <w:r w:rsidRPr="006B2083">
        <w:t xml:space="preserve"> протокол съдържа основанието за съставянето му (номер на договора), вида и количеството на стоките, предмет на доставка. </w:t>
      </w:r>
    </w:p>
    <w:p w:rsidR="00931ABD" w:rsidRPr="006B2083" w:rsidRDefault="00931ABD" w:rsidP="00931ABD">
      <w:pPr>
        <w:tabs>
          <w:tab w:val="left" w:pos="709"/>
          <w:tab w:val="left" w:pos="3585"/>
        </w:tabs>
        <w:jc w:val="both"/>
        <w:rPr>
          <w:rFonts w:eastAsia="MS Mincho"/>
          <w:b/>
        </w:rPr>
      </w:pPr>
      <w:r w:rsidRPr="006B2083">
        <w:rPr>
          <w:rFonts w:eastAsia="MS Mincho"/>
        </w:rPr>
        <w:tab/>
        <w:t xml:space="preserve">(5.3) </w:t>
      </w:r>
      <w:r w:rsidRPr="006B2083">
        <w:t xml:space="preserve">Изпълнителят уведомява Възложителя писмено в срок от 5 (пет) дни предварително за конкретните дати и час, на които ще се изпълняват доставките. 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 </w:t>
      </w:r>
      <w:r w:rsidRPr="006B2083">
        <w:rPr>
          <w:lang w:val="en-US"/>
        </w:rPr>
        <w:t>(</w:t>
      </w:r>
      <w:r w:rsidRPr="006B2083">
        <w:t>пет) дни.</w:t>
      </w:r>
    </w:p>
    <w:p w:rsidR="00931ABD" w:rsidRPr="006B2083" w:rsidRDefault="00931ABD" w:rsidP="00931ABD">
      <w:pPr>
        <w:autoSpaceDE w:val="0"/>
        <w:autoSpaceDN w:val="0"/>
        <w:adjustRightInd w:val="0"/>
        <w:ind w:firstLine="709"/>
        <w:jc w:val="both"/>
      </w:pPr>
      <w:r w:rsidRPr="006B2083">
        <w:t xml:space="preserve">(5.4) При констатиране на явни Несъответствия, по смисъла на алинея (5.5) на доставените стоки, Възложителят има право да откаже да подпише </w:t>
      </w:r>
      <w:proofErr w:type="spellStart"/>
      <w:r w:rsidRPr="006B2083">
        <w:t>приемо-предавателен</w:t>
      </w:r>
      <w:proofErr w:type="spellEnd"/>
      <w:r w:rsidRPr="006B2083">
        <w:t xml:space="preserve"> протокол. В тези случаи, Страните подписват </w:t>
      </w:r>
      <w:r w:rsidRPr="006B2083">
        <w:rPr>
          <w:b/>
        </w:rPr>
        <w:t>констативен протокол</w:t>
      </w:r>
      <w:r w:rsidRPr="006B2083">
        <w:t xml:space="preserve">, в който се описват констатираните Несъответствия, съобразно алинея (5.5) и Възложителят дава на Изпълнителя подходящ срок за отстраняването им, но не повече от срока за доставка и монтаж на стоките съгласно чл. </w:t>
      </w:r>
      <w:r w:rsidRPr="006B2083">
        <w:rPr>
          <w:lang w:eastAsia="ar-SA"/>
        </w:rPr>
        <w:t>(4.2)</w:t>
      </w:r>
      <w:r w:rsidRPr="006B2083">
        <w:t xml:space="preserve">. След отстраняване на Несъответствията, Страните подписват двустранен </w:t>
      </w:r>
      <w:proofErr w:type="spellStart"/>
      <w:r w:rsidRPr="006B2083">
        <w:t>Приемо-предавателен</w:t>
      </w:r>
      <w:proofErr w:type="spellEnd"/>
      <w:r w:rsidRPr="006B2083">
        <w:t xml:space="preserve"> протокол за приемане на доставката. </w:t>
      </w:r>
    </w:p>
    <w:p w:rsidR="00931ABD" w:rsidRPr="006B2083" w:rsidRDefault="00931ABD" w:rsidP="00931ABD">
      <w:pPr>
        <w:autoSpaceDE w:val="0"/>
        <w:autoSpaceDN w:val="0"/>
        <w:adjustRightInd w:val="0"/>
        <w:ind w:firstLine="709"/>
        <w:jc w:val="both"/>
      </w:pPr>
      <w:r w:rsidRPr="006B2083">
        <w:t>(5.5) При „</w:t>
      </w:r>
      <w:r w:rsidRPr="006B2083">
        <w:rPr>
          <w:b/>
        </w:rPr>
        <w:t>Несъответствия</w:t>
      </w:r>
      <w:r w:rsidRPr="006B2083">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алинея (5.1) се прилага някоя от следните варианти: </w:t>
      </w:r>
    </w:p>
    <w:p w:rsidR="00931ABD" w:rsidRPr="006B2083" w:rsidRDefault="00931ABD" w:rsidP="00931ABD">
      <w:pPr>
        <w:numPr>
          <w:ilvl w:val="0"/>
          <w:numId w:val="15"/>
        </w:numPr>
        <w:autoSpaceDE w:val="0"/>
        <w:autoSpaceDN w:val="0"/>
        <w:adjustRightInd w:val="0"/>
        <w:ind w:left="0" w:firstLine="426"/>
        <w:jc w:val="both"/>
      </w:pPr>
      <w:r w:rsidRPr="006B2083">
        <w:t xml:space="preserve">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Стоките се заменят  в срок и по ред посочени в констативния протокол; или </w:t>
      </w:r>
    </w:p>
    <w:p w:rsidR="00931ABD" w:rsidRPr="006B2083" w:rsidRDefault="00931ABD" w:rsidP="00931ABD">
      <w:pPr>
        <w:numPr>
          <w:ilvl w:val="0"/>
          <w:numId w:val="15"/>
        </w:numPr>
        <w:autoSpaceDE w:val="0"/>
        <w:autoSpaceDN w:val="0"/>
        <w:adjustRightInd w:val="0"/>
        <w:ind w:left="0" w:firstLine="426"/>
        <w:jc w:val="both"/>
      </w:pPr>
      <w:r w:rsidRPr="006B2083">
        <w:t xml:space="preserve">Изпълнителят отстранява Несъответствието в срок и по ред посочени в констативния протокол. </w:t>
      </w:r>
    </w:p>
    <w:p w:rsidR="00931ABD" w:rsidRPr="006B2083" w:rsidRDefault="00931ABD" w:rsidP="00931ABD">
      <w:pPr>
        <w:autoSpaceDE w:val="0"/>
        <w:autoSpaceDN w:val="0"/>
        <w:adjustRightInd w:val="0"/>
        <w:ind w:firstLine="426"/>
        <w:jc w:val="both"/>
      </w:pPr>
      <w:r w:rsidRPr="006B2083">
        <w:rPr>
          <w:lang w:val="ru-RU"/>
        </w:rPr>
        <w:t xml:space="preserve"> </w:t>
      </w:r>
      <w:proofErr w:type="gramStart"/>
      <w:r w:rsidRPr="006B2083">
        <w:rPr>
          <w:lang w:val="ru-RU"/>
        </w:rPr>
        <w:t xml:space="preserve">(5.6) </w:t>
      </w:r>
      <w:r w:rsidRPr="006B2083">
        <w:t>В случай че Несъответствието на доставените стоки е толкова съществено, че прилагането на някой от вариантите по алинея (5.5)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(тридесет) дни, от предвидения срок за доставка в алинея (4.2), съответно от срока, посочен в</w:t>
      </w:r>
      <w:proofErr w:type="gramEnd"/>
      <w:r w:rsidRPr="006B2083">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C748FD" w:rsidRPr="006B2083" w:rsidRDefault="00C748FD" w:rsidP="00C748FD">
      <w:pPr>
        <w:ind w:firstLine="426"/>
        <w:jc w:val="both"/>
        <w:rPr>
          <w:lang w:eastAsia="en-US"/>
        </w:rPr>
      </w:pPr>
      <w:r w:rsidRPr="006B2083">
        <w:rPr>
          <w:lang w:val="ru-RU"/>
        </w:rPr>
        <w:t xml:space="preserve">(5.7) </w:t>
      </w:r>
      <w:r w:rsidRPr="006B2083">
        <w:rPr>
          <w:lang w:eastAsia="en-US"/>
        </w:rPr>
        <w:t xml:space="preserve">След доставката и монтажа, в срок до 7  дни от подписване на </w:t>
      </w:r>
      <w:proofErr w:type="spellStart"/>
      <w:r w:rsidRPr="006B2083">
        <w:rPr>
          <w:lang w:eastAsia="en-US"/>
        </w:rPr>
        <w:t>приемо-предавателен</w:t>
      </w:r>
      <w:proofErr w:type="spellEnd"/>
      <w:r w:rsidRPr="006B2083">
        <w:rPr>
          <w:lang w:eastAsia="en-US"/>
        </w:rPr>
        <w:t xml:space="preserve"> протокол по чл. (5.2), съответно чл. (5.4), Възложителят и Изпълнителят  съвместно извършват 168 часови функционални проби/тестове за въвеждане </w:t>
      </w:r>
      <w:proofErr w:type="gramStart"/>
      <w:r w:rsidRPr="006B2083">
        <w:rPr>
          <w:lang w:eastAsia="en-US"/>
        </w:rPr>
        <w:t>на</w:t>
      </w:r>
      <w:proofErr w:type="gramEnd"/>
      <w:r w:rsidRPr="006B2083">
        <w:rPr>
          <w:lang w:eastAsia="en-US"/>
        </w:rPr>
        <w:t xml:space="preserve"> централата в експлоатация. Тестовете се  отразяват в констативен протокол. Ако в резултат на тестовете бъдат установени дефекти/отклонения, същите следва да бъдат отстранени от Изпълнителя в срок до 5 работни дни. Посоченото задължение на Изпълнителя не лишава Възложителя от възможността да упражни правата си по чл. (5.5), т. 1, съответно чл. </w:t>
      </w:r>
      <w:r w:rsidRPr="006B2083">
        <w:rPr>
          <w:lang w:val="ru-RU"/>
        </w:rPr>
        <w:t>(5.6)</w:t>
      </w:r>
    </w:p>
    <w:p w:rsidR="00C748FD" w:rsidRPr="006B2083" w:rsidRDefault="00C748FD" w:rsidP="00C748FD">
      <w:pPr>
        <w:ind w:firstLine="426"/>
        <w:jc w:val="both"/>
        <w:rPr>
          <w:rFonts w:eastAsia="MS Mincho"/>
        </w:rPr>
      </w:pPr>
      <w:r w:rsidRPr="006B2083">
        <w:rPr>
          <w:lang w:val="ru-RU"/>
        </w:rPr>
        <w:t xml:space="preserve">(5.8) </w:t>
      </w:r>
      <w:r w:rsidRPr="006B2083">
        <w:rPr>
          <w:lang w:eastAsia="en-US"/>
        </w:rPr>
        <w:t xml:space="preserve">Окончателното приемане на телефонната централа и телефонните апарати се удостоверява с подписването на </w:t>
      </w:r>
      <w:r w:rsidR="00C35550" w:rsidRPr="006B2083">
        <w:rPr>
          <w:lang w:eastAsia="en-US"/>
        </w:rPr>
        <w:t xml:space="preserve">окончателен </w:t>
      </w:r>
      <w:r w:rsidRPr="006B2083">
        <w:rPr>
          <w:lang w:eastAsia="en-US"/>
        </w:rPr>
        <w:t xml:space="preserve">двустранен </w:t>
      </w:r>
      <w:proofErr w:type="spellStart"/>
      <w:r w:rsidRPr="006B2083">
        <w:rPr>
          <w:lang w:eastAsia="en-US"/>
        </w:rPr>
        <w:t>приемо-предавателен</w:t>
      </w:r>
      <w:proofErr w:type="spellEnd"/>
      <w:r w:rsidRPr="006B2083">
        <w:rPr>
          <w:lang w:eastAsia="en-US"/>
        </w:rPr>
        <w:t xml:space="preserve"> протокол.</w:t>
      </w:r>
    </w:p>
    <w:p w:rsidR="00931ABD" w:rsidRPr="006B2083" w:rsidRDefault="00931ABD" w:rsidP="00931ABD">
      <w:pPr>
        <w:widowControl w:val="0"/>
        <w:autoSpaceDE w:val="0"/>
        <w:autoSpaceDN w:val="0"/>
        <w:adjustRightInd w:val="0"/>
        <w:ind w:firstLine="426"/>
        <w:jc w:val="both"/>
      </w:pPr>
      <w:r w:rsidRPr="006B2083">
        <w:rPr>
          <w:rFonts w:eastAsia="MS Mincho"/>
        </w:rPr>
        <w:t>(5.</w:t>
      </w:r>
      <w:r w:rsidR="00C748FD" w:rsidRPr="006B2083">
        <w:rPr>
          <w:rFonts w:eastAsia="MS Mincho"/>
          <w:lang w:val="ru-RU"/>
        </w:rPr>
        <w:t>9</w:t>
      </w:r>
      <w:r w:rsidRPr="006B2083">
        <w:rPr>
          <w:rFonts w:eastAsia="MS Mincho"/>
        </w:rPr>
        <w:t xml:space="preserve">) </w:t>
      </w:r>
      <w:r w:rsidRPr="006B2083">
        <w:t xml:space="preserve">Подписването на </w:t>
      </w:r>
      <w:proofErr w:type="spellStart"/>
      <w:r w:rsidRPr="006B2083">
        <w:t>приемо-предавателния</w:t>
      </w:r>
      <w:proofErr w:type="spellEnd"/>
      <w:r w:rsidRPr="006B2083">
        <w:t xml:space="preserve"> протокол по алинея </w:t>
      </w:r>
      <w:r w:rsidR="00C748FD" w:rsidRPr="006B2083">
        <w:t>по предходната алинея</w:t>
      </w:r>
      <w:r w:rsidRPr="006B2083">
        <w:t xml:space="preserve"> без </w:t>
      </w:r>
      <w:r w:rsidRPr="006B2083">
        <w:lastRenderedPageBreak/>
        <w:t xml:space="preserve">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6B2083">
        <w:t>Приемо-предавателния</w:t>
      </w:r>
      <w:proofErr w:type="spellEnd"/>
      <w:r w:rsidRPr="006B2083">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931ABD" w:rsidRPr="006B2083" w:rsidRDefault="00931ABD" w:rsidP="00931ABD">
      <w:pPr>
        <w:autoSpaceDE w:val="0"/>
        <w:autoSpaceDN w:val="0"/>
        <w:adjustRightInd w:val="0"/>
        <w:ind w:firstLine="426"/>
        <w:jc w:val="both"/>
      </w:pPr>
      <w:r w:rsidRPr="006B2083">
        <w:t>(5.</w:t>
      </w:r>
      <w:r w:rsidR="00C748FD" w:rsidRPr="006B2083">
        <w:rPr>
          <w:lang w:val="ru-RU"/>
        </w:rPr>
        <w:t>10</w:t>
      </w:r>
      <w:r w:rsidRPr="006B2083">
        <w:t xml:space="preserve">) Когато Изпълнителят е сключил договор/договори за </w:t>
      </w:r>
      <w:proofErr w:type="spellStart"/>
      <w:r w:rsidRPr="006B2083">
        <w:t>подизпълнение</w:t>
      </w:r>
      <w:proofErr w:type="spellEnd"/>
      <w:r w:rsidRPr="006B2083">
        <w:t>, работата на подизпълнителите се приема от Възложителя в присъствието на Изпълнителя и подизпълнителя.</w:t>
      </w:r>
    </w:p>
    <w:p w:rsidR="00931ABD" w:rsidRPr="006B2083" w:rsidRDefault="00931ABD" w:rsidP="00931ABD">
      <w:pPr>
        <w:suppressAutoHyphens/>
        <w:jc w:val="both"/>
        <w:rPr>
          <w:lang w:eastAsia="ar-SA"/>
        </w:rPr>
      </w:pPr>
    </w:p>
    <w:p w:rsidR="00931ABD" w:rsidRPr="006B2083" w:rsidRDefault="00931ABD" w:rsidP="00F567FF">
      <w:pPr>
        <w:keepNext/>
        <w:keepLines/>
        <w:ind w:firstLine="426"/>
        <w:outlineLvl w:val="2"/>
        <w:rPr>
          <w:rFonts w:eastAsiaTheme="majorEastAsia" w:cstheme="majorBidi"/>
          <w:b/>
          <w:bCs/>
        </w:rPr>
      </w:pPr>
      <w:r w:rsidRPr="006B2083">
        <w:rPr>
          <w:rFonts w:eastAsiaTheme="majorEastAsia" w:cstheme="majorBidi"/>
          <w:b/>
          <w:bCs/>
        </w:rPr>
        <w:t>Член 6. Преминаване на собствеността и риска</w:t>
      </w:r>
    </w:p>
    <w:p w:rsidR="00931ABD" w:rsidRPr="006B2083" w:rsidRDefault="00931ABD" w:rsidP="00931ABD">
      <w:pPr>
        <w:keepNext/>
        <w:autoSpaceDE w:val="0"/>
        <w:autoSpaceDN w:val="0"/>
        <w:adjustRightInd w:val="0"/>
        <w:ind w:firstLine="709"/>
        <w:jc w:val="both"/>
      </w:pPr>
      <w:r w:rsidRPr="006B2083">
        <w:t xml:space="preserve">(6.1) Собствеността и рискът от случайно повреждане или погиване върху стоките, предмет на доставка, преминава от Изпълнителя върху Възложителя от датата на </w:t>
      </w:r>
      <w:r w:rsidR="00F567FF" w:rsidRPr="006B2083">
        <w:t xml:space="preserve">подписване на </w:t>
      </w:r>
      <w:proofErr w:type="spellStart"/>
      <w:r w:rsidR="00F567FF" w:rsidRPr="006B2083">
        <w:t>приемо-предавателния</w:t>
      </w:r>
      <w:proofErr w:type="spellEnd"/>
      <w:r w:rsidR="00F567FF" w:rsidRPr="006B2083">
        <w:t xml:space="preserve"> протокол по чл. </w:t>
      </w:r>
      <w:r w:rsidR="00F567FF" w:rsidRPr="006B2083">
        <w:rPr>
          <w:lang w:val="ru-RU"/>
        </w:rPr>
        <w:t>(5.8)</w:t>
      </w:r>
      <w:r w:rsidR="00F567FF" w:rsidRPr="006B2083">
        <w:t>.</w:t>
      </w:r>
    </w:p>
    <w:p w:rsidR="00931ABD" w:rsidRPr="006B2083" w:rsidRDefault="00931ABD" w:rsidP="00931ABD">
      <w:pPr>
        <w:autoSpaceDE w:val="0"/>
        <w:autoSpaceDN w:val="0"/>
        <w:adjustRightInd w:val="0"/>
        <w:jc w:val="both"/>
      </w:pPr>
    </w:p>
    <w:p w:rsidR="00931ABD" w:rsidRPr="006B2083" w:rsidRDefault="00931ABD" w:rsidP="00931ABD">
      <w:pPr>
        <w:keepNext/>
        <w:numPr>
          <w:ilvl w:val="0"/>
          <w:numId w:val="16"/>
        </w:numPr>
        <w:outlineLvl w:val="1"/>
        <w:rPr>
          <w:b/>
          <w:bCs/>
          <w:iCs/>
        </w:rPr>
      </w:pPr>
      <w:r w:rsidRPr="006B2083">
        <w:rPr>
          <w:b/>
          <w:bCs/>
          <w:iCs/>
        </w:rPr>
        <w:t>ПРАВА И ЗАДЪЛЖЕНИЯ НА ИЗПЪЛНИТЕЛЯ</w:t>
      </w:r>
    </w:p>
    <w:p w:rsidR="00931ABD" w:rsidRPr="006B2083" w:rsidRDefault="00931ABD" w:rsidP="00931ABD">
      <w:pPr>
        <w:tabs>
          <w:tab w:val="left" w:pos="0"/>
        </w:tabs>
        <w:ind w:left="1080"/>
        <w:contextualSpacing/>
        <w:jc w:val="both"/>
        <w:rPr>
          <w:b/>
        </w:rPr>
      </w:pPr>
    </w:p>
    <w:p w:rsidR="00931ABD" w:rsidRPr="006B2083" w:rsidRDefault="00931ABD" w:rsidP="00F567FF">
      <w:pPr>
        <w:keepNext/>
        <w:keepLines/>
        <w:ind w:firstLine="708"/>
        <w:outlineLvl w:val="2"/>
        <w:rPr>
          <w:rFonts w:eastAsiaTheme="majorEastAsia" w:cstheme="majorBidi"/>
          <w:b/>
          <w:bCs/>
        </w:rPr>
      </w:pPr>
      <w:r w:rsidRPr="006B2083">
        <w:rPr>
          <w:rFonts w:eastAsiaTheme="majorEastAsia" w:cstheme="majorBidi"/>
          <w:b/>
          <w:bCs/>
        </w:rPr>
        <w:t xml:space="preserve">Член 7. </w:t>
      </w:r>
    </w:p>
    <w:p w:rsidR="00931ABD" w:rsidRPr="006B2083" w:rsidRDefault="00931ABD" w:rsidP="00931ABD">
      <w:pPr>
        <w:autoSpaceDE w:val="0"/>
        <w:autoSpaceDN w:val="0"/>
        <w:adjustRightInd w:val="0"/>
        <w:ind w:firstLine="709"/>
        <w:jc w:val="both"/>
      </w:pPr>
      <w:r w:rsidRPr="006B2083">
        <w:t>(7.1)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931ABD" w:rsidRPr="006B2083" w:rsidRDefault="00931ABD" w:rsidP="00931ABD">
      <w:pPr>
        <w:autoSpaceDE w:val="0"/>
        <w:autoSpaceDN w:val="0"/>
        <w:adjustRightInd w:val="0"/>
        <w:ind w:firstLine="709"/>
        <w:jc w:val="both"/>
      </w:pPr>
      <w:r w:rsidRPr="006B2083">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067DA" w:rsidRPr="006B2083" w:rsidRDefault="00931ABD" w:rsidP="005067DA">
      <w:pPr>
        <w:ind w:firstLine="709"/>
        <w:jc w:val="both"/>
        <w:rPr>
          <w:rFonts w:eastAsia="Calibri"/>
        </w:rPr>
      </w:pPr>
      <w:r w:rsidRPr="006B2083">
        <w:t xml:space="preserve">(7.3) 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r w:rsidRPr="006B2083">
        <w:tab/>
      </w:r>
      <w:r w:rsidR="005067DA" w:rsidRPr="006B2083">
        <w:t xml:space="preserve">(7.4) Изпълнителят се задължава да </w:t>
      </w:r>
      <w:r w:rsidR="005067DA" w:rsidRPr="006B2083">
        <w:rPr>
          <w:rFonts w:eastAsia="Calibri"/>
        </w:rPr>
        <w:t xml:space="preserve">проведе обучение на минимум двама служители - технически персонал на Възложителя за администриране на доставеното оборудване по предварително съгласувана с Възложителя програма. </w:t>
      </w:r>
    </w:p>
    <w:p w:rsidR="00931ABD" w:rsidRPr="006B2083" w:rsidRDefault="00931ABD" w:rsidP="00722A56">
      <w:pPr>
        <w:ind w:firstLine="709"/>
        <w:jc w:val="both"/>
      </w:pPr>
      <w:r w:rsidRPr="006B2083">
        <w:t>(7.</w:t>
      </w:r>
      <w:r w:rsidR="005067DA" w:rsidRPr="006B2083">
        <w:t>5</w:t>
      </w:r>
      <w:r w:rsidRPr="006B2083">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31ABD" w:rsidRPr="006B2083" w:rsidRDefault="00931ABD" w:rsidP="00931ABD">
      <w:pPr>
        <w:ind w:firstLine="709"/>
        <w:jc w:val="both"/>
      </w:pPr>
      <w:r w:rsidRPr="006B2083">
        <w:t xml:space="preserve"> (7.</w:t>
      </w:r>
      <w:r w:rsidR="005067DA" w:rsidRPr="006B2083">
        <w:t>6</w:t>
      </w:r>
      <w:r w:rsidRPr="006B2083">
        <w:t xml:space="preserve">) Изпълнителят се задължава да сключи договор/договори за </w:t>
      </w:r>
      <w:proofErr w:type="spellStart"/>
      <w:r w:rsidRPr="006B2083">
        <w:t>подизпълнение</w:t>
      </w:r>
      <w:proofErr w:type="spellEnd"/>
      <w:r w:rsidRPr="006B2083">
        <w:t xml:space="preserve"> с посочените в офертата му подизпълнители в срок от 3 (три) дни от сключване на настоящия Договор. В срок до 3 дни от сключването на договор за </w:t>
      </w:r>
      <w:proofErr w:type="spellStart"/>
      <w:r w:rsidRPr="006B2083">
        <w:t>подизпълнение</w:t>
      </w:r>
      <w:proofErr w:type="spellEnd"/>
      <w:r w:rsidRPr="006B2083">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6B2083">
          <w:t>чл. 66, ал. 2</w:t>
        </w:r>
      </w:hyperlink>
      <w:r w:rsidRPr="006B2083">
        <w:t xml:space="preserve"> и </w:t>
      </w:r>
      <w:hyperlink r:id="rId15" w:anchor="p28982788" w:tgtFrame="_blank" w:history="1">
        <w:r w:rsidRPr="006B2083">
          <w:t>11 ЗОП</w:t>
        </w:r>
      </w:hyperlink>
      <w:r w:rsidRPr="006B2083">
        <w:t>.</w:t>
      </w:r>
    </w:p>
    <w:p w:rsidR="00931ABD" w:rsidRPr="006B2083" w:rsidRDefault="00931ABD" w:rsidP="00931ABD">
      <w:pPr>
        <w:ind w:firstLine="709"/>
        <w:jc w:val="both"/>
      </w:pPr>
      <w:r w:rsidRPr="006B2083">
        <w:t>(7.</w:t>
      </w:r>
      <w:r w:rsidR="005067DA" w:rsidRPr="006B2083">
        <w:t>7</w:t>
      </w:r>
      <w:r w:rsidRPr="006B2083">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31ABD" w:rsidRPr="006B2083" w:rsidRDefault="00931ABD" w:rsidP="00931ABD">
      <w:pPr>
        <w:widowControl w:val="0"/>
        <w:autoSpaceDE w:val="0"/>
        <w:autoSpaceDN w:val="0"/>
        <w:adjustRightInd w:val="0"/>
        <w:ind w:firstLine="567"/>
        <w:jc w:val="both"/>
      </w:pPr>
    </w:p>
    <w:p w:rsidR="00931ABD" w:rsidRPr="006B2083" w:rsidRDefault="00931ABD" w:rsidP="00931ABD">
      <w:pPr>
        <w:pStyle w:val="aa"/>
        <w:keepNext/>
        <w:widowControl/>
        <w:numPr>
          <w:ilvl w:val="0"/>
          <w:numId w:val="16"/>
        </w:numPr>
        <w:suppressAutoHyphens w:val="0"/>
        <w:spacing w:before="0" w:after="0"/>
        <w:contextualSpacing/>
        <w:jc w:val="left"/>
        <w:outlineLvl w:val="1"/>
        <w:rPr>
          <w:b/>
          <w:bCs/>
          <w:iCs/>
        </w:rPr>
      </w:pPr>
      <w:r w:rsidRPr="006B2083">
        <w:rPr>
          <w:b/>
          <w:bCs/>
          <w:iCs/>
        </w:rPr>
        <w:t>ПРАВА И ЗАДЪЛЖЕНИЯ НА ВЪЗЛОЖИТЕЛЯ</w:t>
      </w:r>
    </w:p>
    <w:p w:rsidR="00931ABD" w:rsidRPr="006B2083" w:rsidRDefault="00931ABD" w:rsidP="00931ABD">
      <w:pPr>
        <w:ind w:firstLine="567"/>
        <w:jc w:val="both"/>
        <w:rPr>
          <w:b/>
        </w:rPr>
      </w:pPr>
    </w:p>
    <w:p w:rsidR="00931ABD" w:rsidRPr="006B2083" w:rsidRDefault="00931ABD" w:rsidP="00722A56">
      <w:pPr>
        <w:keepNext/>
        <w:keepLines/>
        <w:ind w:firstLine="708"/>
        <w:outlineLvl w:val="2"/>
        <w:rPr>
          <w:rFonts w:eastAsiaTheme="majorEastAsia" w:cstheme="majorBidi"/>
          <w:b/>
          <w:bCs/>
        </w:rPr>
      </w:pPr>
      <w:r w:rsidRPr="006B2083">
        <w:rPr>
          <w:rFonts w:eastAsiaTheme="majorEastAsia" w:cstheme="majorBidi"/>
          <w:b/>
          <w:bCs/>
        </w:rPr>
        <w:t xml:space="preserve">Член 8. </w:t>
      </w:r>
    </w:p>
    <w:p w:rsidR="00931ABD" w:rsidRPr="006B2083" w:rsidRDefault="00931ABD" w:rsidP="00931ABD">
      <w:pPr>
        <w:autoSpaceDE w:val="0"/>
        <w:autoSpaceDN w:val="0"/>
        <w:adjustRightInd w:val="0"/>
        <w:ind w:firstLine="709"/>
        <w:jc w:val="both"/>
      </w:pPr>
      <w:r w:rsidRPr="006B2083">
        <w:t xml:space="preserve">(8.1) Възложителят се задължава да заплати общата цена по </w:t>
      </w:r>
      <w:r w:rsidR="00722A56" w:rsidRPr="006B2083">
        <w:t>член</w:t>
      </w:r>
      <w:r w:rsidRPr="006B2083">
        <w:t xml:space="preserve"> (2.1) от този Договор, съгласно условията и по начина, посочен в него. </w:t>
      </w:r>
    </w:p>
    <w:p w:rsidR="00931ABD" w:rsidRPr="006B2083" w:rsidRDefault="00931ABD" w:rsidP="00931ABD">
      <w:pPr>
        <w:autoSpaceDE w:val="0"/>
        <w:autoSpaceDN w:val="0"/>
        <w:adjustRightInd w:val="0"/>
        <w:ind w:firstLine="709"/>
        <w:jc w:val="both"/>
      </w:pPr>
      <w:r w:rsidRPr="006B2083">
        <w:t>(8.2) Възложителят се задължава да приеме доставката на стоките, ако отгов</w:t>
      </w:r>
      <w:r w:rsidR="00722A56" w:rsidRPr="006B2083">
        <w:t>арят на договорените изисквания</w:t>
      </w:r>
      <w:r w:rsidRPr="006B2083">
        <w:t>.</w:t>
      </w:r>
    </w:p>
    <w:p w:rsidR="00931ABD" w:rsidRPr="006B2083" w:rsidRDefault="00931ABD" w:rsidP="00931ABD">
      <w:pPr>
        <w:autoSpaceDE w:val="0"/>
        <w:autoSpaceDN w:val="0"/>
        <w:adjustRightInd w:val="0"/>
        <w:ind w:firstLine="709"/>
        <w:jc w:val="both"/>
      </w:pPr>
      <w:r w:rsidRPr="006B2083">
        <w:lastRenderedPageBreak/>
        <w:t xml:space="preserve">(8.3) Възложителят има право да иска от Изпълнителя да изпълни доставката на стоките на посочения в договора адрес, в срок и без отклонения от договорените изисквания. </w:t>
      </w:r>
    </w:p>
    <w:p w:rsidR="00931ABD" w:rsidRPr="006B2083" w:rsidRDefault="00931ABD" w:rsidP="00931ABD">
      <w:pPr>
        <w:autoSpaceDE w:val="0"/>
        <w:autoSpaceDN w:val="0"/>
        <w:adjustRightInd w:val="0"/>
        <w:ind w:firstLine="709"/>
        <w:jc w:val="both"/>
      </w:pPr>
      <w:r w:rsidRPr="006B2083">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31ABD" w:rsidRPr="006B2083" w:rsidRDefault="00931ABD" w:rsidP="00931ABD">
      <w:pPr>
        <w:autoSpaceDE w:val="0"/>
        <w:autoSpaceDN w:val="0"/>
        <w:adjustRightInd w:val="0"/>
        <w:ind w:firstLine="709"/>
        <w:jc w:val="both"/>
      </w:pPr>
      <w:r w:rsidRPr="006B2083">
        <w:t>(8.5) Възложителят има право на рекламация за доставените по Договора стоки, при условията посочени в настоящия Договор.</w:t>
      </w:r>
    </w:p>
    <w:p w:rsidR="00931ABD" w:rsidRPr="006B2083" w:rsidRDefault="00931ABD" w:rsidP="00931ABD">
      <w:pPr>
        <w:ind w:firstLine="709"/>
        <w:jc w:val="both"/>
      </w:pPr>
      <w:r w:rsidRPr="006B2083">
        <w:t>(8.6)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931ABD" w:rsidRPr="006B2083" w:rsidRDefault="00931ABD" w:rsidP="00931ABD">
      <w:pPr>
        <w:ind w:firstLine="709"/>
        <w:jc w:val="both"/>
        <w:rPr>
          <w:bCs/>
        </w:rPr>
      </w:pPr>
      <w:r w:rsidRPr="006B2083">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6B2083">
        <w:rPr>
          <w:bCs/>
        </w:rPr>
        <w:t>да откаже да изплати частично или изцяло договорената цена.</w:t>
      </w:r>
    </w:p>
    <w:p w:rsidR="00931ABD" w:rsidRPr="006B2083" w:rsidRDefault="00931ABD" w:rsidP="00931ABD">
      <w:pPr>
        <w:tabs>
          <w:tab w:val="left" w:pos="709"/>
        </w:tabs>
        <w:jc w:val="both"/>
      </w:pPr>
      <w:r w:rsidRPr="006B2083">
        <w:tab/>
        <w:t xml:space="preserve">(8.8) Възложителят има право да изисква от Изпълнителя да сключи и да му представи договори за </w:t>
      </w:r>
      <w:proofErr w:type="spellStart"/>
      <w:r w:rsidRPr="006B2083">
        <w:t>подизпълнение</w:t>
      </w:r>
      <w:proofErr w:type="spellEnd"/>
      <w:r w:rsidRPr="006B2083">
        <w:t xml:space="preserve"> с посочените в офертата му подизпълнители.</w:t>
      </w:r>
    </w:p>
    <w:p w:rsidR="00931ABD" w:rsidRPr="006B2083" w:rsidRDefault="00931ABD" w:rsidP="00931ABD">
      <w:pPr>
        <w:ind w:firstLine="709"/>
        <w:jc w:val="both"/>
      </w:pPr>
      <w:r w:rsidRPr="006B2083">
        <w:t xml:space="preserve">(8.9)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31ABD" w:rsidRPr="006B2083" w:rsidRDefault="00931ABD" w:rsidP="00931ABD">
      <w:pPr>
        <w:ind w:firstLine="709"/>
        <w:jc w:val="both"/>
      </w:pPr>
    </w:p>
    <w:p w:rsidR="00931ABD" w:rsidRPr="006B2083" w:rsidRDefault="00931ABD" w:rsidP="00665607">
      <w:pPr>
        <w:pStyle w:val="1"/>
        <w:numPr>
          <w:ilvl w:val="0"/>
          <w:numId w:val="16"/>
        </w:numPr>
        <w:jc w:val="left"/>
        <w:rPr>
          <w:sz w:val="24"/>
          <w:szCs w:val="24"/>
        </w:rPr>
      </w:pPr>
      <w:r w:rsidRPr="006B2083">
        <w:rPr>
          <w:sz w:val="24"/>
          <w:szCs w:val="24"/>
        </w:rPr>
        <w:t xml:space="preserve">ГАРАНЦИОННА ОТГОВОРНОСТ И ГАРАНЦИОННО ОБСЛУЖВАНЕ </w:t>
      </w:r>
    </w:p>
    <w:p w:rsidR="00931ABD" w:rsidRPr="006B2083" w:rsidRDefault="00931ABD" w:rsidP="00722A56">
      <w:pPr>
        <w:pStyle w:val="3"/>
        <w:ind w:firstLine="708"/>
        <w:rPr>
          <w:rFonts w:eastAsia="Times New Roman"/>
          <w:color w:val="auto"/>
        </w:rPr>
      </w:pPr>
      <w:r w:rsidRPr="006B2083">
        <w:rPr>
          <w:rFonts w:eastAsia="Times New Roman"/>
          <w:color w:val="auto"/>
        </w:rPr>
        <w:t xml:space="preserve">Член 9. </w:t>
      </w:r>
    </w:p>
    <w:p w:rsidR="00722A56" w:rsidRPr="006B2083" w:rsidRDefault="00722A56" w:rsidP="00722A56">
      <w:pPr>
        <w:ind w:firstLine="708"/>
        <w:jc w:val="both"/>
        <w:rPr>
          <w:rFonts w:eastAsiaTheme="majorEastAsia" w:cstheme="majorBidi"/>
          <w:b/>
          <w:bCs/>
          <w:u w:val="single"/>
        </w:rPr>
      </w:pPr>
      <w:r w:rsidRPr="006B2083">
        <w:rPr>
          <w:rFonts w:eastAsiaTheme="majorEastAsia" w:cstheme="majorBidi"/>
          <w:b/>
          <w:bCs/>
        </w:rPr>
        <w:t>(9.1)</w:t>
      </w:r>
      <w:r w:rsidRPr="006B2083">
        <w:rPr>
          <w:rFonts w:eastAsiaTheme="majorEastAsia" w:cstheme="majorBidi"/>
          <w:b/>
          <w:bCs/>
          <w:u w:val="single"/>
        </w:rPr>
        <w:t xml:space="preserve"> Гаранционна отговорност</w:t>
      </w:r>
    </w:p>
    <w:p w:rsidR="00722A56" w:rsidRPr="006B2083" w:rsidRDefault="00722A56" w:rsidP="00722A56">
      <w:pPr>
        <w:ind w:firstLine="708"/>
        <w:jc w:val="both"/>
      </w:pPr>
      <w:r w:rsidRPr="006B2083">
        <w:t>(9.1.1)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722A56" w:rsidRPr="006B2083" w:rsidRDefault="00722A56" w:rsidP="00722A56">
      <w:pPr>
        <w:autoSpaceDE w:val="0"/>
        <w:autoSpaceDN w:val="0"/>
        <w:adjustRightInd w:val="0"/>
        <w:ind w:firstLine="709"/>
        <w:jc w:val="both"/>
        <w:rPr>
          <w:rFonts w:eastAsia="Lucida Sans Unicode"/>
          <w:lang w:val="ru-RU" w:bidi="en-US"/>
        </w:rPr>
      </w:pPr>
      <w:r w:rsidRPr="006B2083">
        <w:t xml:space="preserve">(9.1.2) </w:t>
      </w:r>
      <w:r w:rsidRPr="006B2083">
        <w:rPr>
          <w:rFonts w:eastAsia="Lucida Sans Unicode"/>
          <w:lang w:bidi="en-US"/>
        </w:rPr>
        <w:t>В рамките на гаранционния срок, посочен в алинея (4.</w:t>
      </w:r>
      <w:r w:rsidR="00166CEA" w:rsidRPr="006B2083">
        <w:rPr>
          <w:rFonts w:eastAsia="Lucida Sans Unicode"/>
          <w:lang w:bidi="en-US"/>
        </w:rPr>
        <w:t>5</w:t>
      </w:r>
      <w:r w:rsidRPr="006B2083">
        <w:rPr>
          <w:rFonts w:eastAsia="Lucida Sans Unicode"/>
          <w:lang w:bidi="en-US"/>
        </w:rPr>
        <w:t xml:space="preserve">) Изпълнителят отстранява със свои сили и средства всички </w:t>
      </w:r>
      <w:r w:rsidRPr="006B2083">
        <w:rPr>
          <w:rFonts w:eastAsia="Lucida Sans Unicode"/>
          <w:lang w:val="ru-RU" w:bidi="en-US"/>
        </w:rPr>
        <w:t xml:space="preserve">повреди </w:t>
      </w:r>
      <w:r w:rsidRPr="006B2083">
        <w:rPr>
          <w:rFonts w:eastAsia="Lucida Sans Unicode"/>
          <w:lang w:bidi="en-US"/>
        </w:rPr>
        <w:t xml:space="preserve">и/или Несъответствия на стоките, съответно подменя </w:t>
      </w:r>
      <w:proofErr w:type="spellStart"/>
      <w:r w:rsidRPr="006B2083">
        <w:rPr>
          <w:rFonts w:eastAsia="Lucida Sans Unicode"/>
          <w:lang w:bidi="en-US"/>
        </w:rPr>
        <w:t>дефектирали</w:t>
      </w:r>
      <w:proofErr w:type="spellEnd"/>
      <w:r w:rsidRPr="006B2083">
        <w:rPr>
          <w:rFonts w:eastAsia="Lucida Sans Unicode"/>
          <w:lang w:bidi="en-US"/>
        </w:rPr>
        <w:t xml:space="preserve"> части и/или компоненти с нови, съгласно гаранционните условия и Техническото предложение на Изпълнителя. </w:t>
      </w:r>
    </w:p>
    <w:p w:rsidR="00722A56" w:rsidRPr="006B2083" w:rsidRDefault="00722A56" w:rsidP="00722A56">
      <w:pPr>
        <w:widowControl w:val="0"/>
        <w:tabs>
          <w:tab w:val="left" w:pos="10773"/>
        </w:tabs>
        <w:suppressAutoHyphens/>
        <w:ind w:firstLine="567"/>
        <w:jc w:val="both"/>
        <w:rPr>
          <w:lang w:eastAsia="ar-SA"/>
        </w:rPr>
      </w:pPr>
      <w:r w:rsidRPr="006B2083">
        <w:rPr>
          <w:rFonts w:eastAsia="Lucida Sans Unicode"/>
          <w:lang w:bidi="en-US"/>
        </w:rPr>
        <w:t xml:space="preserve">(9.1.3) </w:t>
      </w:r>
      <w:proofErr w:type="spellStart"/>
      <w:r w:rsidRPr="006B2083">
        <w:rPr>
          <w:rFonts w:eastAsia="Lucida Sans Unicode"/>
          <w:lang w:bidi="en-US"/>
        </w:rPr>
        <w:t>Рекламационното</w:t>
      </w:r>
      <w:proofErr w:type="spellEnd"/>
      <w:r w:rsidRPr="006B2083">
        <w:rPr>
          <w:rFonts w:eastAsia="Lucida Sans Unicode"/>
          <w:lang w:bidi="en-US"/>
        </w:rPr>
        <w:t xml:space="preserve"> съобщение на Възложителя може да бъде изпратено по факс, </w:t>
      </w:r>
      <w:proofErr w:type="spellStart"/>
      <w:r w:rsidRPr="006B2083">
        <w:rPr>
          <w:rFonts w:eastAsia="Lucida Sans Unicode"/>
          <w:lang w:bidi="en-US"/>
        </w:rPr>
        <w:t>и-мейл</w:t>
      </w:r>
      <w:proofErr w:type="spellEnd"/>
      <w:r w:rsidRPr="006B2083">
        <w:rPr>
          <w:rFonts w:eastAsia="Lucida Sans Unicode"/>
          <w:lang w:bidi="en-US"/>
        </w:rPr>
        <w:t xml:space="preserve"> адрес или по поща с писмо с обратна разписка. Времето за реакция на място след подаване на сигнал за повреда е максимум </w:t>
      </w:r>
      <w:r w:rsidR="00166CEA" w:rsidRPr="006B2083">
        <w:rPr>
          <w:rFonts w:eastAsia="Lucida Sans Unicode"/>
          <w:lang w:bidi="en-US"/>
        </w:rPr>
        <w:t>…………</w:t>
      </w:r>
      <w:r w:rsidRPr="006B2083">
        <w:rPr>
          <w:rFonts w:eastAsia="Lucida Sans Unicode"/>
          <w:lang w:bidi="en-US"/>
        </w:rPr>
        <w:t xml:space="preserve"> часа, в рамките на работния ден; времето за отстраняване на повредата – максимум </w:t>
      </w:r>
      <w:r w:rsidR="00166CEA" w:rsidRPr="006B2083">
        <w:rPr>
          <w:rFonts w:eastAsia="Lucida Sans Unicode"/>
          <w:lang w:bidi="en-US"/>
        </w:rPr>
        <w:t>………..</w:t>
      </w:r>
      <w:r w:rsidRPr="006B2083">
        <w:rPr>
          <w:rFonts w:eastAsia="Lucida Sans Unicode"/>
          <w:lang w:bidi="en-US"/>
        </w:rPr>
        <w:t xml:space="preserve"> часа след установяване на повредата. В случай че повредата не може да се отстрани в този срок, Изпълнителят осигурява равностойна оборотна техника за времето на ремонта. </w:t>
      </w:r>
      <w:r w:rsidRPr="006B2083">
        <w:rPr>
          <w:lang w:eastAsia="ar-SA"/>
        </w:rPr>
        <w:t xml:space="preserve">В случай че повредата не може да бъде отстранена, </w:t>
      </w:r>
      <w:proofErr w:type="spellStart"/>
      <w:r w:rsidRPr="006B2083">
        <w:rPr>
          <w:lang w:eastAsia="ar-SA"/>
        </w:rPr>
        <w:t>дефектиралата</w:t>
      </w:r>
      <w:proofErr w:type="spellEnd"/>
      <w:r w:rsidRPr="006B2083">
        <w:rPr>
          <w:lang w:eastAsia="ar-SA"/>
        </w:rPr>
        <w:t xml:space="preserve"> стока се заменя с нова от същия вид и качество. </w:t>
      </w:r>
      <w:r w:rsidRPr="006B2083">
        <w:rPr>
          <w:rFonts w:eastAsia="Lucida Sans Unicode"/>
          <w:lang w:bidi="en-US"/>
        </w:rPr>
        <w:t>В случай на повреда на едно и също оборудване повече от три пъти в рамките на 1 година, същото се заменя с ново</w:t>
      </w:r>
      <w:r w:rsidRPr="006B2083">
        <w:rPr>
          <w:lang w:eastAsia="ar-SA"/>
        </w:rPr>
        <w:t xml:space="preserve"> от същия вид и качество</w:t>
      </w:r>
      <w:r w:rsidRPr="006B2083">
        <w:rPr>
          <w:rFonts w:eastAsia="Lucida Sans Unicode"/>
          <w:lang w:bidi="en-US"/>
        </w:rPr>
        <w:t xml:space="preserve">. </w:t>
      </w:r>
    </w:p>
    <w:p w:rsidR="00722A56" w:rsidRPr="006B2083" w:rsidRDefault="00722A56" w:rsidP="00722A56">
      <w:pPr>
        <w:autoSpaceDE w:val="0"/>
        <w:autoSpaceDN w:val="0"/>
        <w:adjustRightInd w:val="0"/>
        <w:ind w:firstLine="709"/>
        <w:jc w:val="both"/>
        <w:rPr>
          <w:rFonts w:eastAsia="Lucida Sans Unicode"/>
          <w:lang w:bidi="en-US"/>
        </w:rPr>
      </w:pPr>
      <w:r w:rsidRPr="006B2083">
        <w:rPr>
          <w:rFonts w:eastAsia="Lucida Sans Unicode"/>
          <w:lang w:bidi="en-US"/>
        </w:rPr>
        <w:t xml:space="preserve">(9.1.4) </w:t>
      </w:r>
      <w:r w:rsidRPr="006B2083">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722A56" w:rsidRPr="006B2083" w:rsidRDefault="00722A56" w:rsidP="00722A56">
      <w:pPr>
        <w:autoSpaceDE w:val="0"/>
        <w:autoSpaceDN w:val="0"/>
        <w:adjustRightInd w:val="0"/>
        <w:ind w:firstLine="709"/>
        <w:jc w:val="both"/>
        <w:rPr>
          <w:rFonts w:eastAsia="Lucida Sans Unicode"/>
          <w:lang w:bidi="en-US"/>
        </w:rPr>
      </w:pPr>
      <w:r w:rsidRPr="006B2083">
        <w:rPr>
          <w:rFonts w:eastAsia="Lucida Sans Unicode"/>
          <w:lang w:bidi="en-US"/>
        </w:rPr>
        <w:t xml:space="preserve">(9.1.5) За отстраняване на </w:t>
      </w:r>
      <w:r w:rsidRPr="006B2083">
        <w:t>повредата и/или Несъответствието се съставя констативен протокол в два еднообразни екземпляра.</w:t>
      </w:r>
    </w:p>
    <w:p w:rsidR="00722A56" w:rsidRPr="006B2083" w:rsidRDefault="00722A56" w:rsidP="002007A8">
      <w:pPr>
        <w:autoSpaceDE w:val="0"/>
        <w:autoSpaceDN w:val="0"/>
        <w:adjustRightInd w:val="0"/>
        <w:ind w:firstLine="709"/>
        <w:jc w:val="both"/>
        <w:rPr>
          <w:rFonts w:eastAsia="Lucida Sans Unicode"/>
          <w:lang w:bidi="en-US"/>
        </w:rPr>
      </w:pPr>
      <w:r w:rsidRPr="006B2083">
        <w:rPr>
          <w:rFonts w:eastAsia="Lucida Sans Unicode"/>
          <w:lang w:bidi="en-US"/>
        </w:rPr>
        <w:t xml:space="preserve">(9.1.6)Гаранционното обслужване се осигурява от Изпълнителя и се извършва на място или в сервиз на Изпълнителя. </w:t>
      </w:r>
      <w:r w:rsidR="002007A8" w:rsidRPr="006B2083">
        <w:rPr>
          <w:rFonts w:eastAsia="Lucida Sans Unicode"/>
          <w:lang w:bidi="en-US"/>
        </w:rPr>
        <w:t xml:space="preserve">Когато гаранционното обслужване се извършва на място, същото следва да бъде извършване от понеделник до петък, от 8:30 до 17:00. Когато гаранционното обслужване се извършва в сервиз, </w:t>
      </w:r>
      <w:proofErr w:type="spellStart"/>
      <w:r w:rsidR="002007A8" w:rsidRPr="006B2083">
        <w:rPr>
          <w:rFonts w:eastAsia="Lucida Sans Unicode"/>
          <w:lang w:bidi="en-US"/>
        </w:rPr>
        <w:t>т</w:t>
      </w:r>
      <w:r w:rsidRPr="006B2083">
        <w:rPr>
          <w:rFonts w:eastAsia="Lucida Sans Unicode"/>
          <w:lang w:bidi="en-US"/>
        </w:rPr>
        <w:t>оваро-разтоварните</w:t>
      </w:r>
      <w:proofErr w:type="spellEnd"/>
      <w:r w:rsidRPr="006B2083">
        <w:rPr>
          <w:rFonts w:eastAsia="Lucida Sans Unicode"/>
          <w:lang w:bidi="en-US"/>
        </w:rPr>
        <w:t xml:space="preserve"> разходи, както и тези за транспорт до и от серв</w:t>
      </w:r>
      <w:r w:rsidR="002007A8" w:rsidRPr="006B2083">
        <w:rPr>
          <w:rFonts w:eastAsia="Lucida Sans Unicode"/>
          <w:lang w:bidi="en-US"/>
        </w:rPr>
        <w:t>иза са за сметка на Изпълнителя, като</w:t>
      </w:r>
      <w:r w:rsidRPr="006B2083">
        <w:rPr>
          <w:rFonts w:eastAsia="Lucida Sans Unicode"/>
          <w:lang w:bidi="en-US"/>
        </w:rPr>
        <w:t xml:space="preserve"> </w:t>
      </w:r>
      <w:r w:rsidR="002007A8" w:rsidRPr="006B2083">
        <w:rPr>
          <w:rFonts w:eastAsia="Lucida Sans Unicode"/>
          <w:lang w:bidi="en-US"/>
        </w:rPr>
        <w:t>п</w:t>
      </w:r>
      <w:r w:rsidRPr="006B2083">
        <w:rPr>
          <w:rFonts w:eastAsia="Lucida Sans Unicode"/>
          <w:lang w:bidi="en-US"/>
        </w:rPr>
        <w:t>ри п</w:t>
      </w:r>
      <w:r w:rsidR="002007A8" w:rsidRPr="006B2083">
        <w:rPr>
          <w:rFonts w:eastAsia="Lucida Sans Unicode"/>
          <w:lang w:bidi="en-US"/>
        </w:rPr>
        <w:t>риемане за гаранционен ремонт, И</w:t>
      </w:r>
      <w:r w:rsidRPr="006B2083">
        <w:rPr>
          <w:rFonts w:eastAsia="Lucida Sans Unicode"/>
          <w:lang w:bidi="en-US"/>
        </w:rPr>
        <w:t>зпълнителят е длъжен да осигури подходяща опаковка, гарантираща безопасно транспортиране, когато това се налага.</w:t>
      </w:r>
    </w:p>
    <w:p w:rsidR="00722A56" w:rsidRPr="006B2083" w:rsidRDefault="00D6479B" w:rsidP="00722A56">
      <w:pPr>
        <w:autoSpaceDE w:val="0"/>
        <w:autoSpaceDN w:val="0"/>
        <w:adjustRightInd w:val="0"/>
        <w:ind w:firstLine="709"/>
        <w:jc w:val="both"/>
        <w:rPr>
          <w:rFonts w:eastAsia="Lucida Sans Unicode"/>
          <w:lang w:bidi="en-US"/>
        </w:rPr>
      </w:pPr>
      <w:r w:rsidRPr="006B2083">
        <w:rPr>
          <w:rFonts w:eastAsia="Lucida Sans Unicode"/>
          <w:lang w:bidi="en-US"/>
        </w:rPr>
        <w:lastRenderedPageBreak/>
        <w:t>(9.2) Изпълнителят е длъжен да извършва техническа поддръжка на софтуера на телефонната централа в рамките на гаранционния срок, която следва да включва най-малко:</w:t>
      </w:r>
    </w:p>
    <w:p w:rsidR="00722A56" w:rsidRPr="006B2083" w:rsidRDefault="00722A56" w:rsidP="00722A56">
      <w:pPr>
        <w:autoSpaceDE w:val="0"/>
        <w:autoSpaceDN w:val="0"/>
        <w:adjustRightInd w:val="0"/>
        <w:ind w:firstLine="709"/>
        <w:jc w:val="both"/>
        <w:rPr>
          <w:rFonts w:eastAsia="Lucida Sans Unicode"/>
          <w:lang w:bidi="en-US"/>
        </w:rPr>
      </w:pPr>
      <w:r w:rsidRPr="006B2083">
        <w:rPr>
          <w:rFonts w:eastAsia="Lucida Sans Unicode"/>
          <w:lang w:bidi="en-US"/>
        </w:rPr>
        <w:t>- доставяне, инсталиране и пускане в експлоатация на най-новите актуализирани версии на продуктите в 10 (десет) дневен срок след пускането на новата версия в Република България, на адрес в гр. София, посочен от Възложителя, без допълнително заплащане;</w:t>
      </w:r>
    </w:p>
    <w:p w:rsidR="00722A56" w:rsidRPr="006B2083" w:rsidRDefault="00722A56" w:rsidP="00722A56">
      <w:pPr>
        <w:autoSpaceDE w:val="0"/>
        <w:autoSpaceDN w:val="0"/>
        <w:adjustRightInd w:val="0"/>
        <w:ind w:firstLine="709"/>
        <w:jc w:val="both"/>
        <w:rPr>
          <w:rFonts w:eastAsia="Lucida Sans Unicode"/>
          <w:lang w:bidi="en-US"/>
        </w:rPr>
      </w:pPr>
      <w:r w:rsidRPr="006B2083">
        <w:rPr>
          <w:rFonts w:eastAsia="Lucida Sans Unicode"/>
          <w:lang w:bidi="en-US"/>
        </w:rPr>
        <w:t>- техническа помощ при актуализациите на продуктите;</w:t>
      </w:r>
    </w:p>
    <w:p w:rsidR="00722A56" w:rsidRPr="006B2083" w:rsidRDefault="00722A56" w:rsidP="00722A56">
      <w:pPr>
        <w:autoSpaceDE w:val="0"/>
        <w:autoSpaceDN w:val="0"/>
        <w:adjustRightInd w:val="0"/>
        <w:ind w:firstLine="709"/>
        <w:jc w:val="both"/>
        <w:rPr>
          <w:rFonts w:eastAsia="Lucida Sans Unicode"/>
          <w:lang w:bidi="en-US"/>
        </w:rPr>
      </w:pPr>
      <w:r w:rsidRPr="006B2083">
        <w:rPr>
          <w:rFonts w:eastAsia="Lucida Sans Unicode"/>
          <w:lang w:bidi="en-US"/>
        </w:rPr>
        <w:t xml:space="preserve">- помощ на български език по телефон / </w:t>
      </w:r>
      <w:proofErr w:type="spellStart"/>
      <w:r w:rsidRPr="006B2083">
        <w:rPr>
          <w:rFonts w:eastAsia="Lucida Sans Unicode"/>
          <w:lang w:bidi="en-US"/>
        </w:rPr>
        <w:t>email</w:t>
      </w:r>
      <w:proofErr w:type="spellEnd"/>
      <w:r w:rsidRPr="006B2083">
        <w:rPr>
          <w:rFonts w:eastAsia="Lucida Sans Unicode"/>
          <w:lang w:bidi="en-US"/>
        </w:rPr>
        <w:t xml:space="preserve"> или на място за всякакъв вид проблеми, свързани със закупения софтуер.</w:t>
      </w:r>
    </w:p>
    <w:p w:rsidR="00931ABD" w:rsidRPr="006B2083" w:rsidRDefault="00931ABD" w:rsidP="00931ABD">
      <w:pPr>
        <w:autoSpaceDE w:val="0"/>
        <w:autoSpaceDN w:val="0"/>
        <w:adjustRightInd w:val="0"/>
        <w:ind w:firstLine="709"/>
        <w:jc w:val="both"/>
        <w:rPr>
          <w:rFonts w:eastAsia="Lucida Sans Unicode"/>
          <w:lang w:bidi="en-US"/>
        </w:rPr>
      </w:pPr>
    </w:p>
    <w:p w:rsidR="00931ABD" w:rsidRPr="006B2083" w:rsidRDefault="00931ABD" w:rsidP="00931ABD">
      <w:pPr>
        <w:autoSpaceDE w:val="0"/>
        <w:autoSpaceDN w:val="0"/>
        <w:adjustRightInd w:val="0"/>
        <w:ind w:firstLine="567"/>
        <w:jc w:val="both"/>
        <w:rPr>
          <w:b/>
        </w:rPr>
      </w:pPr>
    </w:p>
    <w:p w:rsidR="00931ABD" w:rsidRPr="006B2083" w:rsidRDefault="00931ABD" w:rsidP="00931ABD">
      <w:pPr>
        <w:keepNext/>
        <w:numPr>
          <w:ilvl w:val="0"/>
          <w:numId w:val="16"/>
        </w:numPr>
        <w:autoSpaceDE w:val="0"/>
        <w:autoSpaceDN w:val="0"/>
        <w:adjustRightInd w:val="0"/>
        <w:ind w:left="1080"/>
        <w:contextualSpacing/>
        <w:jc w:val="both"/>
        <w:outlineLvl w:val="1"/>
      </w:pPr>
      <w:r w:rsidRPr="006B2083">
        <w:rPr>
          <w:b/>
          <w:bCs/>
          <w:iCs/>
        </w:rPr>
        <w:t xml:space="preserve">ГАРАНЦИЯ ЗА ИЗПЪЛНЕНИЕ. </w:t>
      </w:r>
    </w:p>
    <w:p w:rsidR="00931ABD" w:rsidRPr="006B2083" w:rsidRDefault="00931ABD" w:rsidP="00665607">
      <w:pPr>
        <w:keepNext/>
        <w:keepLines/>
        <w:ind w:firstLine="708"/>
        <w:outlineLvl w:val="2"/>
        <w:rPr>
          <w:rFonts w:eastAsiaTheme="majorEastAsia" w:cstheme="majorBidi"/>
          <w:b/>
          <w:bCs/>
        </w:rPr>
      </w:pPr>
      <w:r w:rsidRPr="006B2083">
        <w:rPr>
          <w:rFonts w:eastAsiaTheme="majorEastAsia" w:cstheme="majorBidi"/>
          <w:b/>
          <w:bCs/>
        </w:rPr>
        <w:t>Член 10. Видове гаранции, размер и форма на гаранциите</w:t>
      </w:r>
    </w:p>
    <w:p w:rsidR="00931ABD" w:rsidRPr="006B2083" w:rsidRDefault="00931ABD" w:rsidP="00931ABD">
      <w:pPr>
        <w:autoSpaceDE w:val="0"/>
        <w:autoSpaceDN w:val="0"/>
        <w:adjustRightInd w:val="0"/>
        <w:jc w:val="both"/>
        <w:rPr>
          <w:b/>
        </w:rPr>
      </w:pPr>
    </w:p>
    <w:p w:rsidR="00931ABD" w:rsidRPr="006B2083" w:rsidRDefault="00931ABD" w:rsidP="00A22329">
      <w:pPr>
        <w:autoSpaceDE w:val="0"/>
        <w:autoSpaceDN w:val="0"/>
        <w:adjustRightInd w:val="0"/>
        <w:ind w:firstLine="567"/>
        <w:jc w:val="both"/>
        <w:rPr>
          <w:b/>
          <w:u w:val="single"/>
        </w:rPr>
      </w:pPr>
      <w:r w:rsidRPr="006B2083">
        <w:rPr>
          <w:b/>
          <w:u w:val="single"/>
        </w:rPr>
        <w:t>(10.1) Видове и размер на гаранциите</w:t>
      </w:r>
    </w:p>
    <w:p w:rsidR="00A22329" w:rsidRPr="006B2083" w:rsidRDefault="00931ABD" w:rsidP="00931ABD">
      <w:pPr>
        <w:autoSpaceDE w:val="0"/>
        <w:autoSpaceDN w:val="0"/>
        <w:adjustRightInd w:val="0"/>
        <w:ind w:firstLine="567"/>
        <w:jc w:val="both"/>
      </w:pPr>
      <w:r w:rsidRPr="006B2083">
        <w:t xml:space="preserve">(10.1.1) Изпълнителят гарантира изпълнението на произтичащите от настоящия Договор свои задължения с гаранция за изпълнение в размер на </w:t>
      </w:r>
      <w:r w:rsidR="00A22329" w:rsidRPr="006B2083">
        <w:t>5</w:t>
      </w:r>
      <w:r w:rsidRPr="006B2083">
        <w:t>% (</w:t>
      </w:r>
      <w:r w:rsidR="00A22329" w:rsidRPr="006B2083">
        <w:t>пет</w:t>
      </w:r>
      <w:r w:rsidRPr="006B2083">
        <w:t xml:space="preserve"> на сто)  от стойността на Договора по алинея (2.1) или сумата от …………..,00 (………………………………..) лева, </w:t>
      </w:r>
      <w:r w:rsidR="00A22329" w:rsidRPr="006B2083">
        <w:t>от които 4%  обезпечават доставката и 1%  е предвиден за гаранционното обслужване на стоките, предмет на договора.</w:t>
      </w:r>
    </w:p>
    <w:p w:rsidR="00931ABD" w:rsidRPr="006B2083" w:rsidRDefault="00931ABD" w:rsidP="00931ABD">
      <w:pPr>
        <w:autoSpaceDE w:val="0"/>
        <w:autoSpaceDN w:val="0"/>
        <w:adjustRightInd w:val="0"/>
        <w:ind w:firstLine="567"/>
        <w:jc w:val="both"/>
      </w:pPr>
      <w:r w:rsidRPr="006B2083">
        <w:t xml:space="preserve">(10.1.2) Изпълнителят представя документ за внесена гаранция за изпълнение на Договора към датата на сключването му. </w:t>
      </w:r>
    </w:p>
    <w:p w:rsidR="00A22329" w:rsidRPr="006B2083" w:rsidRDefault="00A22329" w:rsidP="00931ABD">
      <w:pPr>
        <w:autoSpaceDE w:val="0"/>
        <w:autoSpaceDN w:val="0"/>
        <w:adjustRightInd w:val="0"/>
        <w:ind w:firstLine="709"/>
        <w:jc w:val="both"/>
        <w:rPr>
          <w:b/>
          <w:u w:val="single"/>
        </w:rPr>
      </w:pPr>
    </w:p>
    <w:p w:rsidR="00931ABD" w:rsidRPr="006B2083" w:rsidRDefault="00931ABD" w:rsidP="00931ABD">
      <w:pPr>
        <w:autoSpaceDE w:val="0"/>
        <w:autoSpaceDN w:val="0"/>
        <w:adjustRightInd w:val="0"/>
        <w:ind w:firstLine="709"/>
        <w:jc w:val="both"/>
        <w:rPr>
          <w:b/>
          <w:u w:val="single"/>
        </w:rPr>
      </w:pPr>
      <w:r w:rsidRPr="006B2083">
        <w:rPr>
          <w:b/>
          <w:u w:val="single"/>
        </w:rPr>
        <w:t>(10.2) Форма на гаранциите</w:t>
      </w:r>
    </w:p>
    <w:p w:rsidR="00931ABD" w:rsidRPr="006B2083" w:rsidRDefault="00931ABD" w:rsidP="00931ABD">
      <w:pPr>
        <w:autoSpaceDE w:val="0"/>
        <w:autoSpaceDN w:val="0"/>
        <w:adjustRightInd w:val="0"/>
        <w:ind w:firstLine="709"/>
        <w:jc w:val="both"/>
      </w:pPr>
      <w:r w:rsidRPr="006B2083">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931ABD" w:rsidRPr="006B2083" w:rsidRDefault="00931ABD" w:rsidP="00931ABD">
      <w:pPr>
        <w:autoSpaceDE w:val="0"/>
        <w:autoSpaceDN w:val="0"/>
        <w:adjustRightInd w:val="0"/>
        <w:jc w:val="both"/>
      </w:pPr>
    </w:p>
    <w:p w:rsidR="00931ABD" w:rsidRPr="006B2083" w:rsidRDefault="00931ABD" w:rsidP="003C5CF5">
      <w:pPr>
        <w:keepNext/>
        <w:keepLines/>
        <w:ind w:firstLine="708"/>
        <w:outlineLvl w:val="2"/>
        <w:rPr>
          <w:rFonts w:eastAsiaTheme="majorEastAsia" w:cstheme="majorBidi"/>
          <w:b/>
          <w:bCs/>
        </w:rPr>
      </w:pPr>
      <w:r w:rsidRPr="006B2083">
        <w:rPr>
          <w:rFonts w:eastAsiaTheme="majorEastAsia" w:cstheme="majorBidi"/>
          <w:b/>
          <w:bCs/>
        </w:rPr>
        <w:t>Член 11. Изисквания по отношение на гаранциите</w:t>
      </w:r>
    </w:p>
    <w:p w:rsidR="00931ABD" w:rsidRPr="006B2083" w:rsidRDefault="00931ABD" w:rsidP="00931ABD">
      <w:pPr>
        <w:autoSpaceDE w:val="0"/>
        <w:autoSpaceDN w:val="0"/>
        <w:adjustRightInd w:val="0"/>
        <w:ind w:firstLine="709"/>
        <w:jc w:val="both"/>
      </w:pPr>
      <w:r w:rsidRPr="006B2083">
        <w:t xml:space="preserve">(11.1) Когато гаранцията се представя във вид на </w:t>
      </w:r>
      <w:r w:rsidRPr="006B2083">
        <w:rPr>
          <w:b/>
        </w:rPr>
        <w:t>парична сума</w:t>
      </w:r>
      <w:r w:rsidRPr="006B2083">
        <w:t xml:space="preserve">, тя се внася по следната банкова сметка на Възложителя: </w:t>
      </w:r>
    </w:p>
    <w:p w:rsidR="00931ABD" w:rsidRPr="006B2083" w:rsidRDefault="00931ABD" w:rsidP="00931ABD">
      <w:pPr>
        <w:autoSpaceDE w:val="0"/>
        <w:autoSpaceDN w:val="0"/>
        <w:adjustRightInd w:val="0"/>
        <w:jc w:val="both"/>
      </w:pPr>
      <w:r w:rsidRPr="006B2083">
        <w:t>Прокуратура на Република България:</w:t>
      </w:r>
    </w:p>
    <w:p w:rsidR="00931ABD" w:rsidRPr="006B2083" w:rsidRDefault="00931ABD" w:rsidP="00931ABD">
      <w:pPr>
        <w:autoSpaceDE w:val="0"/>
        <w:autoSpaceDN w:val="0"/>
        <w:adjustRightInd w:val="0"/>
        <w:jc w:val="both"/>
      </w:pPr>
      <w:r w:rsidRPr="006B2083">
        <w:t>Банка: Българска народна банка,</w:t>
      </w:r>
    </w:p>
    <w:p w:rsidR="00931ABD" w:rsidRPr="006B2083" w:rsidRDefault="00931ABD" w:rsidP="00931ABD">
      <w:pPr>
        <w:autoSpaceDE w:val="0"/>
        <w:autoSpaceDN w:val="0"/>
        <w:adjustRightInd w:val="0"/>
        <w:jc w:val="both"/>
      </w:pPr>
      <w:r w:rsidRPr="006B2083">
        <w:t>Банков код  BIC: BNBGBGSD,</w:t>
      </w:r>
    </w:p>
    <w:p w:rsidR="00931ABD" w:rsidRPr="006B2083" w:rsidRDefault="00931ABD" w:rsidP="00931ABD">
      <w:pPr>
        <w:autoSpaceDE w:val="0"/>
        <w:autoSpaceDN w:val="0"/>
        <w:adjustRightInd w:val="0"/>
        <w:jc w:val="both"/>
      </w:pPr>
      <w:r w:rsidRPr="006B2083">
        <w:t>Банкова сметка IBAN: BG 37 BNBG 9661 3300 1391 01.</w:t>
      </w:r>
    </w:p>
    <w:p w:rsidR="00931ABD" w:rsidRPr="006B2083" w:rsidRDefault="00931ABD" w:rsidP="00931ABD">
      <w:pPr>
        <w:autoSpaceDE w:val="0"/>
        <w:autoSpaceDN w:val="0"/>
        <w:adjustRightInd w:val="0"/>
        <w:jc w:val="both"/>
      </w:pPr>
      <w:r w:rsidRPr="006B2083">
        <w:t>Всички банкови разходи, свързани с преводите на сумата са за сметка на Изпълнителя;</w:t>
      </w:r>
    </w:p>
    <w:p w:rsidR="003C5CF5" w:rsidRPr="006B2083" w:rsidRDefault="00931ABD" w:rsidP="003C5CF5">
      <w:pPr>
        <w:ind w:firstLine="708"/>
        <w:jc w:val="both"/>
        <w:rPr>
          <w:bCs/>
        </w:rPr>
      </w:pPr>
      <w:r w:rsidRPr="006B2083">
        <w:t xml:space="preserve">(11.2) Когато Изпълнителят представя банкова гаранция се представя оригиналът </w:t>
      </w:r>
      <w:r w:rsidR="00BE7104" w:rsidRPr="006B2083">
        <w:t>ѝ</w:t>
      </w:r>
      <w:r w:rsidRPr="006B2083">
        <w:t xml:space="preserve">, като тя е безусловна, неотменяема и </w:t>
      </w:r>
      <w:proofErr w:type="spellStart"/>
      <w:r w:rsidRPr="006B2083">
        <w:t>непрехвърляема</w:t>
      </w:r>
      <w:proofErr w:type="spellEnd"/>
      <w:r w:rsidRPr="006B2083">
        <w:t>, като покрива 100 % (сто процента) от стойността на гаранцията за изпълнението му и е със срок на валидност</w:t>
      </w:r>
      <w:r w:rsidR="003C5CF5" w:rsidRPr="006B2083">
        <w:t xml:space="preserve"> </w:t>
      </w:r>
      <w:r w:rsidR="003C5CF5" w:rsidRPr="006B2083">
        <w:rPr>
          <w:bCs/>
        </w:rPr>
        <w:t xml:space="preserve">най-малко 30 (тридесет) дни след изтичане на съответния етап, за който важи гаранцията. </w:t>
      </w:r>
    </w:p>
    <w:p w:rsidR="00931ABD" w:rsidRPr="006B2083" w:rsidRDefault="00931ABD" w:rsidP="00931ABD">
      <w:pPr>
        <w:autoSpaceDE w:val="0"/>
        <w:autoSpaceDN w:val="0"/>
        <w:adjustRightInd w:val="0"/>
        <w:ind w:firstLine="709"/>
        <w:jc w:val="both"/>
      </w:pPr>
      <w:r w:rsidRPr="006B2083">
        <w:t xml:space="preserve"> (11.2.1)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31ABD" w:rsidRPr="006B2083" w:rsidRDefault="00931ABD" w:rsidP="00931ABD">
      <w:pPr>
        <w:autoSpaceDE w:val="0"/>
        <w:autoSpaceDN w:val="0"/>
        <w:adjustRightInd w:val="0"/>
        <w:jc w:val="both"/>
      </w:pPr>
      <w:r w:rsidRPr="006B2083">
        <w:tab/>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31ABD" w:rsidRPr="006B2083" w:rsidRDefault="00931ABD" w:rsidP="00BE7104">
      <w:pPr>
        <w:ind w:firstLine="708"/>
        <w:jc w:val="both"/>
        <w:rPr>
          <w:bCs/>
        </w:rPr>
      </w:pPr>
      <w:r w:rsidRPr="006B2083">
        <w:t xml:space="preserve">(11.3). Застраховката, която обезпечава изпълнението, чрез покритие на отговорността на Изпълнителя, е със срок </w:t>
      </w:r>
      <w:r w:rsidR="00BE7104" w:rsidRPr="006B2083">
        <w:t xml:space="preserve">на валидност </w:t>
      </w:r>
      <w:r w:rsidR="00BE7104" w:rsidRPr="006B2083">
        <w:rPr>
          <w:bCs/>
        </w:rPr>
        <w:t xml:space="preserve">най-малко 30 (тридесет) дни след изтичане на съответния етап, за който важи гаранцията. </w:t>
      </w:r>
      <w:r w:rsidRPr="006B2083">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w:t>
      </w:r>
      <w:r w:rsidRPr="006B2083">
        <w:lastRenderedPageBreak/>
        <w:t>застрахователно обезщетение в полза на възложителя, при наличие на основание за това, са за сметка на Изпълнителя.</w:t>
      </w:r>
    </w:p>
    <w:p w:rsidR="00931ABD" w:rsidRPr="006B2083" w:rsidRDefault="00931ABD" w:rsidP="00931ABD">
      <w:pPr>
        <w:autoSpaceDE w:val="0"/>
        <w:autoSpaceDN w:val="0"/>
        <w:adjustRightInd w:val="0"/>
        <w:jc w:val="both"/>
        <w:rPr>
          <w:b/>
        </w:rPr>
      </w:pPr>
    </w:p>
    <w:p w:rsidR="00931ABD" w:rsidRPr="006B2083" w:rsidRDefault="00931ABD" w:rsidP="00BE7104">
      <w:pPr>
        <w:keepNext/>
        <w:keepLines/>
        <w:ind w:firstLine="708"/>
        <w:outlineLvl w:val="2"/>
        <w:rPr>
          <w:rFonts w:eastAsiaTheme="majorEastAsia" w:cstheme="majorBidi"/>
          <w:b/>
          <w:bCs/>
        </w:rPr>
      </w:pPr>
      <w:r w:rsidRPr="006B2083">
        <w:rPr>
          <w:rFonts w:eastAsiaTheme="majorEastAsia" w:cstheme="majorBidi"/>
          <w:b/>
          <w:bCs/>
        </w:rPr>
        <w:t>Член 12. Задържане и освобождаване на гаранциите</w:t>
      </w:r>
    </w:p>
    <w:p w:rsidR="00931ABD" w:rsidRPr="006B2083" w:rsidRDefault="00931ABD" w:rsidP="00931ABD">
      <w:pPr>
        <w:autoSpaceDE w:val="0"/>
        <w:autoSpaceDN w:val="0"/>
        <w:adjustRightInd w:val="0"/>
        <w:ind w:firstLine="709"/>
        <w:jc w:val="both"/>
      </w:pPr>
      <w:r w:rsidRPr="006B2083">
        <w:t>(12.1). Възложителят освобождава гаранцията за изпълнение на Договора на етапи и при условия, както следва:</w:t>
      </w:r>
    </w:p>
    <w:p w:rsidR="00931ABD" w:rsidRPr="006B2083" w:rsidRDefault="00931ABD" w:rsidP="00931ABD">
      <w:pPr>
        <w:autoSpaceDE w:val="0"/>
        <w:autoSpaceDN w:val="0"/>
        <w:adjustRightInd w:val="0"/>
        <w:ind w:firstLine="709"/>
        <w:jc w:val="both"/>
      </w:pPr>
      <w:r w:rsidRPr="006B2083">
        <w:t xml:space="preserve">(12.1.1) частично освобождаване в размер на </w:t>
      </w:r>
      <w:r w:rsidR="00BE7104" w:rsidRPr="006B2083">
        <w:t>4</w:t>
      </w:r>
      <w:r w:rsidRPr="006B2083">
        <w:t xml:space="preserve"> % (</w:t>
      </w:r>
      <w:r w:rsidR="00BE7104" w:rsidRPr="006B2083">
        <w:t>четири</w:t>
      </w:r>
      <w:r w:rsidRPr="006B2083">
        <w:t xml:space="preserve"> </w:t>
      </w:r>
      <w:r w:rsidRPr="006B2083">
        <w:rPr>
          <w:i/>
        </w:rPr>
        <w:t>процента</w:t>
      </w:r>
      <w:r w:rsidRPr="006B2083">
        <w:t xml:space="preserve">) от стойността на Договора в размер на ……………… (………………………..) лева, в срок от 30  (тридесет) дни, след приемане на доставката на стоките и подписване на </w:t>
      </w:r>
      <w:proofErr w:type="spellStart"/>
      <w:r w:rsidRPr="006B2083">
        <w:t>Приемо-предавателния</w:t>
      </w:r>
      <w:proofErr w:type="spellEnd"/>
      <w:r w:rsidRPr="006B2083">
        <w:t xml:space="preserve"> протокол по алинея(5.</w:t>
      </w:r>
      <w:r w:rsidR="00BE7104" w:rsidRPr="006B2083">
        <w:t>8</w:t>
      </w:r>
      <w:r w:rsidRPr="006B2083">
        <w:t>) без забележки, при условие че сумите по гаранцията не са задържани, или не са настъпили условия за задържането им;</w:t>
      </w:r>
    </w:p>
    <w:p w:rsidR="00931ABD" w:rsidRPr="006B2083" w:rsidRDefault="00931ABD" w:rsidP="00931ABD">
      <w:pPr>
        <w:autoSpaceDE w:val="0"/>
        <w:autoSpaceDN w:val="0"/>
        <w:adjustRightInd w:val="0"/>
        <w:ind w:firstLine="709"/>
        <w:jc w:val="both"/>
      </w:pPr>
      <w:r w:rsidRPr="006B2083">
        <w:t>(12.1.2) окончателно освобождаване на остатъчната сума по гаранцията се извършва в срок от 30 (тридесет) дни, след изтичане на гаранционния срок на стоки</w:t>
      </w:r>
      <w:r w:rsidR="00BE7104" w:rsidRPr="006B2083">
        <w:t>те</w:t>
      </w:r>
      <w:r w:rsidRPr="006B2083">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931ABD" w:rsidRPr="006B2083" w:rsidRDefault="00931ABD" w:rsidP="00931ABD">
      <w:pPr>
        <w:autoSpaceDE w:val="0"/>
        <w:autoSpaceDN w:val="0"/>
        <w:adjustRightInd w:val="0"/>
        <w:ind w:firstLine="709"/>
        <w:jc w:val="both"/>
      </w:pPr>
      <w:r w:rsidRPr="006B2083">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31ABD" w:rsidRPr="006B2083" w:rsidRDefault="00931ABD" w:rsidP="00931ABD">
      <w:pPr>
        <w:autoSpaceDE w:val="0"/>
        <w:autoSpaceDN w:val="0"/>
        <w:adjustRightInd w:val="0"/>
        <w:ind w:firstLine="709"/>
        <w:jc w:val="both"/>
      </w:pPr>
      <w:r w:rsidRPr="006B2083">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931ABD" w:rsidRPr="006B2083" w:rsidRDefault="00931ABD" w:rsidP="00931ABD">
      <w:pPr>
        <w:autoSpaceDE w:val="0"/>
        <w:autoSpaceDN w:val="0"/>
        <w:adjustRightInd w:val="0"/>
        <w:ind w:firstLine="709"/>
        <w:jc w:val="both"/>
      </w:pPr>
      <w:r w:rsidRPr="006B2083">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931ABD" w:rsidRPr="006B2083" w:rsidRDefault="00931ABD" w:rsidP="00931ABD">
      <w:pPr>
        <w:autoSpaceDE w:val="0"/>
        <w:autoSpaceDN w:val="0"/>
        <w:adjustRightInd w:val="0"/>
        <w:ind w:firstLine="709"/>
        <w:jc w:val="both"/>
      </w:pPr>
      <w:r w:rsidRPr="006B2083">
        <w:t xml:space="preserve"> (12.6)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931ABD" w:rsidRPr="006B2083" w:rsidRDefault="00931ABD" w:rsidP="00931ABD">
      <w:pPr>
        <w:autoSpaceDE w:val="0"/>
        <w:autoSpaceDN w:val="0"/>
        <w:adjustRightInd w:val="0"/>
        <w:ind w:firstLine="709"/>
        <w:jc w:val="both"/>
      </w:pPr>
      <w:r w:rsidRPr="006B2083">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931ABD" w:rsidRPr="006B2083" w:rsidRDefault="00931ABD" w:rsidP="00931ABD">
      <w:pPr>
        <w:autoSpaceDE w:val="0"/>
        <w:autoSpaceDN w:val="0"/>
        <w:adjustRightInd w:val="0"/>
        <w:ind w:firstLine="709"/>
        <w:jc w:val="both"/>
      </w:pPr>
      <w:r w:rsidRPr="006B2083">
        <w:t>(12.8.)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931ABD" w:rsidRPr="006B2083" w:rsidRDefault="00931ABD" w:rsidP="00931ABD">
      <w:pPr>
        <w:autoSpaceDE w:val="0"/>
        <w:autoSpaceDN w:val="0"/>
        <w:adjustRightInd w:val="0"/>
        <w:ind w:firstLine="709"/>
        <w:jc w:val="both"/>
      </w:pPr>
      <w:r w:rsidRPr="006B2083">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931ABD" w:rsidRPr="006B2083" w:rsidRDefault="00931ABD" w:rsidP="00931ABD">
      <w:pPr>
        <w:ind w:firstLine="709"/>
        <w:jc w:val="both"/>
      </w:pPr>
      <w:r w:rsidRPr="006B2083">
        <w:t>(12.10) В случай на задържане от Възложителя на суми от гаранциите, Изпълнителят е длъжен в срок до 3 (</w:t>
      </w:r>
      <w:r w:rsidRPr="006B2083">
        <w:rPr>
          <w:i/>
        </w:rPr>
        <w:t>три</w:t>
      </w:r>
      <w:r w:rsidRPr="006B2083">
        <w:t>) дни 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931ABD" w:rsidRPr="006B2083" w:rsidRDefault="00931ABD" w:rsidP="00931ABD">
      <w:pPr>
        <w:autoSpaceDE w:val="0"/>
        <w:autoSpaceDN w:val="0"/>
        <w:adjustRightInd w:val="0"/>
        <w:jc w:val="both"/>
      </w:pPr>
    </w:p>
    <w:p w:rsidR="00931ABD" w:rsidRPr="006B2083" w:rsidRDefault="00931ABD" w:rsidP="00931ABD">
      <w:pPr>
        <w:keepNext/>
        <w:numPr>
          <w:ilvl w:val="0"/>
          <w:numId w:val="16"/>
        </w:numPr>
        <w:outlineLvl w:val="1"/>
        <w:rPr>
          <w:b/>
          <w:bCs/>
          <w:iCs/>
        </w:rPr>
      </w:pPr>
      <w:r w:rsidRPr="006B2083">
        <w:rPr>
          <w:b/>
          <w:bCs/>
          <w:iCs/>
        </w:rPr>
        <w:t>НЕУСТОЙКИ</w:t>
      </w:r>
    </w:p>
    <w:p w:rsidR="00931ABD" w:rsidRPr="006B2083" w:rsidRDefault="00931ABD" w:rsidP="00931ABD">
      <w:pPr>
        <w:autoSpaceDE w:val="0"/>
        <w:autoSpaceDN w:val="0"/>
        <w:adjustRightInd w:val="0"/>
        <w:jc w:val="both"/>
        <w:rPr>
          <w:b/>
        </w:rPr>
      </w:pPr>
    </w:p>
    <w:p w:rsidR="00931ABD" w:rsidRPr="006B2083" w:rsidRDefault="00931ABD" w:rsidP="00BE7104">
      <w:pPr>
        <w:keepNext/>
        <w:keepLines/>
        <w:ind w:firstLine="708"/>
        <w:outlineLvl w:val="2"/>
        <w:rPr>
          <w:rFonts w:eastAsiaTheme="majorEastAsia" w:cstheme="majorBidi"/>
          <w:b/>
          <w:bCs/>
        </w:rPr>
      </w:pPr>
      <w:r w:rsidRPr="006B2083">
        <w:rPr>
          <w:rFonts w:eastAsiaTheme="majorEastAsia" w:cstheme="majorBidi"/>
          <w:b/>
          <w:bCs/>
        </w:rPr>
        <w:t xml:space="preserve">Член 13. </w:t>
      </w:r>
    </w:p>
    <w:p w:rsidR="00931ABD" w:rsidRPr="006B2083" w:rsidRDefault="00931ABD" w:rsidP="00931ABD">
      <w:pPr>
        <w:autoSpaceDE w:val="0"/>
        <w:autoSpaceDN w:val="0"/>
        <w:adjustRightInd w:val="0"/>
        <w:ind w:firstLine="709"/>
        <w:jc w:val="both"/>
      </w:pPr>
      <w:r w:rsidRPr="006B2083">
        <w:t>(13.1) При забавено изпълнение на задълженията за доставка по Договора от страна на Изпълнителя в нарушение на уговорените в този Договор срокове, същият заплаща на Възложителя неустойка в размер на 0,5% от цената на забавената стока за всеки просрочен ден, но не повече от  20 %  от цената на съответната стока.</w:t>
      </w:r>
    </w:p>
    <w:p w:rsidR="00931ABD" w:rsidRPr="006B2083" w:rsidRDefault="00931ABD" w:rsidP="00931ABD">
      <w:pPr>
        <w:autoSpaceDE w:val="0"/>
        <w:autoSpaceDN w:val="0"/>
        <w:adjustRightInd w:val="0"/>
        <w:ind w:firstLine="709"/>
        <w:jc w:val="both"/>
      </w:pPr>
      <w:r w:rsidRPr="006B2083">
        <w:lastRenderedPageBreak/>
        <w:t>(13.2) При забавено изпълнение на задълженията за отстраняване на повреди от страна на Изпълнителя в нарушение на уговорените в този Договор срокове, същият заплаща на Възложителя неустойка в размер на 0,5 % от цената на повредената стока за всеки просрочен ден, но не повече от  20 %  от цената на съответната стока.</w:t>
      </w:r>
    </w:p>
    <w:p w:rsidR="00931ABD" w:rsidRPr="006B2083" w:rsidRDefault="00931ABD" w:rsidP="00931ABD">
      <w:pPr>
        <w:autoSpaceDE w:val="0"/>
        <w:autoSpaceDN w:val="0"/>
        <w:adjustRightInd w:val="0"/>
        <w:ind w:firstLine="709"/>
        <w:jc w:val="both"/>
      </w:pPr>
      <w:r w:rsidRPr="006B2083">
        <w:t>(13.3)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20 %  от размера на забавеното плащане.</w:t>
      </w:r>
    </w:p>
    <w:p w:rsidR="00931ABD" w:rsidRPr="006B2083" w:rsidRDefault="00931ABD" w:rsidP="00931ABD">
      <w:pPr>
        <w:autoSpaceDE w:val="0"/>
        <w:autoSpaceDN w:val="0"/>
        <w:adjustRightInd w:val="0"/>
        <w:ind w:firstLine="709"/>
        <w:jc w:val="both"/>
        <w:rPr>
          <w:lang w:eastAsia="ar-SA"/>
        </w:rPr>
      </w:pPr>
      <w:r w:rsidRPr="006B2083">
        <w:t xml:space="preserve"> (13.4) При пълно неизпълнение на задълженията за гаранционни ремонти в срока на гаранцията, Изпълнителят дължи на Възложителя неустойка в размер на 20 %  от цената на неремонтираната стока.</w:t>
      </w:r>
    </w:p>
    <w:p w:rsidR="00931ABD" w:rsidRPr="006B2083" w:rsidRDefault="00931ABD" w:rsidP="00931ABD">
      <w:pPr>
        <w:autoSpaceDE w:val="0"/>
        <w:autoSpaceDN w:val="0"/>
        <w:adjustRightInd w:val="0"/>
        <w:ind w:firstLine="709"/>
        <w:jc w:val="both"/>
      </w:pPr>
      <w:r w:rsidRPr="006B2083">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931ABD" w:rsidRPr="006B2083" w:rsidRDefault="00931ABD" w:rsidP="00931ABD">
      <w:pPr>
        <w:autoSpaceDE w:val="0"/>
        <w:autoSpaceDN w:val="0"/>
        <w:adjustRightInd w:val="0"/>
        <w:ind w:firstLine="709"/>
        <w:jc w:val="both"/>
      </w:pPr>
      <w:r w:rsidRPr="006B2083">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931ABD" w:rsidRPr="006B2083" w:rsidRDefault="00931ABD" w:rsidP="00931ABD">
      <w:pPr>
        <w:autoSpaceDE w:val="0"/>
        <w:autoSpaceDN w:val="0"/>
        <w:adjustRightInd w:val="0"/>
        <w:ind w:firstLine="709"/>
        <w:jc w:val="both"/>
      </w:pPr>
      <w:r w:rsidRPr="006B2083">
        <w:t>(13.7.) Неустойките се заплащат незабавно, при поискване от Възложителя, по следната банкова сметка: Банка – Българска Народна Банка</w:t>
      </w:r>
    </w:p>
    <w:p w:rsidR="00931ABD" w:rsidRPr="006B2083" w:rsidRDefault="00931ABD" w:rsidP="00931ABD">
      <w:pPr>
        <w:autoSpaceDE w:val="0"/>
        <w:autoSpaceDN w:val="0"/>
        <w:adjustRightInd w:val="0"/>
        <w:jc w:val="both"/>
      </w:pPr>
      <w:r w:rsidRPr="006B2083">
        <w:t>Банков код /BIC/ - BNBGBGSD</w:t>
      </w:r>
    </w:p>
    <w:p w:rsidR="00931ABD" w:rsidRPr="006B2083" w:rsidRDefault="00931ABD" w:rsidP="00931ABD">
      <w:pPr>
        <w:autoSpaceDE w:val="0"/>
        <w:autoSpaceDN w:val="0"/>
        <w:adjustRightInd w:val="0"/>
        <w:jc w:val="both"/>
      </w:pPr>
      <w:r w:rsidRPr="006B2083">
        <w:t>Сметка в лева /IBAN/ - BG46BNBG 9661 3100 1391 01</w:t>
      </w:r>
    </w:p>
    <w:p w:rsidR="00931ABD" w:rsidRPr="006B2083" w:rsidRDefault="00931ABD" w:rsidP="00931ABD">
      <w:pPr>
        <w:autoSpaceDE w:val="0"/>
        <w:autoSpaceDN w:val="0"/>
        <w:adjustRightInd w:val="0"/>
        <w:jc w:val="both"/>
      </w:pPr>
      <w:r w:rsidRPr="006B2083">
        <w:t>Бенефициент – Прокуратура на Р България – Главен прокурор</w:t>
      </w:r>
    </w:p>
    <w:p w:rsidR="00931ABD" w:rsidRPr="006B2083" w:rsidRDefault="00931ABD" w:rsidP="00931ABD">
      <w:pPr>
        <w:autoSpaceDE w:val="0"/>
        <w:autoSpaceDN w:val="0"/>
        <w:adjustRightInd w:val="0"/>
        <w:ind w:firstLine="708"/>
        <w:jc w:val="both"/>
      </w:pPr>
      <w:r w:rsidRPr="006B2083">
        <w:t>В случай че банковата сметка на Възложителя не е заверена със сумата на неустойката в срок от 7 (седем) дни от искането на Възложителя за плащане на неустойка, Възложителят има право да задържи съответната сума от гаранцията за изпълнение.</w:t>
      </w:r>
    </w:p>
    <w:p w:rsidR="00931ABD" w:rsidRPr="006B2083" w:rsidRDefault="00931ABD" w:rsidP="00931ABD">
      <w:pPr>
        <w:jc w:val="both"/>
        <w:rPr>
          <w:b/>
        </w:rPr>
      </w:pPr>
    </w:p>
    <w:p w:rsidR="00931ABD" w:rsidRPr="006B2083" w:rsidRDefault="00931ABD" w:rsidP="00931ABD">
      <w:pPr>
        <w:keepNext/>
        <w:numPr>
          <w:ilvl w:val="0"/>
          <w:numId w:val="16"/>
        </w:numPr>
        <w:outlineLvl w:val="1"/>
        <w:rPr>
          <w:b/>
          <w:bCs/>
          <w:iCs/>
        </w:rPr>
      </w:pPr>
      <w:r w:rsidRPr="006B2083">
        <w:rPr>
          <w:b/>
          <w:bCs/>
          <w:iCs/>
        </w:rPr>
        <w:t>ПОДИЗПЪЛНИТЕЛИ</w:t>
      </w:r>
    </w:p>
    <w:p w:rsidR="00931ABD" w:rsidRPr="006B2083" w:rsidRDefault="00931ABD" w:rsidP="00931ABD">
      <w:pPr>
        <w:ind w:firstLine="567"/>
        <w:jc w:val="both"/>
        <w:rPr>
          <w:bCs/>
        </w:rPr>
      </w:pPr>
    </w:p>
    <w:p w:rsidR="00931ABD" w:rsidRPr="006B2083" w:rsidRDefault="00931ABD" w:rsidP="00BE7104">
      <w:pPr>
        <w:keepNext/>
        <w:keepLines/>
        <w:ind w:firstLine="708"/>
        <w:outlineLvl w:val="2"/>
        <w:rPr>
          <w:rFonts w:eastAsiaTheme="majorEastAsia" w:cstheme="majorBidi"/>
          <w:b/>
          <w:bCs/>
        </w:rPr>
      </w:pPr>
      <w:r w:rsidRPr="006B2083">
        <w:rPr>
          <w:rFonts w:eastAsiaTheme="majorEastAsia" w:cstheme="majorBidi"/>
          <w:b/>
          <w:bCs/>
        </w:rPr>
        <w:t xml:space="preserve">Член 14. </w:t>
      </w:r>
    </w:p>
    <w:p w:rsidR="00931ABD" w:rsidRPr="006B2083" w:rsidRDefault="00931ABD" w:rsidP="00931ABD">
      <w:pPr>
        <w:ind w:firstLine="709"/>
        <w:jc w:val="both"/>
        <w:rPr>
          <w:bCs/>
        </w:rPr>
      </w:pPr>
      <w:r w:rsidRPr="006B2083">
        <w:rPr>
          <w:bCs/>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31ABD" w:rsidRPr="006B2083" w:rsidRDefault="00931ABD" w:rsidP="00931ABD">
      <w:pPr>
        <w:jc w:val="both"/>
        <w:rPr>
          <w:bCs/>
        </w:rPr>
      </w:pPr>
      <w:r w:rsidRPr="006B2083">
        <w:rPr>
          <w:b/>
          <w:bCs/>
        </w:rPr>
        <w:tab/>
      </w:r>
      <w:r w:rsidRPr="006B2083">
        <w:rPr>
          <w:bCs/>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31ABD" w:rsidRPr="006B2083" w:rsidRDefault="00931ABD" w:rsidP="00931ABD">
      <w:pPr>
        <w:ind w:firstLine="709"/>
        <w:jc w:val="both"/>
        <w:rPr>
          <w:bCs/>
        </w:rPr>
      </w:pPr>
      <w:r w:rsidRPr="006B2083">
        <w:rPr>
          <w:bCs/>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31ABD" w:rsidRPr="006B2083" w:rsidRDefault="00931ABD" w:rsidP="00931ABD">
      <w:pPr>
        <w:ind w:firstLine="709"/>
        <w:jc w:val="both"/>
        <w:rPr>
          <w:bCs/>
        </w:rPr>
      </w:pPr>
      <w:r w:rsidRPr="006B2083">
        <w:rPr>
          <w:bCs/>
        </w:rPr>
        <w:t>(14.4) Независимо от използването на подизпълнители, отговорността за изпълнение на настоящия Договор и на Изпълнителя.</w:t>
      </w:r>
    </w:p>
    <w:p w:rsidR="00931ABD" w:rsidRPr="006B2083" w:rsidRDefault="00931ABD" w:rsidP="00931ABD">
      <w:pPr>
        <w:ind w:firstLine="709"/>
        <w:jc w:val="both"/>
        <w:rPr>
          <w:bCs/>
        </w:rPr>
      </w:pPr>
      <w:r w:rsidRPr="006B2083">
        <w:rPr>
          <w:bCs/>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31ABD" w:rsidRPr="006B2083" w:rsidRDefault="00931ABD" w:rsidP="00931ABD">
      <w:pPr>
        <w:ind w:firstLine="567"/>
        <w:jc w:val="both"/>
        <w:rPr>
          <w:bCs/>
        </w:rPr>
      </w:pPr>
    </w:p>
    <w:p w:rsidR="00931ABD" w:rsidRPr="006B2083" w:rsidRDefault="00931ABD" w:rsidP="00BE7104">
      <w:pPr>
        <w:keepNext/>
        <w:keepLines/>
        <w:ind w:firstLine="708"/>
        <w:outlineLvl w:val="2"/>
        <w:rPr>
          <w:rFonts w:eastAsiaTheme="majorEastAsia" w:cstheme="majorBidi"/>
          <w:b/>
          <w:bCs/>
        </w:rPr>
      </w:pPr>
      <w:r w:rsidRPr="006B2083">
        <w:rPr>
          <w:rFonts w:eastAsiaTheme="majorEastAsia" w:cstheme="majorBidi"/>
          <w:b/>
          <w:bCs/>
        </w:rPr>
        <w:t xml:space="preserve">Член15. </w:t>
      </w:r>
    </w:p>
    <w:p w:rsidR="00931ABD" w:rsidRPr="006B2083" w:rsidRDefault="00931ABD" w:rsidP="00931ABD">
      <w:pPr>
        <w:ind w:firstLine="709"/>
        <w:jc w:val="both"/>
        <w:rPr>
          <w:bCs/>
        </w:rPr>
      </w:pPr>
      <w:r w:rsidRPr="006B2083">
        <w:rPr>
          <w:bCs/>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931ABD" w:rsidRPr="006B2083" w:rsidRDefault="00931ABD" w:rsidP="00931ABD">
      <w:pPr>
        <w:numPr>
          <w:ilvl w:val="0"/>
          <w:numId w:val="11"/>
        </w:numPr>
        <w:ind w:hanging="720"/>
        <w:contextualSpacing/>
        <w:jc w:val="both"/>
        <w:rPr>
          <w:bCs/>
        </w:rPr>
      </w:pPr>
      <w:r w:rsidRPr="006B2083">
        <w:rPr>
          <w:bCs/>
        </w:rPr>
        <w:t>приложимите клаузи на Договора са задължителни за изпълнение от подизпълнителите;</w:t>
      </w:r>
    </w:p>
    <w:p w:rsidR="00931ABD" w:rsidRPr="006B2083" w:rsidRDefault="00931ABD" w:rsidP="00931ABD">
      <w:pPr>
        <w:numPr>
          <w:ilvl w:val="0"/>
          <w:numId w:val="11"/>
        </w:numPr>
        <w:ind w:left="567" w:hanging="567"/>
        <w:contextualSpacing/>
        <w:jc w:val="both"/>
        <w:rPr>
          <w:bCs/>
        </w:rPr>
      </w:pPr>
      <w:r w:rsidRPr="006B2083">
        <w:rPr>
          <w:bCs/>
        </w:rPr>
        <w:t>действията на Подизпълнителите няма да доведат пряко или косвено до неизпълнение на Договора;</w:t>
      </w:r>
    </w:p>
    <w:p w:rsidR="00931ABD" w:rsidRPr="006B2083" w:rsidRDefault="00931ABD" w:rsidP="00931ABD">
      <w:pPr>
        <w:numPr>
          <w:ilvl w:val="0"/>
          <w:numId w:val="11"/>
        </w:numPr>
        <w:ind w:left="567" w:hanging="567"/>
        <w:contextualSpacing/>
        <w:jc w:val="both"/>
        <w:rPr>
          <w:bCs/>
        </w:rPr>
      </w:pPr>
      <w:r w:rsidRPr="006B2083">
        <w:rPr>
          <w:bCs/>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31ABD" w:rsidRPr="006B2083" w:rsidRDefault="00931ABD" w:rsidP="00931ABD">
      <w:pPr>
        <w:jc w:val="both"/>
        <w:rPr>
          <w:b/>
        </w:rPr>
      </w:pPr>
    </w:p>
    <w:p w:rsidR="00931ABD" w:rsidRPr="006B2083" w:rsidRDefault="00931ABD" w:rsidP="00BE7104">
      <w:pPr>
        <w:keepNext/>
        <w:ind w:firstLine="567"/>
        <w:jc w:val="both"/>
        <w:rPr>
          <w:b/>
          <w:bCs/>
        </w:rPr>
      </w:pPr>
      <w:r w:rsidRPr="006B2083">
        <w:rPr>
          <w:b/>
          <w:bCs/>
        </w:rPr>
        <w:t xml:space="preserve">Член 16. </w:t>
      </w:r>
    </w:p>
    <w:p w:rsidR="00931ABD" w:rsidRPr="006B2083" w:rsidRDefault="00931ABD" w:rsidP="00BE7104">
      <w:pPr>
        <w:keepNext/>
        <w:ind w:firstLine="709"/>
        <w:jc w:val="both"/>
        <w:rPr>
          <w:bCs/>
        </w:rPr>
      </w:pPr>
      <w:r w:rsidRPr="006B2083">
        <w:rPr>
          <w:bCs/>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31ABD" w:rsidRPr="006B2083" w:rsidRDefault="00931ABD" w:rsidP="00931ABD">
      <w:pPr>
        <w:ind w:firstLine="709"/>
        <w:jc w:val="both"/>
        <w:rPr>
          <w:bCs/>
        </w:rPr>
      </w:pPr>
      <w:r w:rsidRPr="006B2083">
        <w:rPr>
          <w:bCs/>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31ABD" w:rsidRPr="006B2083" w:rsidRDefault="00931ABD" w:rsidP="00931ABD">
      <w:pPr>
        <w:ind w:firstLine="709"/>
        <w:jc w:val="both"/>
        <w:rPr>
          <w:bCs/>
        </w:rPr>
      </w:pPr>
      <w:r w:rsidRPr="006B2083">
        <w:rPr>
          <w:bCs/>
        </w:rPr>
        <w:t>(16.3) Към искането по ал. (16.2) Изпълнителят предоставя становище, от което да е видно дали оспорва плащанията или част от тях като недължими.</w:t>
      </w:r>
    </w:p>
    <w:p w:rsidR="00931ABD" w:rsidRPr="006B2083" w:rsidRDefault="00931ABD" w:rsidP="00931ABD">
      <w:pPr>
        <w:ind w:firstLine="709"/>
        <w:jc w:val="both"/>
        <w:rPr>
          <w:bCs/>
        </w:rPr>
      </w:pPr>
      <w:r w:rsidRPr="006B2083">
        <w:rPr>
          <w:bCs/>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931ABD" w:rsidRPr="006B2083" w:rsidRDefault="00931ABD" w:rsidP="00931ABD">
      <w:pPr>
        <w:jc w:val="both"/>
        <w:rPr>
          <w:bCs/>
        </w:rPr>
      </w:pPr>
    </w:p>
    <w:p w:rsidR="00931ABD" w:rsidRPr="006B2083" w:rsidRDefault="00931ABD" w:rsidP="00931ABD">
      <w:pPr>
        <w:jc w:val="both"/>
        <w:rPr>
          <w:b/>
        </w:rPr>
      </w:pPr>
    </w:p>
    <w:p w:rsidR="00931ABD" w:rsidRPr="006B2083" w:rsidRDefault="00931ABD" w:rsidP="00931ABD">
      <w:pPr>
        <w:keepNext/>
        <w:numPr>
          <w:ilvl w:val="0"/>
          <w:numId w:val="16"/>
        </w:numPr>
        <w:outlineLvl w:val="1"/>
        <w:rPr>
          <w:b/>
          <w:bCs/>
          <w:iCs/>
        </w:rPr>
      </w:pPr>
      <w:r w:rsidRPr="006B2083">
        <w:rPr>
          <w:b/>
          <w:bCs/>
          <w:iCs/>
        </w:rPr>
        <w:t>УСЛОВИЯ ЗА ПРЕКРАТЯВАНЕ И РАЗВАЛЯНЕ НА ДОГОВОРА</w:t>
      </w:r>
    </w:p>
    <w:p w:rsidR="00931ABD" w:rsidRPr="006B2083" w:rsidRDefault="00931ABD" w:rsidP="00931ABD">
      <w:pPr>
        <w:tabs>
          <w:tab w:val="left" w:pos="709"/>
        </w:tabs>
        <w:jc w:val="both"/>
        <w:rPr>
          <w:b/>
        </w:rPr>
      </w:pPr>
      <w:r w:rsidRPr="006B2083">
        <w:rPr>
          <w:b/>
        </w:rPr>
        <w:tab/>
      </w:r>
    </w:p>
    <w:p w:rsidR="00931ABD" w:rsidRPr="006B2083" w:rsidRDefault="00931ABD" w:rsidP="00BE7104">
      <w:pPr>
        <w:keepNext/>
        <w:keepLines/>
        <w:ind w:firstLine="360"/>
        <w:outlineLvl w:val="2"/>
        <w:rPr>
          <w:rFonts w:cstheme="majorBidi"/>
          <w:b/>
          <w:bCs/>
        </w:rPr>
      </w:pPr>
      <w:r w:rsidRPr="006B2083">
        <w:rPr>
          <w:rFonts w:cstheme="majorBidi"/>
          <w:b/>
          <w:bCs/>
        </w:rPr>
        <w:t>Член 17.</w:t>
      </w:r>
      <w:r w:rsidRPr="006B2083">
        <w:rPr>
          <w:rFonts w:cstheme="majorBidi"/>
          <w:b/>
          <w:bCs/>
        </w:rPr>
        <w:tab/>
      </w:r>
    </w:p>
    <w:p w:rsidR="00931ABD" w:rsidRPr="006B2083" w:rsidRDefault="00931ABD" w:rsidP="00931ABD">
      <w:pPr>
        <w:ind w:firstLine="360"/>
        <w:jc w:val="both"/>
      </w:pPr>
      <w:r w:rsidRPr="006B2083">
        <w:t>(17.1) Настоящият Договор се прекратява в следните случаи:</w:t>
      </w:r>
    </w:p>
    <w:p w:rsidR="00931ABD" w:rsidRPr="006B2083" w:rsidRDefault="00931ABD" w:rsidP="00931ABD">
      <w:pPr>
        <w:numPr>
          <w:ilvl w:val="0"/>
          <w:numId w:val="12"/>
        </w:numPr>
        <w:contextualSpacing/>
        <w:jc w:val="both"/>
        <w:rPr>
          <w:bCs/>
        </w:rPr>
      </w:pPr>
      <w:r w:rsidRPr="006B2083">
        <w:rPr>
          <w:bCs/>
        </w:rPr>
        <w:t>по взаимно съгласие на Страните, изразено в писмена форма;</w:t>
      </w:r>
    </w:p>
    <w:p w:rsidR="00931ABD" w:rsidRPr="006B2083" w:rsidRDefault="00931ABD" w:rsidP="00931ABD">
      <w:pPr>
        <w:numPr>
          <w:ilvl w:val="0"/>
          <w:numId w:val="12"/>
        </w:numPr>
        <w:ind w:left="851" w:hanging="491"/>
        <w:contextualSpacing/>
        <w:jc w:val="both"/>
        <w:rPr>
          <w:bCs/>
        </w:rPr>
      </w:pPr>
      <w:r w:rsidRPr="006B2083">
        <w:t>с изтичане на най-дългия гаранционен срок;</w:t>
      </w:r>
    </w:p>
    <w:p w:rsidR="00931ABD" w:rsidRPr="006B2083" w:rsidRDefault="00931ABD" w:rsidP="00931ABD">
      <w:pPr>
        <w:numPr>
          <w:ilvl w:val="0"/>
          <w:numId w:val="12"/>
        </w:numPr>
        <w:ind w:left="851" w:hanging="491"/>
        <w:contextualSpacing/>
        <w:jc w:val="both"/>
        <w:rPr>
          <w:bCs/>
        </w:rPr>
      </w:pPr>
      <w:r w:rsidRPr="006B2083">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31ABD" w:rsidRPr="006B2083" w:rsidRDefault="00931ABD" w:rsidP="00931ABD">
      <w:pPr>
        <w:tabs>
          <w:tab w:val="left" w:pos="284"/>
        </w:tabs>
        <w:jc w:val="both"/>
      </w:pPr>
      <w:r w:rsidRPr="006B2083">
        <w:tab/>
        <w:t xml:space="preserve">(17.2) Възложителят може да прекрати Договора едностранно, без предизвестие с уведомление, изпратено до Изпълнителя: </w:t>
      </w:r>
    </w:p>
    <w:p w:rsidR="00931ABD" w:rsidRPr="006B2083" w:rsidRDefault="00931ABD" w:rsidP="00931ABD">
      <w:pPr>
        <w:numPr>
          <w:ilvl w:val="0"/>
          <w:numId w:val="13"/>
        </w:numPr>
        <w:ind w:left="0" w:firstLine="284"/>
        <w:contextualSpacing/>
        <w:jc w:val="both"/>
        <w:rPr>
          <w:bCs/>
        </w:rPr>
      </w:pPr>
      <w:r w:rsidRPr="006B2083">
        <w:rPr>
          <w:bCs/>
        </w:rPr>
        <w:t xml:space="preserve">когато Изпълнителят забави изпълнението на задължение по настоящия Договор с повече от 30 </w:t>
      </w:r>
      <w:r w:rsidRPr="006B2083">
        <w:t xml:space="preserve"> (тридесет)дни</w:t>
      </w:r>
      <w:r w:rsidRPr="006B2083">
        <w:rPr>
          <w:bCs/>
        </w:rPr>
        <w:t xml:space="preserve">; </w:t>
      </w:r>
    </w:p>
    <w:p w:rsidR="00931ABD" w:rsidRPr="006B2083" w:rsidRDefault="00931ABD" w:rsidP="00931ABD">
      <w:pPr>
        <w:numPr>
          <w:ilvl w:val="0"/>
          <w:numId w:val="13"/>
        </w:numPr>
        <w:ind w:left="0" w:firstLine="284"/>
        <w:contextualSpacing/>
        <w:jc w:val="both"/>
        <w:rPr>
          <w:bCs/>
        </w:rPr>
      </w:pPr>
      <w:r w:rsidRPr="006B2083">
        <w:rPr>
          <w:bCs/>
        </w:rPr>
        <w:t xml:space="preserve">при системно </w:t>
      </w:r>
      <w:r w:rsidRPr="006B2083">
        <w:t>(</w:t>
      </w:r>
      <w:r w:rsidRPr="006B2083">
        <w:rPr>
          <w:i/>
        </w:rPr>
        <w:t>три и повече пъти</w:t>
      </w:r>
      <w:r w:rsidRPr="006B2083">
        <w:t xml:space="preserve">) </w:t>
      </w:r>
      <w:r w:rsidRPr="006B2083">
        <w:rPr>
          <w:bCs/>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931ABD" w:rsidRPr="006B2083" w:rsidRDefault="00931ABD" w:rsidP="00931ABD">
      <w:pPr>
        <w:numPr>
          <w:ilvl w:val="0"/>
          <w:numId w:val="13"/>
        </w:numPr>
        <w:ind w:left="0" w:firstLine="426"/>
        <w:contextualSpacing/>
        <w:jc w:val="both"/>
        <w:rPr>
          <w:bCs/>
        </w:rPr>
      </w:pPr>
      <w:r w:rsidRPr="006B2083">
        <w:rPr>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F76EA9" w:rsidRPr="006B2083" w:rsidRDefault="00F76EA9" w:rsidP="00F76EA9">
      <w:pPr>
        <w:pStyle w:val="aa"/>
        <w:numPr>
          <w:ilvl w:val="0"/>
          <w:numId w:val="13"/>
        </w:numPr>
        <w:spacing w:before="0" w:after="0"/>
        <w:ind w:left="0" w:firstLine="426"/>
      </w:pPr>
      <w:r w:rsidRPr="006B2083">
        <w:t>когато Изпълнителят откаже да удължи срока на представена гаранция за изпълнение, като Възложителят има право да претендира неустойка в размер на 2 % от стойността на договора.</w:t>
      </w:r>
    </w:p>
    <w:p w:rsidR="00931ABD" w:rsidRPr="006B2083" w:rsidRDefault="00931ABD" w:rsidP="00931ABD">
      <w:pPr>
        <w:ind w:firstLine="360"/>
        <w:jc w:val="both"/>
        <w:rPr>
          <w:lang w:val="ru-RU"/>
        </w:rPr>
      </w:pPr>
      <w:r w:rsidRPr="006B2083">
        <w:rPr>
          <w:bCs/>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931ABD" w:rsidRPr="006B2083" w:rsidRDefault="00931ABD" w:rsidP="00931ABD">
      <w:pPr>
        <w:ind w:firstLine="360"/>
        <w:jc w:val="both"/>
        <w:rPr>
          <w:bCs/>
        </w:rPr>
      </w:pPr>
      <w:r w:rsidRPr="006B2083">
        <w:rPr>
          <w:bCs/>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931ABD" w:rsidRPr="006B2083" w:rsidRDefault="00931ABD" w:rsidP="00931ABD">
      <w:pPr>
        <w:ind w:firstLine="360"/>
        <w:jc w:val="both"/>
      </w:pPr>
      <w:r w:rsidRPr="006B2083">
        <w:rPr>
          <w:bCs/>
        </w:rPr>
        <w:t xml:space="preserve">(17.5) </w:t>
      </w:r>
      <w:r w:rsidRPr="006B2083">
        <w:t>Възложителят може да развали Договора по реда и при условията предвидени в него или в приложимото законодателство.</w:t>
      </w:r>
    </w:p>
    <w:p w:rsidR="00931ABD" w:rsidRPr="006B2083" w:rsidRDefault="00931ABD" w:rsidP="00931ABD">
      <w:pPr>
        <w:ind w:firstLine="360"/>
        <w:jc w:val="both"/>
        <w:rPr>
          <w:bCs/>
        </w:rPr>
      </w:pPr>
      <w:r w:rsidRPr="006B2083">
        <w:rPr>
          <w:bCs/>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931ABD" w:rsidRPr="006B2083" w:rsidRDefault="00931ABD" w:rsidP="00931ABD">
      <w:pPr>
        <w:jc w:val="both"/>
        <w:rPr>
          <w:bCs/>
        </w:rPr>
      </w:pPr>
    </w:p>
    <w:p w:rsidR="00931ABD" w:rsidRPr="006B2083" w:rsidRDefault="00931ABD" w:rsidP="00BE7104">
      <w:pPr>
        <w:keepNext/>
        <w:keepLines/>
        <w:ind w:firstLine="360"/>
        <w:outlineLvl w:val="2"/>
        <w:rPr>
          <w:rFonts w:cstheme="majorBidi"/>
          <w:b/>
          <w:bCs/>
        </w:rPr>
      </w:pPr>
      <w:r w:rsidRPr="006B2083">
        <w:rPr>
          <w:rFonts w:cstheme="majorBidi"/>
          <w:b/>
          <w:bCs/>
        </w:rPr>
        <w:t>Член 18</w:t>
      </w:r>
    </w:p>
    <w:p w:rsidR="00931ABD" w:rsidRPr="006B2083" w:rsidRDefault="00931ABD" w:rsidP="00931ABD">
      <w:pPr>
        <w:ind w:firstLine="360"/>
        <w:jc w:val="both"/>
        <w:rPr>
          <w:lang w:val="en-US"/>
        </w:rPr>
      </w:pPr>
      <w:r w:rsidRPr="006B2083">
        <w:rPr>
          <w:bCs/>
        </w:rPr>
        <w:t>(1</w:t>
      </w:r>
      <w:r w:rsidRPr="006B2083">
        <w:rPr>
          <w:bCs/>
          <w:lang w:val="en-US"/>
        </w:rPr>
        <w:t>8</w:t>
      </w:r>
      <w:r w:rsidRPr="006B2083">
        <w:rPr>
          <w:bCs/>
        </w:rPr>
        <w:t>.</w:t>
      </w:r>
      <w:r w:rsidRPr="006B2083">
        <w:rPr>
          <w:bCs/>
          <w:lang w:val="en-US"/>
        </w:rPr>
        <w:t>1</w:t>
      </w:r>
      <w:r w:rsidRPr="006B2083">
        <w:rPr>
          <w:bCs/>
        </w:rPr>
        <w:t>)</w:t>
      </w:r>
      <w:r w:rsidRPr="006B2083">
        <w:rPr>
          <w:bCs/>
          <w:lang w:val="en-US"/>
        </w:rPr>
        <w:t xml:space="preserve"> </w:t>
      </w:r>
      <w:r w:rsidRPr="006B2083">
        <w:t>Настоящият Договор може да бъде изменян или допълван от Страните при условията на чл. 116 от ЗОП.</w:t>
      </w:r>
    </w:p>
    <w:p w:rsidR="00931ABD" w:rsidRPr="006B2083" w:rsidRDefault="00931ABD" w:rsidP="00931ABD">
      <w:pPr>
        <w:ind w:firstLine="360"/>
        <w:jc w:val="both"/>
        <w:rPr>
          <w:bCs/>
          <w:lang w:val="en-US"/>
        </w:rPr>
      </w:pPr>
      <w:r w:rsidRPr="006B2083">
        <w:rPr>
          <w:bCs/>
        </w:rPr>
        <w:t>(1</w:t>
      </w:r>
      <w:r w:rsidRPr="006B2083">
        <w:rPr>
          <w:bCs/>
          <w:lang w:val="en-US"/>
        </w:rPr>
        <w:t>8</w:t>
      </w:r>
      <w:r w:rsidRPr="006B2083">
        <w:rPr>
          <w:bCs/>
        </w:rPr>
        <w:t>.2)</w:t>
      </w:r>
      <w:r w:rsidRPr="006B2083">
        <w:rPr>
          <w:bCs/>
          <w:lang w:val="en-US"/>
        </w:rPr>
        <w:t xml:space="preserve"> </w:t>
      </w:r>
      <w:r w:rsidRPr="006B2083">
        <w:rPr>
          <w:bCs/>
        </w:rPr>
        <w:t>Договорените в чл.2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931ABD" w:rsidRPr="006B2083" w:rsidRDefault="00931ABD" w:rsidP="00931ABD">
      <w:pPr>
        <w:jc w:val="both"/>
        <w:rPr>
          <w:bCs/>
        </w:rPr>
      </w:pPr>
    </w:p>
    <w:p w:rsidR="00931ABD" w:rsidRPr="006B2083" w:rsidRDefault="00931ABD" w:rsidP="00931ABD">
      <w:pPr>
        <w:keepNext/>
        <w:numPr>
          <w:ilvl w:val="0"/>
          <w:numId w:val="16"/>
        </w:numPr>
        <w:outlineLvl w:val="1"/>
        <w:rPr>
          <w:b/>
          <w:bCs/>
          <w:iCs/>
        </w:rPr>
      </w:pPr>
      <w:r w:rsidRPr="006B2083">
        <w:rPr>
          <w:b/>
          <w:bCs/>
          <w:iCs/>
        </w:rPr>
        <w:t>НЕПРЕОДОЛИМА СИЛА</w:t>
      </w:r>
    </w:p>
    <w:p w:rsidR="00931ABD" w:rsidRPr="006B2083" w:rsidRDefault="00931ABD" w:rsidP="00931ABD">
      <w:pPr>
        <w:jc w:val="both"/>
        <w:rPr>
          <w:b/>
        </w:rPr>
      </w:pPr>
    </w:p>
    <w:p w:rsidR="00931ABD" w:rsidRPr="006B2083" w:rsidRDefault="00931ABD" w:rsidP="00BE7104">
      <w:pPr>
        <w:keepNext/>
        <w:keepLines/>
        <w:ind w:firstLine="708"/>
        <w:outlineLvl w:val="2"/>
        <w:rPr>
          <w:rFonts w:eastAsiaTheme="majorEastAsia" w:cstheme="majorBidi"/>
          <w:b/>
          <w:bCs/>
        </w:rPr>
      </w:pPr>
      <w:r w:rsidRPr="006B2083">
        <w:rPr>
          <w:rFonts w:eastAsiaTheme="majorEastAsia" w:cstheme="majorBidi"/>
          <w:b/>
          <w:bCs/>
        </w:rPr>
        <w:t>Член</w:t>
      </w:r>
      <w:r w:rsidR="00E60858" w:rsidRPr="006B2083">
        <w:rPr>
          <w:rFonts w:eastAsiaTheme="majorEastAsia" w:cstheme="majorBidi"/>
          <w:b/>
          <w:bCs/>
        </w:rPr>
        <w:t xml:space="preserve"> </w:t>
      </w:r>
      <w:r w:rsidRPr="006B2083">
        <w:rPr>
          <w:rFonts w:eastAsiaTheme="majorEastAsia" w:cstheme="majorBidi"/>
          <w:b/>
          <w:bCs/>
        </w:rPr>
        <w:t>19.</w:t>
      </w:r>
    </w:p>
    <w:p w:rsidR="00931ABD" w:rsidRPr="006B2083" w:rsidRDefault="00931ABD" w:rsidP="00931ABD">
      <w:pPr>
        <w:ind w:firstLine="709"/>
        <w:jc w:val="both"/>
      </w:pPr>
      <w:r w:rsidRPr="006B2083">
        <w:rPr>
          <w:bCs/>
        </w:rPr>
        <w:t>(19.</w:t>
      </w:r>
      <w:r w:rsidRPr="006B2083">
        <w:rPr>
          <w:bCs/>
          <w:lang w:val="en-US"/>
        </w:rPr>
        <w:t>1</w:t>
      </w:r>
      <w:r w:rsidRPr="006B2083">
        <w:rPr>
          <w:bCs/>
        </w:rPr>
        <w:t>)</w:t>
      </w:r>
      <w:r w:rsidRPr="006B2083">
        <w:rPr>
          <w:bCs/>
          <w:lang w:val="en-US"/>
        </w:rPr>
        <w:t xml:space="preserve"> </w:t>
      </w:r>
      <w:r w:rsidRPr="006B2083">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6B2083">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31ABD" w:rsidRPr="006B2083" w:rsidRDefault="00931ABD" w:rsidP="00931ABD">
      <w:pPr>
        <w:suppressAutoHyphens/>
        <w:ind w:firstLine="708"/>
        <w:jc w:val="both"/>
        <w:rPr>
          <w:noProof/>
          <w:lang w:eastAsia="en-GB"/>
        </w:rPr>
      </w:pPr>
      <w:r w:rsidRPr="006B2083">
        <w:rPr>
          <w:bCs/>
        </w:rPr>
        <w:t>(19.2)</w:t>
      </w:r>
      <w:r w:rsidRPr="006B2083">
        <w:rPr>
          <w:bCs/>
          <w:lang w:val="en-US"/>
        </w:rPr>
        <w:t xml:space="preserve"> </w:t>
      </w:r>
      <w:r w:rsidRPr="006B2083">
        <w:rPr>
          <w:noProof/>
          <w:lang w:eastAsia="en-GB"/>
        </w:rPr>
        <w:t xml:space="preserve">За целите на този Договор, „непреодолима сила“ има значението на това понятие по смисъла на чл.306, ал.2 от Търговския закон. </w:t>
      </w:r>
    </w:p>
    <w:p w:rsidR="00931ABD" w:rsidRPr="006B2083" w:rsidRDefault="00931ABD" w:rsidP="00931ABD">
      <w:pPr>
        <w:suppressAutoHyphens/>
        <w:ind w:firstLine="708"/>
        <w:jc w:val="both"/>
        <w:rPr>
          <w:noProof/>
          <w:lang w:eastAsia="en-GB"/>
        </w:rPr>
      </w:pPr>
      <w:r w:rsidRPr="006B2083">
        <w:rPr>
          <w:bCs/>
        </w:rPr>
        <w:t>(19.3)</w:t>
      </w:r>
      <w:r w:rsidRPr="006B2083">
        <w:rPr>
          <w:bCs/>
          <w:lang w:val="en-US"/>
        </w:rPr>
        <w:t xml:space="preserve"> </w:t>
      </w:r>
      <w:r w:rsidRPr="006B2083">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6B2083">
        <w:rPr>
          <w:i/>
          <w:noProof/>
          <w:lang w:eastAsia="en-GB"/>
        </w:rPr>
        <w:t>три)</w:t>
      </w:r>
      <w:r w:rsidRPr="006B2083">
        <w:rPr>
          <w:noProof/>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931ABD" w:rsidRPr="006B2083" w:rsidRDefault="00931ABD" w:rsidP="00931ABD">
      <w:pPr>
        <w:suppressAutoHyphens/>
        <w:ind w:firstLine="708"/>
        <w:jc w:val="both"/>
        <w:rPr>
          <w:noProof/>
          <w:lang w:eastAsia="en-GB"/>
        </w:rPr>
      </w:pPr>
      <w:r w:rsidRPr="006B2083">
        <w:rPr>
          <w:bCs/>
        </w:rPr>
        <w:t>(19.4)</w:t>
      </w:r>
      <w:r w:rsidRPr="006B2083">
        <w:rPr>
          <w:bCs/>
          <w:lang w:val="en-US"/>
        </w:rPr>
        <w:t xml:space="preserve"> </w:t>
      </w:r>
      <w:r w:rsidRPr="006B2083">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931ABD" w:rsidRPr="006B2083" w:rsidRDefault="00931ABD" w:rsidP="00931ABD">
      <w:pPr>
        <w:suppressAutoHyphens/>
        <w:ind w:firstLine="708"/>
        <w:jc w:val="both"/>
        <w:rPr>
          <w:noProof/>
          <w:lang w:eastAsia="en-GB"/>
        </w:rPr>
      </w:pPr>
      <w:r w:rsidRPr="006B2083">
        <w:rPr>
          <w:bCs/>
        </w:rPr>
        <w:t>(19.5)</w:t>
      </w:r>
      <w:r w:rsidRPr="006B2083">
        <w:rPr>
          <w:bCs/>
          <w:lang w:val="en-US"/>
        </w:rPr>
        <w:t xml:space="preserve"> </w:t>
      </w:r>
      <w:r w:rsidRPr="006B2083">
        <w:rPr>
          <w:noProof/>
          <w:lang w:eastAsia="en-GB"/>
        </w:rPr>
        <w:t xml:space="preserve">Не може да се позовава на непреодолима сила Страна: </w:t>
      </w:r>
    </w:p>
    <w:p w:rsidR="00931ABD" w:rsidRPr="006B2083" w:rsidRDefault="00931ABD" w:rsidP="00931ABD">
      <w:pPr>
        <w:suppressAutoHyphens/>
        <w:ind w:firstLine="708"/>
        <w:jc w:val="both"/>
        <w:rPr>
          <w:noProof/>
          <w:lang w:eastAsia="en-GB"/>
        </w:rPr>
      </w:pPr>
      <w:r w:rsidRPr="006B2083">
        <w:rPr>
          <w:noProof/>
          <w:lang w:eastAsia="en-GB"/>
        </w:rPr>
        <w:t>1. която е била в забава или друго неизпълнение преди настъпването на непреодолима сила;</w:t>
      </w:r>
    </w:p>
    <w:p w:rsidR="00931ABD" w:rsidRPr="006B2083" w:rsidRDefault="00931ABD" w:rsidP="00931ABD">
      <w:pPr>
        <w:suppressAutoHyphens/>
        <w:ind w:firstLine="708"/>
        <w:jc w:val="both"/>
        <w:rPr>
          <w:noProof/>
          <w:lang w:eastAsia="en-GB"/>
        </w:rPr>
      </w:pPr>
      <w:r w:rsidRPr="006B2083">
        <w:rPr>
          <w:noProof/>
          <w:lang w:eastAsia="en-GB"/>
        </w:rPr>
        <w:t>2. която не е информирала другата Страна за настъпването на непреодолима сила; или</w:t>
      </w:r>
    </w:p>
    <w:p w:rsidR="00931ABD" w:rsidRPr="006B2083" w:rsidRDefault="00931ABD" w:rsidP="00931ABD">
      <w:pPr>
        <w:suppressAutoHyphens/>
        <w:ind w:firstLine="708"/>
        <w:jc w:val="both"/>
        <w:rPr>
          <w:noProof/>
          <w:lang w:eastAsia="en-GB"/>
        </w:rPr>
      </w:pPr>
      <w:r w:rsidRPr="006B2083">
        <w:rPr>
          <w:noProof/>
          <w:lang w:eastAsia="en-GB"/>
        </w:rPr>
        <w:t>3. чиято небрежност или умишлени действия или бездействия са довели до невъзможност за изпълнение на Договора.</w:t>
      </w:r>
    </w:p>
    <w:p w:rsidR="00931ABD" w:rsidRPr="006B2083" w:rsidRDefault="00931ABD" w:rsidP="00931ABD">
      <w:pPr>
        <w:suppressAutoHyphens/>
        <w:ind w:firstLine="708"/>
        <w:jc w:val="both"/>
        <w:rPr>
          <w:noProof/>
          <w:lang w:eastAsia="en-GB"/>
        </w:rPr>
      </w:pPr>
      <w:r w:rsidRPr="006B2083">
        <w:rPr>
          <w:bCs/>
        </w:rPr>
        <w:t>(19.6)</w:t>
      </w:r>
      <w:r w:rsidRPr="006B2083">
        <w:rPr>
          <w:bCs/>
          <w:lang w:val="en-US"/>
        </w:rPr>
        <w:t xml:space="preserve"> </w:t>
      </w:r>
      <w:r w:rsidRPr="006B2083">
        <w:rPr>
          <w:noProof/>
          <w:lang w:eastAsia="en-GB"/>
        </w:rPr>
        <w:t>Липсата на парични средства не представлява непреодолима сила.</w:t>
      </w:r>
    </w:p>
    <w:p w:rsidR="00931ABD" w:rsidRPr="006B2083" w:rsidRDefault="00931ABD" w:rsidP="00931ABD">
      <w:pPr>
        <w:ind w:firstLine="708"/>
        <w:jc w:val="both"/>
      </w:pPr>
      <w:r w:rsidRPr="006B2083">
        <w:rPr>
          <w:bCs/>
        </w:rPr>
        <w:t>(19.7)</w:t>
      </w:r>
      <w:r w:rsidRPr="006B2083">
        <w:rPr>
          <w:bCs/>
          <w:lang w:val="en-US"/>
        </w:rPr>
        <w:t xml:space="preserve"> </w:t>
      </w:r>
      <w:r w:rsidRPr="006B2083">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31ABD" w:rsidRPr="006B2083" w:rsidRDefault="00931ABD" w:rsidP="00931ABD">
      <w:pPr>
        <w:ind w:firstLine="567"/>
        <w:jc w:val="both"/>
        <w:rPr>
          <w:b/>
          <w:bCs/>
        </w:rPr>
      </w:pPr>
    </w:p>
    <w:p w:rsidR="00E60858" w:rsidRPr="006B2083" w:rsidRDefault="00E60858" w:rsidP="007A0BEA">
      <w:pPr>
        <w:pStyle w:val="1"/>
        <w:numPr>
          <w:ilvl w:val="0"/>
          <w:numId w:val="16"/>
        </w:numPr>
        <w:jc w:val="left"/>
        <w:rPr>
          <w:caps/>
          <w:sz w:val="24"/>
          <w:szCs w:val="24"/>
        </w:rPr>
      </w:pPr>
      <w:r w:rsidRPr="006B2083">
        <w:rPr>
          <w:caps/>
          <w:sz w:val="24"/>
          <w:szCs w:val="24"/>
        </w:rPr>
        <w:t>Конфиденциалност</w:t>
      </w:r>
    </w:p>
    <w:p w:rsidR="00E60858" w:rsidRPr="006B2083" w:rsidRDefault="00E60858" w:rsidP="0054156A">
      <w:pPr>
        <w:rPr>
          <w:rFonts w:eastAsiaTheme="majorEastAsia"/>
        </w:rPr>
      </w:pPr>
    </w:p>
    <w:p w:rsidR="00E60858" w:rsidRPr="006B2083" w:rsidRDefault="00E60858" w:rsidP="00E60858">
      <w:pPr>
        <w:keepNext/>
        <w:keepLines/>
        <w:ind w:firstLine="567"/>
        <w:outlineLvl w:val="2"/>
        <w:rPr>
          <w:rFonts w:eastAsiaTheme="majorEastAsia" w:cstheme="majorBidi"/>
          <w:b/>
          <w:bCs/>
        </w:rPr>
      </w:pPr>
      <w:r w:rsidRPr="006B2083">
        <w:rPr>
          <w:rFonts w:eastAsiaTheme="majorEastAsia" w:cstheme="majorBidi"/>
          <w:b/>
          <w:bCs/>
        </w:rPr>
        <w:t>Член 20.</w:t>
      </w:r>
    </w:p>
    <w:p w:rsidR="00E60858" w:rsidRPr="006B2083" w:rsidRDefault="0054156A" w:rsidP="00E60858">
      <w:pPr>
        <w:ind w:firstLine="567"/>
        <w:jc w:val="both"/>
      </w:pPr>
      <w:r w:rsidRPr="006B2083">
        <w:rPr>
          <w:bCs/>
        </w:rPr>
        <w:t>(20.</w:t>
      </w:r>
      <w:r w:rsidRPr="006B2083">
        <w:rPr>
          <w:bCs/>
          <w:lang w:val="en-US"/>
        </w:rPr>
        <w:t>1</w:t>
      </w:r>
      <w:r w:rsidRPr="006B2083">
        <w:rPr>
          <w:bCs/>
        </w:rPr>
        <w:t xml:space="preserve">) </w:t>
      </w:r>
      <w:r w:rsidR="00E60858" w:rsidRPr="006B2083">
        <w:t xml:space="preserve">Страните се съгласяват да третират като конфиденциална всяка информация, получена при и по повод изпълнението на Договора: информация, данни (включително, но не само лични данни), </w:t>
      </w:r>
      <w:proofErr w:type="spellStart"/>
      <w:r w:rsidR="00E60858" w:rsidRPr="006B2083">
        <w:t>ноу-хау</w:t>
      </w:r>
      <w:proofErr w:type="spellEnd"/>
      <w:r w:rsidR="00E60858" w:rsidRPr="006B2083">
        <w:t xml:space="preserve"> независимо дали е техническо или не, които са разкрити на другата страна и които се отнасят до изследвания, технология, оборудване или бизнес-дейности на притежателя, които са или упоменати, или декларирани като конфиденциални, или са такива по своята същност и/или наименованието им предполага да бъдат конфиденциални; с конфиденциална информация изрично се означават също личните </w:t>
      </w:r>
      <w:r w:rsidRPr="006B2083">
        <w:t>данни</w:t>
      </w:r>
      <w:r w:rsidR="00E60858" w:rsidRPr="006B2083">
        <w:t xml:space="preserve">, които </w:t>
      </w:r>
      <w:r w:rsidRPr="006B2083">
        <w:t xml:space="preserve">Страните </w:t>
      </w:r>
      <w:r w:rsidR="00E60858" w:rsidRPr="006B2083">
        <w:t>предоставя</w:t>
      </w:r>
      <w:r w:rsidRPr="006B2083">
        <w:t>т</w:t>
      </w:r>
      <w:r w:rsidR="00E60858" w:rsidRPr="006B2083">
        <w:t xml:space="preserve"> </w:t>
      </w:r>
      <w:r w:rsidRPr="006B2083">
        <w:t>една на друга</w:t>
      </w:r>
      <w:r w:rsidR="00E60858" w:rsidRPr="006B2083">
        <w:t xml:space="preserve"> с единствено предназначение да се удовлетворят условията за изпълнение на предмета на договора.</w:t>
      </w:r>
    </w:p>
    <w:p w:rsidR="00E60858" w:rsidRPr="006B2083" w:rsidRDefault="0054156A" w:rsidP="00E60858">
      <w:pPr>
        <w:ind w:firstLine="567"/>
        <w:jc w:val="both"/>
      </w:pPr>
      <w:r w:rsidRPr="006B2083">
        <w:rPr>
          <w:bCs/>
        </w:rPr>
        <w:t xml:space="preserve">(20.2) </w:t>
      </w:r>
      <w:r w:rsidR="00E60858" w:rsidRPr="006B2083">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служител/консултант/трета страна се осъществява само в необходимата степен и само за </w:t>
      </w:r>
      <w:r w:rsidR="00E60858" w:rsidRPr="006B2083">
        <w:lastRenderedPageBreak/>
        <w:t xml:space="preserve">целите на изпълнението на Договора и след поемане на съответните задължения за </w:t>
      </w:r>
      <w:proofErr w:type="spellStart"/>
      <w:r w:rsidR="00E60858" w:rsidRPr="006B2083">
        <w:t>конфиденциалност</w:t>
      </w:r>
      <w:proofErr w:type="spellEnd"/>
      <w:r w:rsidR="00E60858" w:rsidRPr="006B2083">
        <w:t>.</w:t>
      </w:r>
    </w:p>
    <w:p w:rsidR="00E60858" w:rsidRPr="006B2083" w:rsidRDefault="00E60858" w:rsidP="00931ABD">
      <w:pPr>
        <w:ind w:firstLine="567"/>
        <w:jc w:val="both"/>
        <w:rPr>
          <w:b/>
          <w:bCs/>
        </w:rPr>
      </w:pPr>
    </w:p>
    <w:p w:rsidR="007A0BEA" w:rsidRPr="006B2083" w:rsidRDefault="007A0BEA" w:rsidP="00931ABD">
      <w:pPr>
        <w:ind w:firstLine="567"/>
        <w:jc w:val="both"/>
        <w:rPr>
          <w:b/>
          <w:bCs/>
        </w:rPr>
      </w:pPr>
    </w:p>
    <w:p w:rsidR="007A0BEA" w:rsidRPr="006B2083" w:rsidRDefault="007A0BEA" w:rsidP="007A0BEA">
      <w:pPr>
        <w:pStyle w:val="1"/>
        <w:numPr>
          <w:ilvl w:val="0"/>
          <w:numId w:val="16"/>
        </w:numPr>
        <w:jc w:val="left"/>
        <w:rPr>
          <w:sz w:val="24"/>
        </w:rPr>
      </w:pPr>
      <w:r w:rsidRPr="006B2083">
        <w:rPr>
          <w:sz w:val="24"/>
        </w:rPr>
        <w:t>ОБРАБОТВАНЕ И ЗАЩИТА НА ЛИЧНИТЕ ДАННИТЕ</w:t>
      </w:r>
    </w:p>
    <w:p w:rsidR="007A0BEA" w:rsidRPr="006B2083" w:rsidRDefault="007A0BEA" w:rsidP="007A0BEA">
      <w:pPr>
        <w:ind w:firstLine="708"/>
        <w:jc w:val="both"/>
      </w:pPr>
    </w:p>
    <w:p w:rsidR="007A0BEA" w:rsidRPr="006B2083" w:rsidRDefault="007A0BEA" w:rsidP="007A0BEA">
      <w:pPr>
        <w:keepNext/>
        <w:keepLines/>
        <w:ind w:firstLine="567"/>
        <w:outlineLvl w:val="2"/>
        <w:rPr>
          <w:rFonts w:eastAsiaTheme="majorEastAsia" w:cstheme="majorBidi"/>
          <w:b/>
          <w:bCs/>
        </w:rPr>
      </w:pPr>
      <w:r w:rsidRPr="006B2083">
        <w:rPr>
          <w:rFonts w:eastAsiaTheme="majorEastAsia" w:cstheme="majorBidi"/>
          <w:b/>
          <w:bCs/>
        </w:rPr>
        <w:t>Член 21.</w:t>
      </w:r>
    </w:p>
    <w:p w:rsidR="007A0BEA" w:rsidRPr="006B2083" w:rsidRDefault="007A0BEA" w:rsidP="007A0BEA">
      <w:pPr>
        <w:ind w:firstLine="708"/>
        <w:jc w:val="both"/>
      </w:pPr>
      <w:r w:rsidRPr="006B2083">
        <w:rPr>
          <w:bCs/>
        </w:rPr>
        <w:t>(21.</w:t>
      </w:r>
      <w:r w:rsidRPr="006B2083">
        <w:rPr>
          <w:bCs/>
          <w:lang w:val="en-US"/>
        </w:rPr>
        <w:t>1</w:t>
      </w:r>
      <w:r w:rsidRPr="006B2083">
        <w:rPr>
          <w:bCs/>
        </w:rPr>
        <w:t xml:space="preserve">) </w:t>
      </w:r>
      <w:r w:rsidRPr="006B2083">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7A0BEA" w:rsidRPr="006B2083" w:rsidRDefault="007A0BEA" w:rsidP="007A0BEA">
      <w:pPr>
        <w:ind w:firstLine="708"/>
        <w:jc w:val="both"/>
      </w:pPr>
      <w:r w:rsidRPr="006B2083">
        <w:t>1.</w:t>
      </w:r>
      <w:proofErr w:type="spellStart"/>
      <w:r w:rsidRPr="006B2083">
        <w:t>1</w:t>
      </w:r>
      <w:proofErr w:type="spellEnd"/>
      <w:r w:rsidRPr="006B2083">
        <w:t>.Ограничаване на обработването на личните данни само до необходимите за изпълнението на договора цели;</w:t>
      </w:r>
    </w:p>
    <w:p w:rsidR="007A0BEA" w:rsidRPr="006B2083" w:rsidRDefault="007A0BEA" w:rsidP="007A0BEA">
      <w:pPr>
        <w:ind w:firstLine="708"/>
        <w:jc w:val="both"/>
      </w:pPr>
      <w:r w:rsidRPr="006B2083">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7A0BEA" w:rsidRPr="006B2083" w:rsidRDefault="007A0BEA" w:rsidP="007A0BEA">
      <w:pPr>
        <w:ind w:firstLine="708"/>
        <w:jc w:val="both"/>
      </w:pPr>
      <w:r w:rsidRPr="006B2083">
        <w:rPr>
          <w:bCs/>
        </w:rPr>
        <w:t xml:space="preserve">(21.2) </w:t>
      </w:r>
      <w:r w:rsidRPr="006B2083">
        <w:t>Страните се задължават:</w:t>
      </w:r>
    </w:p>
    <w:p w:rsidR="007A0BEA" w:rsidRPr="006B2083" w:rsidRDefault="007A0BEA" w:rsidP="007A0BEA">
      <w:pPr>
        <w:ind w:firstLine="708"/>
        <w:jc w:val="both"/>
      </w:pPr>
      <w:r w:rsidRPr="006B2083">
        <w:t>2.1.Да не съхраняват лични данни и да изтриват незабавно личните данни, които са ползвали за нуждите на договора, когато вече не са необходими;</w:t>
      </w:r>
    </w:p>
    <w:p w:rsidR="007A0BEA" w:rsidRPr="006B2083" w:rsidRDefault="007A0BEA" w:rsidP="007A0BEA">
      <w:pPr>
        <w:ind w:firstLine="708"/>
        <w:jc w:val="both"/>
      </w:pPr>
      <w:r w:rsidRPr="006B2083">
        <w:t>2.</w:t>
      </w:r>
      <w:proofErr w:type="spellStart"/>
      <w:r w:rsidRPr="006B2083">
        <w:t>2</w:t>
      </w:r>
      <w:proofErr w:type="spellEnd"/>
      <w:r w:rsidRPr="006B2083">
        <w:t>. Да не обработват лични данни, събирани за едни цели, за други цели, без другата страна да е посочила основанието за този вид обработка;</w:t>
      </w:r>
    </w:p>
    <w:p w:rsidR="007A0BEA" w:rsidRPr="006B2083" w:rsidRDefault="007A0BEA" w:rsidP="007A0BEA">
      <w:pPr>
        <w:ind w:firstLine="708"/>
        <w:jc w:val="both"/>
      </w:pPr>
      <w:r w:rsidRPr="006B2083">
        <w:t>2.3. Да не ползват лични данни, когато естеството на лични данни не изисква това.</w:t>
      </w:r>
    </w:p>
    <w:p w:rsidR="007A0BEA" w:rsidRPr="006B2083" w:rsidRDefault="007A0BEA" w:rsidP="007A0BEA">
      <w:pPr>
        <w:ind w:firstLine="708"/>
        <w:jc w:val="both"/>
      </w:pPr>
      <w:r w:rsidRPr="006B2083">
        <w:rPr>
          <w:bCs/>
        </w:rPr>
        <w:t xml:space="preserve">(21.3) </w:t>
      </w:r>
      <w:r w:rsidRPr="006B2083">
        <w:t>Всяка страна има право да изисква от другата да администрира личните данни законосъобразно.</w:t>
      </w:r>
    </w:p>
    <w:p w:rsidR="007A0BEA" w:rsidRPr="006B2083" w:rsidRDefault="007A0BEA" w:rsidP="007A0BEA">
      <w:pPr>
        <w:ind w:firstLine="708"/>
        <w:jc w:val="both"/>
      </w:pPr>
      <w:r w:rsidRPr="006B2083">
        <w:rPr>
          <w:bCs/>
        </w:rPr>
        <w:t xml:space="preserve">(21.4) </w:t>
      </w:r>
      <w:r w:rsidRPr="006B2083">
        <w:t xml:space="preserve">Страните гарантират, че техните служители, които са </w:t>
      </w:r>
      <w:proofErr w:type="spellStart"/>
      <w:r w:rsidRPr="006B2083">
        <w:t>оправомощени</w:t>
      </w:r>
      <w:proofErr w:type="spellEnd"/>
      <w:r w:rsidRPr="006B2083">
        <w:t xml:space="preserve"> да обработват лични данни, са поели ангажимент за поверителност и </w:t>
      </w:r>
      <w:proofErr w:type="spellStart"/>
      <w:r w:rsidRPr="006B2083">
        <w:t>конфиденциалност</w:t>
      </w:r>
      <w:proofErr w:type="spellEnd"/>
      <w:r w:rsidRPr="006B2083">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7A0BEA" w:rsidRPr="006B2083" w:rsidRDefault="007A0BEA" w:rsidP="007A0BEA">
      <w:pPr>
        <w:ind w:firstLine="708"/>
        <w:jc w:val="both"/>
      </w:pPr>
      <w:r w:rsidRPr="006B2083">
        <w:rPr>
          <w:bCs/>
        </w:rPr>
        <w:t>(21.5)</w:t>
      </w:r>
      <w:r w:rsidRPr="006B2083">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7A0BEA" w:rsidRPr="006B2083" w:rsidRDefault="007A0BEA" w:rsidP="007A0BEA">
      <w:pPr>
        <w:ind w:firstLine="708"/>
        <w:jc w:val="both"/>
      </w:pPr>
      <w:r w:rsidRPr="006B2083">
        <w:t xml:space="preserve">- </w:t>
      </w:r>
      <w:proofErr w:type="spellStart"/>
      <w:r w:rsidRPr="006B2083">
        <w:t>Псевдонимизация</w:t>
      </w:r>
      <w:proofErr w:type="spellEnd"/>
      <w:r w:rsidRPr="006B2083">
        <w:t xml:space="preserve"> (заличаване на пряката връзка между личните данни и направените на тяхна база аналитични изводи);</w:t>
      </w:r>
    </w:p>
    <w:p w:rsidR="007A0BEA" w:rsidRPr="006B2083" w:rsidRDefault="007A0BEA" w:rsidP="007A0BEA">
      <w:pPr>
        <w:ind w:firstLine="708"/>
        <w:jc w:val="both"/>
      </w:pPr>
      <w:r w:rsidRPr="006B2083">
        <w:t>- Гарантиране на постоянна поверителност, цялостност, наличност и устойчивост на системите и услугите за обработване.</w:t>
      </w:r>
    </w:p>
    <w:p w:rsidR="007A0BEA" w:rsidRPr="006B2083" w:rsidRDefault="007A0BEA" w:rsidP="007A0BEA">
      <w:pPr>
        <w:jc w:val="both"/>
      </w:pPr>
      <w:r w:rsidRPr="006B2083">
        <w:tab/>
      </w:r>
      <w:r w:rsidRPr="006B2083">
        <w:rPr>
          <w:bCs/>
        </w:rPr>
        <w:t>(21.5)</w:t>
      </w:r>
      <w:r w:rsidRPr="006B2083">
        <w:t xml:space="preserve"> Страните декларират, че субектите на данни, посочени в чл. (23.1),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7A0BEA" w:rsidRPr="006B2083" w:rsidRDefault="007A0BEA" w:rsidP="007A0BEA">
      <w:pPr>
        <w:ind w:firstLine="708"/>
        <w:jc w:val="both"/>
      </w:pPr>
      <w:r w:rsidRPr="006B2083">
        <w:rPr>
          <w:bCs/>
        </w:rPr>
        <w:t>(21.6)</w:t>
      </w:r>
      <w:r w:rsidRPr="006B2083">
        <w:t xml:space="preserve"> Страните се задължават:</w:t>
      </w:r>
    </w:p>
    <w:p w:rsidR="007A0BEA" w:rsidRPr="006B2083" w:rsidRDefault="007A0BEA" w:rsidP="007A0BEA">
      <w:pPr>
        <w:ind w:firstLine="708"/>
        <w:jc w:val="both"/>
      </w:pPr>
      <w:r w:rsidRPr="006B2083">
        <w:t>1. Да възпрепятстват всяко неупълномощено лице да има достъп до компютърни системи, обработващи лични данни, и по-специално:</w:t>
      </w:r>
    </w:p>
    <w:p w:rsidR="007A0BEA" w:rsidRPr="006B2083" w:rsidRDefault="007A0BEA" w:rsidP="007A0BEA">
      <w:pPr>
        <w:ind w:firstLine="708"/>
        <w:jc w:val="both"/>
      </w:pPr>
      <w:r w:rsidRPr="006B2083">
        <w:t>1.</w:t>
      </w:r>
      <w:proofErr w:type="spellStart"/>
      <w:r w:rsidRPr="006B2083">
        <w:t>1</w:t>
      </w:r>
      <w:proofErr w:type="spellEnd"/>
      <w:r w:rsidRPr="006B2083">
        <w:t>. неразрешено четене, копиране, промяна или премахване на носители за съхранение;</w:t>
      </w:r>
    </w:p>
    <w:p w:rsidR="007A0BEA" w:rsidRPr="006B2083" w:rsidRDefault="007A0BEA" w:rsidP="007A0BEA">
      <w:pPr>
        <w:ind w:firstLine="708"/>
        <w:jc w:val="both"/>
      </w:pPr>
      <w:r w:rsidRPr="006B2083">
        <w:t>1.2. неразрешено въвеждане на данни, както и всяко неразрешено разкриване, промяна или изтриване на съхраняваните лични данни;</w:t>
      </w:r>
    </w:p>
    <w:p w:rsidR="007A0BEA" w:rsidRPr="006B2083" w:rsidRDefault="007A0BEA" w:rsidP="007A0BEA">
      <w:pPr>
        <w:ind w:firstLine="708"/>
        <w:jc w:val="both"/>
      </w:pPr>
      <w:r w:rsidRPr="006B2083">
        <w:t>1.3. неразрешено използване на системи за обработка на данни посредством средства за предаване на данни;</w:t>
      </w:r>
    </w:p>
    <w:p w:rsidR="007A0BEA" w:rsidRPr="006B2083" w:rsidRDefault="007A0BEA" w:rsidP="007A0BEA">
      <w:pPr>
        <w:ind w:firstLine="708"/>
        <w:jc w:val="both"/>
      </w:pPr>
      <w:r w:rsidRPr="006B2083">
        <w:t xml:space="preserve">2. Да гарантират, че </w:t>
      </w:r>
      <w:proofErr w:type="spellStart"/>
      <w:r w:rsidRPr="006B2083">
        <w:t>оправомощените</w:t>
      </w:r>
      <w:proofErr w:type="spellEnd"/>
      <w:r w:rsidRPr="006B2083">
        <w:t xml:space="preserve"> потребители на система за обработка на данни имат достъп само до личните данни, за които се отнася тяхното право на достъп;</w:t>
      </w:r>
    </w:p>
    <w:p w:rsidR="007A0BEA" w:rsidRPr="006B2083" w:rsidRDefault="007A0BEA" w:rsidP="007A0BEA">
      <w:pPr>
        <w:ind w:firstLine="708"/>
        <w:jc w:val="both"/>
      </w:pPr>
      <w:r w:rsidRPr="006B2083">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7A0BEA" w:rsidRPr="006B2083" w:rsidRDefault="007A0BEA" w:rsidP="007A0BEA">
      <w:pPr>
        <w:ind w:firstLine="708"/>
        <w:jc w:val="both"/>
      </w:pPr>
      <w:r w:rsidRPr="006B2083">
        <w:rPr>
          <w:bCs/>
        </w:rPr>
        <w:lastRenderedPageBreak/>
        <w:t>(21.7)</w:t>
      </w:r>
      <w:r w:rsidRPr="006B2083">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7A0BEA" w:rsidRPr="006B2083" w:rsidRDefault="007A0BEA" w:rsidP="007A0BEA">
      <w:pPr>
        <w:ind w:firstLine="708"/>
        <w:jc w:val="both"/>
      </w:pPr>
      <w:r w:rsidRPr="006B2083">
        <w:rPr>
          <w:bCs/>
        </w:rPr>
        <w:t>(21.8)</w:t>
      </w:r>
      <w:r w:rsidRPr="006B2083">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54156A" w:rsidRPr="006B2083" w:rsidRDefault="0054156A" w:rsidP="00931ABD">
      <w:pPr>
        <w:ind w:firstLine="567"/>
        <w:jc w:val="both"/>
        <w:rPr>
          <w:b/>
          <w:bCs/>
        </w:rPr>
      </w:pPr>
    </w:p>
    <w:p w:rsidR="0054156A" w:rsidRPr="006B2083" w:rsidRDefault="0054156A" w:rsidP="00931ABD">
      <w:pPr>
        <w:ind w:firstLine="567"/>
        <w:jc w:val="both"/>
        <w:rPr>
          <w:b/>
          <w:bCs/>
        </w:rPr>
      </w:pPr>
    </w:p>
    <w:p w:rsidR="00931ABD" w:rsidRPr="006B2083" w:rsidRDefault="00931ABD" w:rsidP="00931ABD">
      <w:pPr>
        <w:keepNext/>
        <w:numPr>
          <w:ilvl w:val="0"/>
          <w:numId w:val="16"/>
        </w:numPr>
        <w:outlineLvl w:val="1"/>
        <w:rPr>
          <w:b/>
          <w:bCs/>
          <w:iCs/>
        </w:rPr>
      </w:pPr>
      <w:r w:rsidRPr="006B2083">
        <w:rPr>
          <w:b/>
          <w:bCs/>
          <w:iCs/>
        </w:rPr>
        <w:t>ДОПЪЛНИТЕЛНИ РАЗПОРЕДБИ</w:t>
      </w:r>
    </w:p>
    <w:p w:rsidR="00931ABD" w:rsidRPr="006B2083" w:rsidRDefault="00931ABD" w:rsidP="00931ABD">
      <w:pPr>
        <w:ind w:firstLine="709"/>
        <w:jc w:val="both"/>
        <w:rPr>
          <w:b/>
        </w:rPr>
      </w:pPr>
    </w:p>
    <w:p w:rsidR="00931ABD" w:rsidRPr="006B2083" w:rsidRDefault="00931ABD" w:rsidP="00BE7104">
      <w:pPr>
        <w:keepNext/>
        <w:keepLines/>
        <w:ind w:firstLine="708"/>
        <w:outlineLvl w:val="2"/>
        <w:rPr>
          <w:rFonts w:cstheme="majorBidi"/>
          <w:b/>
          <w:bCs/>
        </w:rPr>
      </w:pPr>
      <w:r w:rsidRPr="006B2083">
        <w:rPr>
          <w:rFonts w:cstheme="majorBidi"/>
          <w:b/>
          <w:bCs/>
        </w:rPr>
        <w:t>Член 2</w:t>
      </w:r>
      <w:r w:rsidR="007A0BEA" w:rsidRPr="006B2083">
        <w:rPr>
          <w:rFonts w:cstheme="majorBidi"/>
          <w:b/>
          <w:bCs/>
        </w:rPr>
        <w:t>2</w:t>
      </w:r>
      <w:r w:rsidRPr="006B2083">
        <w:rPr>
          <w:rFonts w:cstheme="majorBidi"/>
          <w:b/>
          <w:bCs/>
        </w:rPr>
        <w:t xml:space="preserve">. </w:t>
      </w:r>
    </w:p>
    <w:p w:rsidR="00931ABD" w:rsidRPr="006B2083" w:rsidRDefault="00931ABD" w:rsidP="00931ABD">
      <w:pPr>
        <w:ind w:firstLine="709"/>
        <w:jc w:val="both"/>
      </w:pPr>
      <w:r w:rsidRPr="006B2083">
        <w:t>За всички неуредени в настоящия Договор въпроси се прилага действащото българско законодателство.</w:t>
      </w:r>
    </w:p>
    <w:p w:rsidR="00931ABD" w:rsidRPr="006B2083" w:rsidRDefault="00931ABD" w:rsidP="00931ABD">
      <w:pPr>
        <w:jc w:val="both"/>
        <w:rPr>
          <w:b/>
        </w:rPr>
      </w:pPr>
    </w:p>
    <w:p w:rsidR="00931ABD" w:rsidRPr="006B2083" w:rsidRDefault="00931ABD" w:rsidP="00BE7104">
      <w:pPr>
        <w:keepNext/>
        <w:keepLines/>
        <w:ind w:firstLine="708"/>
        <w:outlineLvl w:val="2"/>
        <w:rPr>
          <w:rFonts w:cstheme="majorBidi"/>
          <w:b/>
          <w:bCs/>
        </w:rPr>
      </w:pPr>
      <w:r w:rsidRPr="006B2083">
        <w:rPr>
          <w:rFonts w:cstheme="majorBidi"/>
          <w:b/>
          <w:bCs/>
        </w:rPr>
        <w:t>Член 2</w:t>
      </w:r>
      <w:r w:rsidR="007A0BEA" w:rsidRPr="006B2083">
        <w:rPr>
          <w:rFonts w:cstheme="majorBidi"/>
          <w:b/>
          <w:bCs/>
        </w:rPr>
        <w:t>3</w:t>
      </w:r>
      <w:r w:rsidRPr="006B2083">
        <w:rPr>
          <w:rFonts w:cstheme="majorBidi"/>
          <w:b/>
          <w:bCs/>
        </w:rPr>
        <w:t>.</w:t>
      </w:r>
      <w:r w:rsidRPr="006B2083">
        <w:rPr>
          <w:rFonts w:cstheme="majorBidi"/>
          <w:b/>
          <w:bCs/>
        </w:rPr>
        <w:tab/>
      </w:r>
    </w:p>
    <w:p w:rsidR="00931ABD" w:rsidRPr="006B2083" w:rsidRDefault="00931ABD" w:rsidP="00931ABD">
      <w:pPr>
        <w:ind w:right="-23" w:firstLine="567"/>
        <w:jc w:val="both"/>
        <w:rPr>
          <w:caps/>
          <w:spacing w:val="-5"/>
          <w:sz w:val="28"/>
          <w:szCs w:val="28"/>
          <w:lang w:val="en-US"/>
        </w:rPr>
      </w:pPr>
      <w:r w:rsidRPr="006B2083">
        <w:t>(2</w:t>
      </w:r>
      <w:r w:rsidR="007A0BEA" w:rsidRPr="006B2083">
        <w:t>3</w:t>
      </w:r>
      <w:r w:rsidRPr="006B2083">
        <w:t>.</w:t>
      </w:r>
      <w:r w:rsidR="00BE7104" w:rsidRPr="006B2083">
        <w:t>1</w:t>
      </w:r>
      <w:r w:rsidRPr="006B2083">
        <w:t xml:space="preserve">) Страните определят </w:t>
      </w:r>
      <w:r w:rsidRPr="006B2083">
        <w:rPr>
          <w:spacing w:val="-5"/>
        </w:rPr>
        <w:t xml:space="preserve">следните длъжностни лица, които да отговарят за приемане на доставките и подписване на </w:t>
      </w:r>
      <w:proofErr w:type="spellStart"/>
      <w:r w:rsidRPr="006B2083">
        <w:rPr>
          <w:spacing w:val="-5"/>
        </w:rPr>
        <w:t>приемо</w:t>
      </w:r>
      <w:proofErr w:type="spellEnd"/>
      <w:r w:rsidRPr="006B2083">
        <w:rPr>
          <w:spacing w:val="-5"/>
        </w:rPr>
        <w:t xml:space="preserve"> – предавателните протоколи</w:t>
      </w:r>
      <w:r w:rsidRPr="006B2083">
        <w:rPr>
          <w:caps/>
          <w:spacing w:val="-5"/>
          <w:sz w:val="28"/>
          <w:szCs w:val="28"/>
        </w:rPr>
        <w:t>:</w:t>
      </w:r>
    </w:p>
    <w:p w:rsidR="00931ABD" w:rsidRPr="006B2083" w:rsidRDefault="00931ABD" w:rsidP="00931ABD">
      <w:pPr>
        <w:ind w:firstLine="567"/>
        <w:jc w:val="both"/>
      </w:pPr>
    </w:p>
    <w:p w:rsidR="00931ABD" w:rsidRPr="006B2083" w:rsidRDefault="00931ABD" w:rsidP="00931ABD">
      <w:pPr>
        <w:jc w:val="both"/>
        <w:rPr>
          <w:b/>
        </w:rPr>
      </w:pPr>
      <w:r w:rsidRPr="006B2083">
        <w:rPr>
          <w:b/>
        </w:rPr>
        <w:t>ЗА ВЪЗЛОЖИТЕЛЯ:</w:t>
      </w:r>
    </w:p>
    <w:p w:rsidR="00931ABD" w:rsidRPr="006B2083" w:rsidRDefault="00931ABD" w:rsidP="00931ABD">
      <w:pPr>
        <w:jc w:val="both"/>
      </w:pPr>
      <w:r w:rsidRPr="006B2083">
        <w:t>……………….. – …………………</w:t>
      </w:r>
    </w:p>
    <w:p w:rsidR="00931ABD" w:rsidRPr="006B2083" w:rsidRDefault="00931ABD" w:rsidP="00931ABD">
      <w:pPr>
        <w:jc w:val="both"/>
      </w:pPr>
      <w:r w:rsidRPr="006B2083">
        <w:t>Телефон: ……………………………</w:t>
      </w:r>
    </w:p>
    <w:p w:rsidR="00931ABD" w:rsidRPr="006B2083" w:rsidRDefault="00931ABD" w:rsidP="00931ABD">
      <w:pPr>
        <w:jc w:val="both"/>
        <w:rPr>
          <w:b/>
        </w:rPr>
      </w:pPr>
      <w:r w:rsidRPr="006B2083">
        <w:rPr>
          <w:lang w:val="en-US"/>
        </w:rPr>
        <w:t>Email</w:t>
      </w:r>
      <w:r w:rsidRPr="006B2083">
        <w:t xml:space="preserve">: </w:t>
      </w:r>
      <w:hyperlink r:id="rId16" w:history="1">
        <w:r w:rsidRPr="006B2083">
          <w:rPr>
            <w:rStyle w:val="a3"/>
            <w:rFonts w:eastAsia="Calibri"/>
            <w:color w:val="auto"/>
          </w:rPr>
          <w:t>……………………………….</w:t>
        </w:r>
      </w:hyperlink>
      <w:r w:rsidRPr="006B2083">
        <w:rPr>
          <w:rStyle w:val="a3"/>
          <w:rFonts w:eastAsia="Calibri"/>
          <w:color w:val="auto"/>
        </w:rPr>
        <w:t>..............</w:t>
      </w:r>
      <w:r w:rsidRPr="006B2083">
        <w:t xml:space="preserve"> </w:t>
      </w:r>
    </w:p>
    <w:p w:rsidR="00931ABD" w:rsidRPr="006B2083" w:rsidRDefault="00931ABD" w:rsidP="00931ABD">
      <w:pPr>
        <w:jc w:val="both"/>
        <w:rPr>
          <w:b/>
        </w:rPr>
      </w:pPr>
    </w:p>
    <w:p w:rsidR="00931ABD" w:rsidRPr="006B2083" w:rsidRDefault="00931ABD" w:rsidP="00931ABD">
      <w:pPr>
        <w:jc w:val="both"/>
        <w:rPr>
          <w:b/>
        </w:rPr>
      </w:pPr>
      <w:r w:rsidRPr="006B2083">
        <w:rPr>
          <w:b/>
        </w:rPr>
        <w:t>ЗА ИЗПЪЛНИТЕЛЯ:</w:t>
      </w:r>
    </w:p>
    <w:p w:rsidR="00931ABD" w:rsidRPr="006B2083" w:rsidRDefault="00931ABD" w:rsidP="00931ABD">
      <w:pPr>
        <w:jc w:val="both"/>
      </w:pPr>
      <w:r w:rsidRPr="006B2083">
        <w:t>……………….. – …………………</w:t>
      </w:r>
    </w:p>
    <w:p w:rsidR="00931ABD" w:rsidRPr="006B2083" w:rsidRDefault="00931ABD" w:rsidP="00931ABD">
      <w:pPr>
        <w:jc w:val="both"/>
      </w:pPr>
      <w:r w:rsidRPr="006B2083">
        <w:t>Телефон: ……………………………</w:t>
      </w:r>
    </w:p>
    <w:p w:rsidR="00931ABD" w:rsidRPr="006B2083" w:rsidRDefault="00931ABD" w:rsidP="00931ABD">
      <w:pPr>
        <w:jc w:val="both"/>
        <w:rPr>
          <w:b/>
        </w:rPr>
      </w:pPr>
      <w:r w:rsidRPr="006B2083">
        <w:rPr>
          <w:lang w:val="en-US"/>
        </w:rPr>
        <w:t>Email</w:t>
      </w:r>
      <w:r w:rsidRPr="006B2083">
        <w:t xml:space="preserve">: </w:t>
      </w:r>
      <w:hyperlink r:id="rId17" w:history="1">
        <w:r w:rsidRPr="006B2083">
          <w:rPr>
            <w:rStyle w:val="a3"/>
            <w:rFonts w:eastAsia="Calibri"/>
            <w:color w:val="auto"/>
          </w:rPr>
          <w:t>……………………………….</w:t>
        </w:r>
      </w:hyperlink>
      <w:r w:rsidRPr="006B2083">
        <w:rPr>
          <w:rStyle w:val="a3"/>
          <w:rFonts w:eastAsia="Calibri"/>
          <w:color w:val="auto"/>
        </w:rPr>
        <w:t>..............</w:t>
      </w:r>
      <w:r w:rsidRPr="006B2083">
        <w:t xml:space="preserve"> </w:t>
      </w:r>
    </w:p>
    <w:p w:rsidR="00931ABD" w:rsidRPr="006B2083" w:rsidRDefault="00931ABD" w:rsidP="00931ABD">
      <w:pPr>
        <w:ind w:firstLine="567"/>
        <w:jc w:val="both"/>
      </w:pPr>
    </w:p>
    <w:p w:rsidR="00931ABD" w:rsidRPr="006B2083" w:rsidRDefault="00931ABD" w:rsidP="00931ABD">
      <w:pPr>
        <w:ind w:firstLine="567"/>
        <w:jc w:val="both"/>
      </w:pPr>
      <w:r w:rsidRPr="006B2083">
        <w:t>(2</w:t>
      </w:r>
      <w:r w:rsidR="007A0BEA" w:rsidRPr="006B2083">
        <w:t>3</w:t>
      </w:r>
      <w:r w:rsidRPr="006B2083">
        <w:t>.</w:t>
      </w:r>
      <w:r w:rsidR="00BE7104" w:rsidRPr="006B2083">
        <w:t>2</w:t>
      </w:r>
      <w:r w:rsidRPr="006B2083">
        <w:t>)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31ABD" w:rsidRPr="006B2083" w:rsidRDefault="00931ABD" w:rsidP="00931ABD">
      <w:pPr>
        <w:ind w:firstLine="567"/>
        <w:jc w:val="both"/>
      </w:pPr>
      <w:r w:rsidRPr="006B2083">
        <w:t>(2</w:t>
      </w:r>
      <w:r w:rsidR="007A0BEA" w:rsidRPr="006B2083">
        <w:t>3</w:t>
      </w:r>
      <w:r w:rsidRPr="006B2083">
        <w:t>.</w:t>
      </w:r>
      <w:r w:rsidR="00BE7104" w:rsidRPr="006B2083">
        <w:t>3</w:t>
      </w:r>
      <w:r w:rsidRPr="006B2083">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31ABD" w:rsidRPr="006B2083" w:rsidRDefault="00931ABD" w:rsidP="00931ABD">
      <w:pPr>
        <w:ind w:firstLine="709"/>
        <w:jc w:val="both"/>
      </w:pPr>
      <w:r w:rsidRPr="006B2083">
        <w:t>(2</w:t>
      </w:r>
      <w:r w:rsidR="007A0BEA" w:rsidRPr="006B2083">
        <w:t>3</w:t>
      </w:r>
      <w:r w:rsidRPr="006B2083">
        <w:t>.</w:t>
      </w:r>
      <w:r w:rsidR="00BE7104" w:rsidRPr="006B2083">
        <w:t>4</w:t>
      </w:r>
      <w:r w:rsidRPr="006B2083">
        <w:t>)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931ABD" w:rsidRPr="006B2083" w:rsidRDefault="00931ABD" w:rsidP="00931ABD">
      <w:pPr>
        <w:ind w:firstLine="709"/>
        <w:jc w:val="both"/>
      </w:pPr>
      <w:r w:rsidRPr="006B2083">
        <w:t>(2</w:t>
      </w:r>
      <w:r w:rsidR="007A0BEA" w:rsidRPr="006B2083">
        <w:t>3</w:t>
      </w:r>
      <w:r w:rsidRPr="006B2083">
        <w:t>.</w:t>
      </w:r>
      <w:r w:rsidR="00BE7104" w:rsidRPr="006B2083">
        <w:t>5</w:t>
      </w:r>
      <w:r w:rsidRPr="006B2083">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931ABD" w:rsidRPr="006B2083" w:rsidRDefault="00931ABD" w:rsidP="00931ABD">
      <w:pPr>
        <w:jc w:val="both"/>
      </w:pPr>
    </w:p>
    <w:p w:rsidR="00931ABD" w:rsidRPr="006B2083" w:rsidRDefault="00931ABD" w:rsidP="00BE7104">
      <w:pPr>
        <w:keepNext/>
        <w:keepLines/>
        <w:ind w:firstLine="708"/>
        <w:outlineLvl w:val="2"/>
        <w:rPr>
          <w:rFonts w:cstheme="majorBidi"/>
          <w:b/>
          <w:bCs/>
        </w:rPr>
      </w:pPr>
      <w:r w:rsidRPr="006B2083">
        <w:rPr>
          <w:rFonts w:cstheme="majorBidi"/>
          <w:b/>
          <w:bCs/>
        </w:rPr>
        <w:t>Член 2</w:t>
      </w:r>
      <w:r w:rsidR="007A0BEA" w:rsidRPr="006B2083">
        <w:rPr>
          <w:rFonts w:cstheme="majorBidi"/>
          <w:b/>
          <w:bCs/>
        </w:rPr>
        <w:t>4</w:t>
      </w:r>
      <w:r w:rsidRPr="006B2083">
        <w:rPr>
          <w:rFonts w:cstheme="majorBidi"/>
          <w:b/>
          <w:bCs/>
        </w:rPr>
        <w:t>.</w:t>
      </w:r>
      <w:r w:rsidRPr="006B2083">
        <w:rPr>
          <w:rFonts w:cstheme="majorBidi"/>
          <w:b/>
          <w:bCs/>
        </w:rPr>
        <w:tab/>
      </w:r>
    </w:p>
    <w:p w:rsidR="00931ABD" w:rsidRPr="006B2083" w:rsidRDefault="00931ABD" w:rsidP="00931ABD">
      <w:pPr>
        <w:keepNext/>
        <w:ind w:firstLine="709"/>
        <w:jc w:val="both"/>
      </w:pPr>
      <w:r w:rsidRPr="006B2083">
        <w:t>Изпълнителят няма право да прехвърля своите права или задължения по настоящия Договор на трети лица, освен в случаите предвидени в ЗОП.</w:t>
      </w:r>
    </w:p>
    <w:p w:rsidR="00931ABD" w:rsidRPr="006B2083" w:rsidRDefault="00931ABD" w:rsidP="00931ABD">
      <w:pPr>
        <w:jc w:val="both"/>
        <w:rPr>
          <w:b/>
        </w:rPr>
      </w:pPr>
    </w:p>
    <w:p w:rsidR="00931ABD" w:rsidRPr="006B2083" w:rsidRDefault="00931ABD" w:rsidP="00BE7104">
      <w:pPr>
        <w:keepNext/>
        <w:keepLines/>
        <w:ind w:firstLine="708"/>
        <w:outlineLvl w:val="2"/>
        <w:rPr>
          <w:rFonts w:cstheme="majorBidi"/>
          <w:b/>
          <w:bCs/>
        </w:rPr>
      </w:pPr>
      <w:r w:rsidRPr="006B2083">
        <w:rPr>
          <w:rFonts w:cstheme="majorBidi"/>
          <w:b/>
          <w:bCs/>
        </w:rPr>
        <w:t>Член 2</w:t>
      </w:r>
      <w:r w:rsidR="007A0BEA" w:rsidRPr="006B2083">
        <w:rPr>
          <w:rFonts w:cstheme="majorBidi"/>
          <w:b/>
          <w:bCs/>
        </w:rPr>
        <w:t>5</w:t>
      </w:r>
      <w:r w:rsidRPr="006B2083">
        <w:rPr>
          <w:rFonts w:cstheme="majorBidi"/>
          <w:b/>
          <w:bCs/>
        </w:rPr>
        <w:t>.</w:t>
      </w:r>
      <w:r w:rsidRPr="006B2083">
        <w:rPr>
          <w:rFonts w:cstheme="majorBidi"/>
          <w:b/>
          <w:bCs/>
        </w:rPr>
        <w:tab/>
      </w:r>
    </w:p>
    <w:p w:rsidR="00931ABD" w:rsidRPr="006B2083" w:rsidRDefault="00931ABD" w:rsidP="00931ABD">
      <w:pPr>
        <w:ind w:firstLine="709"/>
        <w:jc w:val="both"/>
      </w:pPr>
      <w:r w:rsidRPr="006B2083">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931ABD" w:rsidRPr="006B2083" w:rsidRDefault="00931ABD" w:rsidP="00931ABD">
      <w:pPr>
        <w:ind w:firstLine="709"/>
        <w:jc w:val="both"/>
      </w:pPr>
      <w:r w:rsidRPr="006B2083">
        <w:lastRenderedPageBreak/>
        <w:t>(23.2)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931ABD" w:rsidRPr="006B2083" w:rsidRDefault="00931ABD" w:rsidP="00931ABD">
      <w:pPr>
        <w:jc w:val="both"/>
      </w:pPr>
    </w:p>
    <w:p w:rsidR="00931ABD" w:rsidRPr="006B2083" w:rsidRDefault="00931ABD" w:rsidP="00BE7104">
      <w:pPr>
        <w:keepNext/>
        <w:keepLines/>
        <w:ind w:firstLine="708"/>
        <w:outlineLvl w:val="2"/>
        <w:rPr>
          <w:rFonts w:cstheme="majorBidi"/>
          <w:b/>
          <w:bCs/>
        </w:rPr>
      </w:pPr>
      <w:r w:rsidRPr="006B2083">
        <w:rPr>
          <w:rFonts w:cstheme="majorBidi"/>
          <w:b/>
          <w:bCs/>
        </w:rPr>
        <w:t>Член 2</w:t>
      </w:r>
      <w:r w:rsidR="007A0BEA" w:rsidRPr="006B2083">
        <w:rPr>
          <w:rFonts w:cstheme="majorBidi"/>
          <w:b/>
          <w:bCs/>
        </w:rPr>
        <w:t>6</w:t>
      </w:r>
      <w:r w:rsidRPr="006B2083">
        <w:rPr>
          <w:rFonts w:cstheme="majorBidi"/>
          <w:b/>
          <w:bCs/>
        </w:rPr>
        <w:t>.</w:t>
      </w:r>
    </w:p>
    <w:p w:rsidR="00931ABD" w:rsidRPr="006B2083" w:rsidRDefault="00931ABD" w:rsidP="00931ABD">
      <w:pPr>
        <w:ind w:firstLine="709"/>
        <w:jc w:val="both"/>
      </w:pPr>
      <w:r w:rsidRPr="006B2083">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E7104" w:rsidRPr="006B2083" w:rsidRDefault="00BE7104" w:rsidP="00931ABD">
      <w:pPr>
        <w:ind w:firstLine="567"/>
        <w:jc w:val="both"/>
      </w:pPr>
    </w:p>
    <w:p w:rsidR="00BE7104" w:rsidRPr="006B2083" w:rsidRDefault="00BE7104" w:rsidP="00931ABD">
      <w:pPr>
        <w:ind w:firstLine="567"/>
        <w:jc w:val="both"/>
      </w:pPr>
    </w:p>
    <w:p w:rsidR="00931ABD" w:rsidRPr="006B2083" w:rsidRDefault="00931ABD" w:rsidP="00931ABD">
      <w:pPr>
        <w:ind w:firstLine="567"/>
        <w:jc w:val="both"/>
      </w:pPr>
      <w:r w:rsidRPr="006B2083">
        <w:t>Неразделна част от настоящия Договор са следните приложения:</w:t>
      </w:r>
    </w:p>
    <w:p w:rsidR="00931ABD" w:rsidRPr="006B2083" w:rsidRDefault="00931ABD" w:rsidP="00931ABD">
      <w:pPr>
        <w:jc w:val="both"/>
      </w:pPr>
    </w:p>
    <w:p w:rsidR="00931ABD" w:rsidRPr="006B2083" w:rsidRDefault="00931ABD" w:rsidP="00931ABD">
      <w:pPr>
        <w:numPr>
          <w:ilvl w:val="0"/>
          <w:numId w:val="14"/>
        </w:numPr>
        <w:ind w:left="567" w:hanging="567"/>
        <w:contextualSpacing/>
        <w:jc w:val="both"/>
      </w:pPr>
      <w:r w:rsidRPr="006B2083">
        <w:rPr>
          <w:i/>
        </w:rPr>
        <w:t>Приложение № 1</w:t>
      </w:r>
      <w:r w:rsidRPr="006B2083">
        <w:t xml:space="preserve"> – Техническа спецификация на Възложителя;</w:t>
      </w:r>
    </w:p>
    <w:p w:rsidR="00931ABD" w:rsidRPr="006B2083" w:rsidRDefault="00931ABD" w:rsidP="00931ABD">
      <w:pPr>
        <w:numPr>
          <w:ilvl w:val="0"/>
          <w:numId w:val="14"/>
        </w:numPr>
        <w:ind w:left="567" w:hanging="567"/>
        <w:contextualSpacing/>
        <w:jc w:val="both"/>
      </w:pPr>
      <w:r w:rsidRPr="006B2083">
        <w:rPr>
          <w:i/>
        </w:rPr>
        <w:t xml:space="preserve">Приложение № 2 – </w:t>
      </w:r>
      <w:r w:rsidRPr="006B2083">
        <w:t>Техническо предложение на Изпълнителя;</w:t>
      </w:r>
    </w:p>
    <w:p w:rsidR="00931ABD" w:rsidRPr="006B2083" w:rsidRDefault="00931ABD" w:rsidP="00931ABD">
      <w:pPr>
        <w:numPr>
          <w:ilvl w:val="0"/>
          <w:numId w:val="14"/>
        </w:numPr>
        <w:ind w:left="567" w:hanging="567"/>
        <w:contextualSpacing/>
        <w:jc w:val="both"/>
      </w:pPr>
      <w:r w:rsidRPr="006B2083">
        <w:rPr>
          <w:i/>
        </w:rPr>
        <w:t>Приложение № 3 –</w:t>
      </w:r>
      <w:r w:rsidRPr="006B2083">
        <w:t xml:space="preserve"> Ценово предложение на Изпълнителя</w:t>
      </w:r>
    </w:p>
    <w:p w:rsidR="00931ABD" w:rsidRPr="006B2083" w:rsidRDefault="00931ABD" w:rsidP="00931ABD">
      <w:pPr>
        <w:jc w:val="both"/>
      </w:pPr>
    </w:p>
    <w:p w:rsidR="00931ABD" w:rsidRPr="006B2083" w:rsidRDefault="00931ABD" w:rsidP="007A0BEA">
      <w:pPr>
        <w:ind w:firstLine="567"/>
        <w:jc w:val="both"/>
      </w:pPr>
      <w:r w:rsidRPr="006B2083">
        <w:t>Настоящият Договор се подписа в два еднообразни екземпляра – един за Възложителя и един за Изпълнителя.</w:t>
      </w:r>
    </w:p>
    <w:p w:rsidR="00931ABD" w:rsidRPr="006B2083" w:rsidRDefault="00931ABD" w:rsidP="00931ABD">
      <w:pPr>
        <w:jc w:val="both"/>
      </w:pPr>
    </w:p>
    <w:tbl>
      <w:tblPr>
        <w:tblW w:w="0" w:type="auto"/>
        <w:jc w:val="center"/>
        <w:tblLook w:val="04A0" w:firstRow="1" w:lastRow="0" w:firstColumn="1" w:lastColumn="0" w:noHBand="0" w:noVBand="1"/>
      </w:tblPr>
      <w:tblGrid>
        <w:gridCol w:w="4887"/>
        <w:gridCol w:w="4888"/>
      </w:tblGrid>
      <w:tr w:rsidR="00931ABD" w:rsidRPr="00255138" w:rsidTr="00931ABD">
        <w:trPr>
          <w:trHeight w:val="1669"/>
          <w:jc w:val="center"/>
        </w:trPr>
        <w:tc>
          <w:tcPr>
            <w:tcW w:w="4887" w:type="dxa"/>
          </w:tcPr>
          <w:p w:rsidR="00931ABD" w:rsidRPr="006B2083" w:rsidRDefault="00931ABD" w:rsidP="00931ABD">
            <w:pPr>
              <w:jc w:val="both"/>
              <w:rPr>
                <w:b/>
              </w:rPr>
            </w:pPr>
            <w:r w:rsidRPr="006B2083">
              <w:rPr>
                <w:b/>
              </w:rPr>
              <w:t>ЗА ВЪЗЛОЖИТЕЛЯ:</w:t>
            </w:r>
          </w:p>
          <w:p w:rsidR="00931ABD" w:rsidRPr="006B2083" w:rsidRDefault="00931ABD" w:rsidP="00931ABD">
            <w:pPr>
              <w:jc w:val="both"/>
              <w:rPr>
                <w:b/>
              </w:rPr>
            </w:pPr>
          </w:p>
          <w:p w:rsidR="00931ABD" w:rsidRPr="006B2083" w:rsidRDefault="00931ABD" w:rsidP="00931ABD">
            <w:pPr>
              <w:ind w:right="-561"/>
              <w:jc w:val="both"/>
              <w:rPr>
                <w:b/>
                <w:u w:val="single"/>
              </w:rPr>
            </w:pPr>
          </w:p>
          <w:p w:rsidR="00931ABD" w:rsidRPr="006B2083" w:rsidRDefault="00931ABD" w:rsidP="00931ABD">
            <w:pPr>
              <w:ind w:right="-561"/>
              <w:jc w:val="both"/>
              <w:rPr>
                <w:b/>
                <w:u w:val="single"/>
              </w:rPr>
            </w:pPr>
          </w:p>
          <w:p w:rsidR="00931ABD" w:rsidRPr="006B2083" w:rsidRDefault="00931ABD" w:rsidP="00931ABD">
            <w:pPr>
              <w:ind w:right="-561"/>
              <w:jc w:val="both"/>
              <w:rPr>
                <w:b/>
                <w:u w:val="single"/>
              </w:rPr>
            </w:pPr>
          </w:p>
          <w:p w:rsidR="00931ABD" w:rsidRPr="006B2083" w:rsidRDefault="00931ABD" w:rsidP="00931ABD">
            <w:pPr>
              <w:ind w:right="-561"/>
              <w:jc w:val="both"/>
              <w:rPr>
                <w:b/>
                <w:u w:val="single"/>
              </w:rPr>
            </w:pPr>
          </w:p>
          <w:p w:rsidR="00931ABD" w:rsidRPr="006B2083" w:rsidRDefault="00931ABD" w:rsidP="00931ABD">
            <w:pPr>
              <w:ind w:right="-561"/>
              <w:jc w:val="both"/>
            </w:pPr>
          </w:p>
        </w:tc>
        <w:tc>
          <w:tcPr>
            <w:tcW w:w="4888" w:type="dxa"/>
          </w:tcPr>
          <w:p w:rsidR="00931ABD" w:rsidRPr="00255138" w:rsidRDefault="00931ABD" w:rsidP="00931ABD">
            <w:pPr>
              <w:jc w:val="both"/>
              <w:rPr>
                <w:b/>
              </w:rPr>
            </w:pPr>
            <w:r w:rsidRPr="006B2083">
              <w:rPr>
                <w:b/>
              </w:rPr>
              <w:t>ЗА ИЗПЪЛНИТЕЛЯ:</w:t>
            </w:r>
            <w:bookmarkStart w:id="15" w:name="_GoBack"/>
            <w:bookmarkEnd w:id="15"/>
          </w:p>
          <w:p w:rsidR="00931ABD" w:rsidRPr="00255138" w:rsidRDefault="00931ABD" w:rsidP="00931ABD">
            <w:pPr>
              <w:jc w:val="both"/>
              <w:rPr>
                <w:b/>
                <w:i/>
              </w:rPr>
            </w:pPr>
          </w:p>
          <w:p w:rsidR="00931ABD" w:rsidRPr="00255138" w:rsidRDefault="00931ABD" w:rsidP="00931ABD">
            <w:pPr>
              <w:jc w:val="both"/>
              <w:rPr>
                <w:b/>
                <w:i/>
              </w:rPr>
            </w:pPr>
          </w:p>
          <w:p w:rsidR="00931ABD" w:rsidRPr="00255138" w:rsidRDefault="00931ABD" w:rsidP="00931ABD">
            <w:pPr>
              <w:jc w:val="both"/>
              <w:rPr>
                <w:b/>
                <w:i/>
              </w:rPr>
            </w:pPr>
          </w:p>
          <w:p w:rsidR="00931ABD" w:rsidRPr="00255138" w:rsidRDefault="00931ABD" w:rsidP="00931ABD">
            <w:pPr>
              <w:jc w:val="both"/>
              <w:rPr>
                <w:b/>
                <w:i/>
              </w:rPr>
            </w:pPr>
          </w:p>
        </w:tc>
      </w:tr>
    </w:tbl>
    <w:p w:rsidR="00B707BE" w:rsidRPr="00255138" w:rsidRDefault="00B707BE" w:rsidP="00B707BE"/>
    <w:p w:rsidR="00B707BE" w:rsidRPr="00255138" w:rsidRDefault="00B707BE" w:rsidP="00B707BE"/>
    <w:p w:rsidR="00255138" w:rsidRPr="00255138" w:rsidRDefault="00255138"/>
    <w:sectPr w:rsidR="00255138" w:rsidRPr="00255138" w:rsidSect="002B779E">
      <w:pgSz w:w="12240" w:h="15840"/>
      <w:pgMar w:top="709" w:right="758" w:bottom="568" w:left="1134"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EC" w:rsidRDefault="00212BEC" w:rsidP="002B779E">
      <w:r>
        <w:separator/>
      </w:r>
    </w:p>
  </w:endnote>
  <w:endnote w:type="continuationSeparator" w:id="0">
    <w:p w:rsidR="00212BEC" w:rsidRDefault="00212BEC" w:rsidP="002B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charset w:val="CC"/>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51" w:rsidRDefault="003B0E51">
    <w:pPr>
      <w:pStyle w:val="a6"/>
      <w:jc w:val="right"/>
    </w:pPr>
    <w:r>
      <w:fldChar w:fldCharType="begin"/>
    </w:r>
    <w:r>
      <w:instrText>PAGE   \* MERGEFORMAT</w:instrText>
    </w:r>
    <w:r>
      <w:fldChar w:fldCharType="separate"/>
    </w:r>
    <w:r w:rsidR="006B2083">
      <w:rPr>
        <w:noProof/>
      </w:rPr>
      <w:t>2</w:t>
    </w:r>
    <w:r>
      <w:rPr>
        <w:noProof/>
      </w:rPr>
      <w:fldChar w:fldCharType="end"/>
    </w:r>
  </w:p>
  <w:p w:rsidR="003B0E51" w:rsidRDefault="003B0E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EC" w:rsidRDefault="00212BEC" w:rsidP="002B779E">
      <w:r>
        <w:separator/>
      </w:r>
    </w:p>
  </w:footnote>
  <w:footnote w:type="continuationSeparator" w:id="0">
    <w:p w:rsidR="00212BEC" w:rsidRDefault="00212BEC" w:rsidP="002B779E">
      <w:r>
        <w:continuationSeparator/>
      </w:r>
    </w:p>
  </w:footnote>
  <w:footnote w:id="1">
    <w:p w:rsidR="003B0E51" w:rsidRPr="00541FDB" w:rsidRDefault="003B0E51" w:rsidP="002B779E">
      <w:pPr>
        <w:shd w:val="clear" w:color="auto" w:fill="FFFFFF"/>
        <w:ind w:firstLine="720"/>
        <w:jc w:val="both"/>
        <w:rPr>
          <w:i/>
          <w:sz w:val="20"/>
          <w:szCs w:val="20"/>
        </w:rPr>
      </w:pPr>
      <w:r w:rsidRPr="00541FDB">
        <w:rPr>
          <w:rStyle w:val="afa"/>
          <w:i/>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3B0E51" w:rsidRPr="00541FDB" w:rsidRDefault="003B0E51" w:rsidP="002B779E">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B0E51" w:rsidRPr="00541FDB" w:rsidRDefault="003B0E51" w:rsidP="002B779E">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B0E51" w:rsidRPr="00541FDB" w:rsidRDefault="003B0E51" w:rsidP="002B779E">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B0E51" w:rsidRDefault="003B0E51" w:rsidP="002B779E">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B0E51" w:rsidRPr="00A1463D" w:rsidRDefault="003B0E51" w:rsidP="002B779E">
      <w:pPr>
        <w:shd w:val="clear" w:color="auto" w:fill="FFFFFF"/>
        <w:ind w:firstLine="720"/>
        <w:jc w:val="both"/>
        <w:rPr>
          <w:i/>
          <w:sz w:val="20"/>
          <w:szCs w:val="20"/>
        </w:rPr>
      </w:pPr>
      <w:r w:rsidRPr="00A1463D">
        <w:rPr>
          <w:i/>
          <w:sz w:val="20"/>
          <w:szCs w:val="20"/>
        </w:rPr>
        <w:t xml:space="preserve">1.4.е платил изцяло дължимото вземане по </w:t>
      </w:r>
      <w:r w:rsidRPr="00A1463D">
        <w:rPr>
          <w:rStyle w:val="newdocreference"/>
          <w:rFonts w:eastAsia="Calibri"/>
          <w:i/>
          <w:sz w:val="20"/>
          <w:szCs w:val="20"/>
        </w:rPr>
        <w:t>чл. 128</w:t>
      </w:r>
      <w:r w:rsidRPr="00A1463D">
        <w:rPr>
          <w:i/>
          <w:sz w:val="20"/>
          <w:szCs w:val="20"/>
        </w:rPr>
        <w:t xml:space="preserve">, </w:t>
      </w:r>
      <w:r w:rsidRPr="00A1463D">
        <w:rPr>
          <w:rStyle w:val="newdocreference"/>
          <w:rFonts w:eastAsia="Calibri"/>
          <w:i/>
          <w:sz w:val="20"/>
          <w:szCs w:val="20"/>
        </w:rPr>
        <w:t>чл. 228, ал. 3</w:t>
      </w:r>
      <w:r w:rsidRPr="00A1463D">
        <w:rPr>
          <w:i/>
          <w:sz w:val="20"/>
          <w:szCs w:val="20"/>
        </w:rPr>
        <w:t xml:space="preserve"> или </w:t>
      </w:r>
      <w:r w:rsidRPr="00A1463D">
        <w:rPr>
          <w:rStyle w:val="newdocreference"/>
          <w:rFonts w:eastAsia="Calibri"/>
          <w:i/>
          <w:sz w:val="20"/>
          <w:szCs w:val="20"/>
        </w:rPr>
        <w:t>чл. 245 от Кодекса на труда</w:t>
      </w:r>
      <w:r w:rsidRPr="00A1463D">
        <w:rPr>
          <w:i/>
          <w:sz w:val="20"/>
          <w:szCs w:val="20"/>
        </w:rPr>
        <w:t>.</w:t>
      </w:r>
    </w:p>
    <w:p w:rsidR="003B0E51" w:rsidRPr="00541FDB" w:rsidRDefault="003B0E51" w:rsidP="002B779E">
      <w:pPr>
        <w:shd w:val="clear" w:color="auto" w:fill="FFFFFF"/>
        <w:tabs>
          <w:tab w:val="left" w:pos="5773"/>
        </w:tabs>
        <w:ind w:firstLine="720"/>
        <w:jc w:val="both"/>
        <w:rPr>
          <w:i/>
          <w:sz w:val="20"/>
          <w:szCs w:val="20"/>
        </w:rPr>
      </w:pPr>
      <w:r>
        <w:rPr>
          <w:i/>
          <w:sz w:val="20"/>
          <w:szCs w:val="20"/>
        </w:rPr>
        <w:tab/>
      </w:r>
    </w:p>
    <w:p w:rsidR="003B0E51" w:rsidRDefault="003B0E51" w:rsidP="002B779E">
      <w:pPr>
        <w:shd w:val="clear" w:color="auto" w:fill="FFFFFF"/>
        <w:ind w:firstLine="7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4BD06C0"/>
    <w:multiLevelType w:val="hybridMultilevel"/>
    <w:tmpl w:val="B8DC7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D2683B"/>
    <w:multiLevelType w:val="hybridMultilevel"/>
    <w:tmpl w:val="E1E48348"/>
    <w:lvl w:ilvl="0" w:tplc="BD723B62">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2E326261"/>
    <w:multiLevelType w:val="hybridMultilevel"/>
    <w:tmpl w:val="D0525FBE"/>
    <w:lvl w:ilvl="0" w:tplc="BD723B62">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2EF23090"/>
    <w:multiLevelType w:val="hybridMultilevel"/>
    <w:tmpl w:val="A4A83D2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5FC2ACB"/>
    <w:multiLevelType w:val="hybridMultilevel"/>
    <w:tmpl w:val="D84ECB7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491A3D30"/>
    <w:multiLevelType w:val="hybridMultilevel"/>
    <w:tmpl w:val="461277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4">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6DEF318F"/>
    <w:multiLevelType w:val="hybridMultilevel"/>
    <w:tmpl w:val="1DB4F310"/>
    <w:lvl w:ilvl="0" w:tplc="BD723B62">
      <w:start w:val="1"/>
      <w:numFmt w:val="upperRoman"/>
      <w:lvlText w:val="%1."/>
      <w:lvlJc w:val="right"/>
      <w:pPr>
        <w:ind w:left="1400" w:hanging="360"/>
      </w:pPr>
      <w:rPr>
        <w:b/>
      </w:r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16">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FA478FC"/>
    <w:multiLevelType w:val="hybridMultilevel"/>
    <w:tmpl w:val="83DAA4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0"/>
  </w:num>
  <w:num w:numId="5">
    <w:abstractNumId w:val="3"/>
  </w:num>
  <w:num w:numId="6">
    <w:abstractNumId w:val="10"/>
  </w:num>
  <w:num w:numId="7">
    <w:abstractNumId w:val="11"/>
  </w:num>
  <w:num w:numId="8">
    <w:abstractNumId w:val="1"/>
  </w:num>
  <w:num w:numId="9">
    <w:abstractNumId w:val="18"/>
  </w:num>
  <w:num w:numId="10">
    <w:abstractNumId w:val="14"/>
  </w:num>
  <w:num w:numId="11">
    <w:abstractNumId w:val="4"/>
  </w:num>
  <w:num w:numId="12">
    <w:abstractNumId w:val="17"/>
  </w:num>
  <w:num w:numId="13">
    <w:abstractNumId w:val="12"/>
  </w:num>
  <w:num w:numId="14">
    <w:abstractNumId w:val="8"/>
  </w:num>
  <w:num w:numId="15">
    <w:abstractNumId w:val="16"/>
  </w:num>
  <w:num w:numId="16">
    <w:abstractNumId w:val="15"/>
  </w:num>
  <w:num w:numId="17">
    <w:abstractNumId w:val="7"/>
  </w:num>
  <w:num w:numId="18">
    <w:abstractNumId w:val="6"/>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00"/>
    <w:rsid w:val="00001348"/>
    <w:rsid w:val="00016E0F"/>
    <w:rsid w:val="000B4408"/>
    <w:rsid w:val="00105ABE"/>
    <w:rsid w:val="001066BD"/>
    <w:rsid w:val="00166CEA"/>
    <w:rsid w:val="001777E8"/>
    <w:rsid w:val="00195776"/>
    <w:rsid w:val="001D37A7"/>
    <w:rsid w:val="001F5192"/>
    <w:rsid w:val="001F75A5"/>
    <w:rsid w:val="002007A8"/>
    <w:rsid w:val="00207637"/>
    <w:rsid w:val="00212BEC"/>
    <w:rsid w:val="00255138"/>
    <w:rsid w:val="002B363D"/>
    <w:rsid w:val="002B779E"/>
    <w:rsid w:val="002E4763"/>
    <w:rsid w:val="0031146E"/>
    <w:rsid w:val="0032308F"/>
    <w:rsid w:val="00327672"/>
    <w:rsid w:val="003A6949"/>
    <w:rsid w:val="003B0E51"/>
    <w:rsid w:val="003C5CF5"/>
    <w:rsid w:val="003E10FF"/>
    <w:rsid w:val="00422B74"/>
    <w:rsid w:val="00425E35"/>
    <w:rsid w:val="004934CC"/>
    <w:rsid w:val="004A73F5"/>
    <w:rsid w:val="004B557A"/>
    <w:rsid w:val="005067DA"/>
    <w:rsid w:val="00540945"/>
    <w:rsid w:val="0054156A"/>
    <w:rsid w:val="00557439"/>
    <w:rsid w:val="005729AC"/>
    <w:rsid w:val="005C709E"/>
    <w:rsid w:val="005D691A"/>
    <w:rsid w:val="005E759D"/>
    <w:rsid w:val="0062532E"/>
    <w:rsid w:val="00665607"/>
    <w:rsid w:val="00681602"/>
    <w:rsid w:val="00694C6A"/>
    <w:rsid w:val="006A2D08"/>
    <w:rsid w:val="006B1735"/>
    <w:rsid w:val="006B2083"/>
    <w:rsid w:val="006D4100"/>
    <w:rsid w:val="0071078E"/>
    <w:rsid w:val="00722A56"/>
    <w:rsid w:val="007233AE"/>
    <w:rsid w:val="007728D9"/>
    <w:rsid w:val="007856F4"/>
    <w:rsid w:val="007A0BEA"/>
    <w:rsid w:val="007D593F"/>
    <w:rsid w:val="007F31BA"/>
    <w:rsid w:val="00803317"/>
    <w:rsid w:val="00810C9A"/>
    <w:rsid w:val="00810DD5"/>
    <w:rsid w:val="00826263"/>
    <w:rsid w:val="008354A9"/>
    <w:rsid w:val="008409A5"/>
    <w:rsid w:val="00871C5E"/>
    <w:rsid w:val="008B1760"/>
    <w:rsid w:val="008E5B8C"/>
    <w:rsid w:val="009018AD"/>
    <w:rsid w:val="00906A55"/>
    <w:rsid w:val="00907148"/>
    <w:rsid w:val="00924600"/>
    <w:rsid w:val="00931ABD"/>
    <w:rsid w:val="00970278"/>
    <w:rsid w:val="00986E67"/>
    <w:rsid w:val="009E0331"/>
    <w:rsid w:val="00A01B3A"/>
    <w:rsid w:val="00A22329"/>
    <w:rsid w:val="00A51C81"/>
    <w:rsid w:val="00A77B55"/>
    <w:rsid w:val="00AD3128"/>
    <w:rsid w:val="00AD6692"/>
    <w:rsid w:val="00B02859"/>
    <w:rsid w:val="00B55FAE"/>
    <w:rsid w:val="00B702C3"/>
    <w:rsid w:val="00B707BE"/>
    <w:rsid w:val="00B95C15"/>
    <w:rsid w:val="00BB020A"/>
    <w:rsid w:val="00BD1CEC"/>
    <w:rsid w:val="00BE53FB"/>
    <w:rsid w:val="00BE7104"/>
    <w:rsid w:val="00C021E4"/>
    <w:rsid w:val="00C05473"/>
    <w:rsid w:val="00C2602C"/>
    <w:rsid w:val="00C35550"/>
    <w:rsid w:val="00C37208"/>
    <w:rsid w:val="00C50F4A"/>
    <w:rsid w:val="00C674EF"/>
    <w:rsid w:val="00C748FD"/>
    <w:rsid w:val="00C84053"/>
    <w:rsid w:val="00C84734"/>
    <w:rsid w:val="00CB34FC"/>
    <w:rsid w:val="00CC6DBE"/>
    <w:rsid w:val="00D0554D"/>
    <w:rsid w:val="00D078A3"/>
    <w:rsid w:val="00D10F42"/>
    <w:rsid w:val="00D208F7"/>
    <w:rsid w:val="00D2670B"/>
    <w:rsid w:val="00D276E3"/>
    <w:rsid w:val="00D6479B"/>
    <w:rsid w:val="00DB7184"/>
    <w:rsid w:val="00DC655E"/>
    <w:rsid w:val="00DD34A4"/>
    <w:rsid w:val="00DD57F2"/>
    <w:rsid w:val="00DD6188"/>
    <w:rsid w:val="00DE0BE6"/>
    <w:rsid w:val="00DE6CFD"/>
    <w:rsid w:val="00E50403"/>
    <w:rsid w:val="00E60858"/>
    <w:rsid w:val="00E92357"/>
    <w:rsid w:val="00EA4A00"/>
    <w:rsid w:val="00EE59A0"/>
    <w:rsid w:val="00F4195E"/>
    <w:rsid w:val="00F5488E"/>
    <w:rsid w:val="00F567FF"/>
    <w:rsid w:val="00F63F05"/>
    <w:rsid w:val="00F76EA9"/>
    <w:rsid w:val="00F941AE"/>
    <w:rsid w:val="00FB0A20"/>
    <w:rsid w:val="00FB2CC7"/>
    <w:rsid w:val="00FC4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B779E"/>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
    <w:basedOn w:val="a"/>
    <w:next w:val="a"/>
    <w:link w:val="10"/>
    <w:uiPriority w:val="99"/>
    <w:qFormat/>
    <w:rsid w:val="002B779E"/>
    <w:pPr>
      <w:keepNext/>
      <w:jc w:val="center"/>
      <w:outlineLvl w:val="0"/>
    </w:pPr>
    <w:rPr>
      <w:rFonts w:eastAsia="Calibri"/>
      <w:b/>
      <w:sz w:val="20"/>
      <w:szCs w:val="20"/>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2B779E"/>
    <w:pPr>
      <w:keepNext/>
      <w:keepLines/>
      <w:spacing w:before="200"/>
      <w:outlineLvl w:val="2"/>
    </w:pPr>
    <w:rPr>
      <w:rFonts w:eastAsia="Calibri"/>
      <w:b/>
      <w:bCs/>
      <w:color w:val="4F81BD"/>
    </w:rPr>
  </w:style>
  <w:style w:type="paragraph" w:styleId="4">
    <w:name w:val="heading 4"/>
    <w:basedOn w:val="a"/>
    <w:next w:val="a"/>
    <w:link w:val="40"/>
    <w:uiPriority w:val="99"/>
    <w:qFormat/>
    <w:rsid w:val="002B779E"/>
    <w:pPr>
      <w:keepNext/>
      <w:spacing w:before="240" w:after="60" w:line="360" w:lineRule="atLeast"/>
      <w:ind w:firstLine="680"/>
      <w:jc w:val="both"/>
      <w:outlineLvl w:val="3"/>
    </w:pPr>
    <w:rPr>
      <w:rFonts w:eastAsia="Calibri"/>
      <w:b/>
      <w:bCs/>
      <w:sz w:val="28"/>
      <w:szCs w:val="28"/>
    </w:rPr>
  </w:style>
  <w:style w:type="paragraph" w:styleId="5">
    <w:name w:val="heading 5"/>
    <w:basedOn w:val="a"/>
    <w:next w:val="a"/>
    <w:link w:val="50"/>
    <w:uiPriority w:val="9"/>
    <w:unhideWhenUsed/>
    <w:qFormat/>
    <w:rsid w:val="002B77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B77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2B779E"/>
    <w:pPr>
      <w:keepNext/>
      <w:snapToGrid w:val="0"/>
      <w:spacing w:before="400"/>
      <w:jc w:val="center"/>
      <w:outlineLvl w:val="6"/>
    </w:pPr>
    <w:rPr>
      <w:rFonts w:eastAsia="Calibri"/>
      <w:b/>
      <w:sz w:val="20"/>
      <w:szCs w:val="20"/>
      <w:lang w:val="ru-RU"/>
    </w:rPr>
  </w:style>
  <w:style w:type="paragraph" w:styleId="9">
    <w:name w:val="heading 9"/>
    <w:basedOn w:val="a"/>
    <w:next w:val="a"/>
    <w:link w:val="90"/>
    <w:uiPriority w:val="99"/>
    <w:qFormat/>
    <w:rsid w:val="002B779E"/>
    <w:pPr>
      <w:spacing w:before="240" w:after="60" w:line="360" w:lineRule="atLeast"/>
      <w:ind w:firstLine="680"/>
      <w:jc w:val="both"/>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2B779E"/>
    <w:rPr>
      <w:rFonts w:ascii="Times New Roman" w:eastAsia="Calibri" w:hAnsi="Times New Roman" w:cs="Times New Roman"/>
      <w:b/>
      <w:sz w:val="20"/>
      <w:szCs w:val="20"/>
      <w:lang w:eastAsia="bg-BG"/>
    </w:rPr>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30">
    <w:name w:val="Заглавие 3 Знак"/>
    <w:basedOn w:val="a0"/>
    <w:link w:val="3"/>
    <w:uiPriority w:val="99"/>
    <w:rsid w:val="002B779E"/>
    <w:rPr>
      <w:rFonts w:ascii="Times New Roman" w:eastAsia="Calibri" w:hAnsi="Times New Roman" w:cs="Times New Roman"/>
      <w:b/>
      <w:bCs/>
      <w:color w:val="4F81BD"/>
      <w:sz w:val="24"/>
      <w:szCs w:val="24"/>
      <w:lang w:eastAsia="bg-BG"/>
    </w:rPr>
  </w:style>
  <w:style w:type="character" w:customStyle="1" w:styleId="40">
    <w:name w:val="Заглавие 4 Знак"/>
    <w:basedOn w:val="a0"/>
    <w:link w:val="4"/>
    <w:uiPriority w:val="99"/>
    <w:rsid w:val="002B779E"/>
    <w:rPr>
      <w:rFonts w:ascii="Times New Roman" w:eastAsia="Calibri" w:hAnsi="Times New Roman" w:cs="Times New Roman"/>
      <w:b/>
      <w:bCs/>
      <w:sz w:val="28"/>
      <w:szCs w:val="28"/>
      <w:lang w:eastAsia="bg-BG"/>
    </w:rPr>
  </w:style>
  <w:style w:type="character" w:customStyle="1" w:styleId="50">
    <w:name w:val="Заглавие 5 Знак"/>
    <w:basedOn w:val="a0"/>
    <w:link w:val="5"/>
    <w:uiPriority w:val="9"/>
    <w:rsid w:val="002B779E"/>
    <w:rPr>
      <w:rFonts w:asciiTheme="majorHAnsi" w:eastAsiaTheme="majorEastAsia" w:hAnsiTheme="majorHAnsi" w:cstheme="majorBidi"/>
      <w:color w:val="243F60" w:themeColor="accent1" w:themeShade="7F"/>
      <w:sz w:val="24"/>
      <w:szCs w:val="24"/>
      <w:lang w:eastAsia="bg-BG"/>
    </w:rPr>
  </w:style>
  <w:style w:type="character" w:customStyle="1" w:styleId="60">
    <w:name w:val="Заглавие 6 Знак"/>
    <w:basedOn w:val="a0"/>
    <w:link w:val="6"/>
    <w:uiPriority w:val="9"/>
    <w:rsid w:val="002B779E"/>
    <w:rPr>
      <w:rFonts w:asciiTheme="majorHAnsi" w:eastAsiaTheme="majorEastAsia" w:hAnsiTheme="majorHAnsi" w:cstheme="majorBidi"/>
      <w:i/>
      <w:iCs/>
      <w:color w:val="243F60" w:themeColor="accent1" w:themeShade="7F"/>
      <w:sz w:val="24"/>
      <w:szCs w:val="24"/>
      <w:lang w:eastAsia="bg-BG"/>
    </w:rPr>
  </w:style>
  <w:style w:type="character" w:customStyle="1" w:styleId="70">
    <w:name w:val="Заглавие 7 Знак"/>
    <w:basedOn w:val="a0"/>
    <w:link w:val="7"/>
    <w:uiPriority w:val="99"/>
    <w:rsid w:val="002B779E"/>
    <w:rPr>
      <w:rFonts w:ascii="Times New Roman" w:eastAsia="Calibri" w:hAnsi="Times New Roman" w:cs="Times New Roman"/>
      <w:b/>
      <w:sz w:val="20"/>
      <w:szCs w:val="20"/>
      <w:lang w:val="ru-RU" w:eastAsia="bg-BG"/>
    </w:rPr>
  </w:style>
  <w:style w:type="character" w:customStyle="1" w:styleId="90">
    <w:name w:val="Заглавие 9 Знак"/>
    <w:basedOn w:val="a0"/>
    <w:link w:val="9"/>
    <w:uiPriority w:val="99"/>
    <w:rsid w:val="002B779E"/>
    <w:rPr>
      <w:rFonts w:ascii="Arial" w:eastAsia="Calibri" w:hAnsi="Arial" w:cs="Times New Roman"/>
      <w:sz w:val="20"/>
      <w:szCs w:val="20"/>
      <w:lang w:eastAsia="bg-BG"/>
    </w:rPr>
  </w:style>
  <w:style w:type="character" w:styleId="a3">
    <w:name w:val="Hyperlink"/>
    <w:uiPriority w:val="99"/>
    <w:rsid w:val="002B779E"/>
    <w:rPr>
      <w:rFonts w:cs="Times New Roman"/>
      <w:color w:val="0000FF"/>
      <w:u w:val="single"/>
    </w:rPr>
  </w:style>
  <w:style w:type="paragraph" w:styleId="a4">
    <w:name w:val="header"/>
    <w:aliases w:val="Знак Знак,hd"/>
    <w:basedOn w:val="a"/>
    <w:link w:val="a5"/>
    <w:uiPriority w:val="99"/>
    <w:rsid w:val="002B779E"/>
    <w:pPr>
      <w:tabs>
        <w:tab w:val="center" w:pos="4703"/>
        <w:tab w:val="right" w:pos="9406"/>
      </w:tabs>
    </w:pPr>
    <w:rPr>
      <w:rFonts w:eastAsia="Calibri"/>
    </w:rPr>
  </w:style>
  <w:style w:type="character" w:customStyle="1" w:styleId="a5">
    <w:name w:val="Горен колонтитул Знак"/>
    <w:aliases w:val="Знак Знак Знак,hd Знак"/>
    <w:basedOn w:val="a0"/>
    <w:link w:val="a4"/>
    <w:uiPriority w:val="99"/>
    <w:rsid w:val="002B779E"/>
    <w:rPr>
      <w:rFonts w:ascii="Times New Roman" w:eastAsia="Calibri" w:hAnsi="Times New Roman" w:cs="Times New Roman"/>
      <w:sz w:val="24"/>
      <w:szCs w:val="24"/>
      <w:lang w:eastAsia="bg-BG"/>
    </w:rPr>
  </w:style>
  <w:style w:type="paragraph" w:styleId="a6">
    <w:name w:val="footer"/>
    <w:basedOn w:val="a"/>
    <w:link w:val="a7"/>
    <w:uiPriority w:val="99"/>
    <w:rsid w:val="002B779E"/>
    <w:pPr>
      <w:tabs>
        <w:tab w:val="center" w:pos="4703"/>
        <w:tab w:val="right" w:pos="9406"/>
      </w:tabs>
    </w:pPr>
    <w:rPr>
      <w:rFonts w:eastAsia="Calibri"/>
    </w:rPr>
  </w:style>
  <w:style w:type="character" w:customStyle="1" w:styleId="a7">
    <w:name w:val="Долен колонтитул Знак"/>
    <w:basedOn w:val="a0"/>
    <w:link w:val="a6"/>
    <w:uiPriority w:val="99"/>
    <w:rsid w:val="002B779E"/>
    <w:rPr>
      <w:rFonts w:ascii="Times New Roman" w:eastAsia="Calibri" w:hAnsi="Times New Roman" w:cs="Times New Roman"/>
      <w:sz w:val="24"/>
      <w:szCs w:val="24"/>
      <w:lang w:eastAsia="bg-BG"/>
    </w:rPr>
  </w:style>
  <w:style w:type="character" w:customStyle="1" w:styleId="11">
    <w:name w:val="Заглавие 1 Знак1"/>
    <w:aliases w:val="Heading 1 Char Знак1"/>
    <w:uiPriority w:val="99"/>
    <w:rsid w:val="002B779E"/>
    <w:rPr>
      <w:rFonts w:ascii="Cambria" w:hAnsi="Cambria"/>
      <w:b/>
      <w:color w:val="365F91"/>
      <w:sz w:val="28"/>
      <w:lang w:eastAsia="en-US"/>
    </w:rPr>
  </w:style>
  <w:style w:type="character" w:customStyle="1" w:styleId="a8">
    <w:name w:val="Заглавие Знак"/>
    <w:aliases w:val="Char Char Знак,Char Знак"/>
    <w:link w:val="a9"/>
    <w:uiPriority w:val="99"/>
    <w:locked/>
    <w:rsid w:val="002B779E"/>
    <w:rPr>
      <w:b/>
      <w:sz w:val="28"/>
    </w:rPr>
  </w:style>
  <w:style w:type="paragraph" w:styleId="a9">
    <w:name w:val="Title"/>
    <w:aliases w:val="Char Char,Char"/>
    <w:basedOn w:val="a"/>
    <w:link w:val="a8"/>
    <w:uiPriority w:val="99"/>
    <w:qFormat/>
    <w:rsid w:val="002B779E"/>
    <w:pPr>
      <w:jc w:val="center"/>
    </w:pPr>
    <w:rPr>
      <w:rFonts w:asciiTheme="minorHAnsi" w:eastAsiaTheme="minorHAnsi" w:hAnsiTheme="minorHAnsi" w:cstheme="minorBidi"/>
      <w:b/>
      <w:sz w:val="28"/>
      <w:szCs w:val="22"/>
      <w:lang w:eastAsia="en-US"/>
    </w:rPr>
  </w:style>
  <w:style w:type="character" w:customStyle="1" w:styleId="12">
    <w:name w:val="Заглавие Знак1"/>
    <w:aliases w:val="Char Char Знак1,Char Знак1"/>
    <w:basedOn w:val="a0"/>
    <w:uiPriority w:val="99"/>
    <w:rsid w:val="002B779E"/>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Char Char2"/>
    <w:uiPriority w:val="99"/>
    <w:rsid w:val="002B779E"/>
    <w:rPr>
      <w:rFonts w:ascii="Cambria" w:hAnsi="Cambria"/>
      <w:b/>
      <w:kern w:val="28"/>
      <w:sz w:val="32"/>
    </w:rPr>
  </w:style>
  <w:style w:type="paragraph" w:styleId="aa">
    <w:name w:val="List Paragraph"/>
    <w:basedOn w:val="a"/>
    <w:link w:val="ab"/>
    <w:qFormat/>
    <w:rsid w:val="002B779E"/>
    <w:pPr>
      <w:widowControl w:val="0"/>
      <w:suppressAutoHyphens/>
      <w:spacing w:before="57" w:after="57"/>
      <w:ind w:left="720"/>
      <w:jc w:val="both"/>
    </w:pPr>
    <w:rPr>
      <w:lang w:eastAsia="ar-SA"/>
    </w:rPr>
  </w:style>
  <w:style w:type="character" w:customStyle="1" w:styleId="ac">
    <w:name w:val="Основен текст Знак"/>
    <w:aliases w:val="block style Знак"/>
    <w:link w:val="ad"/>
    <w:uiPriority w:val="99"/>
    <w:locked/>
    <w:rsid w:val="002B779E"/>
    <w:rPr>
      <w:sz w:val="24"/>
    </w:rPr>
  </w:style>
  <w:style w:type="paragraph" w:styleId="ad">
    <w:name w:val="Body Text"/>
    <w:aliases w:val="block style"/>
    <w:basedOn w:val="a"/>
    <w:link w:val="ac"/>
    <w:uiPriority w:val="99"/>
    <w:rsid w:val="002B779E"/>
    <w:pPr>
      <w:jc w:val="center"/>
    </w:pPr>
    <w:rPr>
      <w:rFonts w:asciiTheme="minorHAnsi" w:eastAsiaTheme="minorHAnsi" w:hAnsiTheme="minorHAnsi" w:cstheme="minorBidi"/>
      <w:szCs w:val="22"/>
      <w:lang w:eastAsia="en-US"/>
    </w:rPr>
  </w:style>
  <w:style w:type="character" w:customStyle="1" w:styleId="13">
    <w:name w:val="Основен текст Знак1"/>
    <w:aliases w:val="block style Знак1"/>
    <w:basedOn w:val="a0"/>
    <w:uiPriority w:val="99"/>
    <w:rsid w:val="002B779E"/>
    <w:rPr>
      <w:rFonts w:ascii="Times New Roman" w:eastAsia="Times New Roman" w:hAnsi="Times New Roman" w:cs="Times New Roman"/>
      <w:sz w:val="24"/>
      <w:szCs w:val="24"/>
      <w:lang w:eastAsia="bg-BG"/>
    </w:rPr>
  </w:style>
  <w:style w:type="paragraph" w:styleId="ae">
    <w:name w:val="Plain Text"/>
    <w:basedOn w:val="a"/>
    <w:link w:val="af"/>
    <w:uiPriority w:val="99"/>
    <w:rsid w:val="002B779E"/>
    <w:rPr>
      <w:rFonts w:ascii="Courier New" w:eastAsia="Calibri" w:hAnsi="Courier New"/>
      <w:sz w:val="20"/>
      <w:szCs w:val="20"/>
    </w:rPr>
  </w:style>
  <w:style w:type="character" w:customStyle="1" w:styleId="af">
    <w:name w:val="Обикновен текст Знак"/>
    <w:basedOn w:val="a0"/>
    <w:link w:val="ae"/>
    <w:uiPriority w:val="99"/>
    <w:rsid w:val="002B779E"/>
    <w:rPr>
      <w:rFonts w:ascii="Courier New" w:eastAsia="Calibri" w:hAnsi="Courier New" w:cs="Times New Roman"/>
      <w:sz w:val="20"/>
      <w:szCs w:val="20"/>
      <w:lang w:eastAsia="bg-BG"/>
    </w:rPr>
  </w:style>
  <w:style w:type="paragraph" w:customStyle="1" w:styleId="xl24">
    <w:name w:val="xl24"/>
    <w:basedOn w:val="a"/>
    <w:uiPriority w:val="99"/>
    <w:rsid w:val="002B779E"/>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0">
    <w:name w:val="ПАРАГРАФ"/>
    <w:basedOn w:val="a"/>
    <w:uiPriority w:val="99"/>
    <w:rsid w:val="002B779E"/>
    <w:pPr>
      <w:spacing w:line="280" w:lineRule="exact"/>
      <w:ind w:firstLine="567"/>
      <w:jc w:val="both"/>
    </w:pPr>
    <w:rPr>
      <w:rFonts w:eastAsia="MS Mincho"/>
      <w:szCs w:val="20"/>
      <w:lang w:eastAsia="en-US"/>
    </w:rPr>
  </w:style>
  <w:style w:type="character" w:customStyle="1" w:styleId="21">
    <w:name w:val="??????? ????? (2)_"/>
    <w:link w:val="22"/>
    <w:uiPriority w:val="99"/>
    <w:locked/>
    <w:rsid w:val="002B779E"/>
    <w:rPr>
      <w:b/>
      <w:spacing w:val="10"/>
      <w:sz w:val="26"/>
      <w:shd w:val="clear" w:color="auto" w:fill="FFFFFF"/>
    </w:rPr>
  </w:style>
  <w:style w:type="paragraph" w:customStyle="1" w:styleId="22">
    <w:name w:val="??????? ????? (2)"/>
    <w:basedOn w:val="a"/>
    <w:link w:val="21"/>
    <w:uiPriority w:val="99"/>
    <w:rsid w:val="002B779E"/>
    <w:pPr>
      <w:widowControl w:val="0"/>
      <w:shd w:val="clear" w:color="auto" w:fill="FFFFFF"/>
      <w:spacing w:after="360" w:line="240" w:lineRule="atLeast"/>
      <w:jc w:val="both"/>
    </w:pPr>
    <w:rPr>
      <w:rFonts w:asciiTheme="minorHAnsi" w:eastAsiaTheme="minorHAnsi" w:hAnsiTheme="minorHAnsi" w:cstheme="minorBidi"/>
      <w:b/>
      <w:spacing w:val="10"/>
      <w:sz w:val="26"/>
      <w:szCs w:val="22"/>
      <w:lang w:eastAsia="en-US"/>
    </w:rPr>
  </w:style>
  <w:style w:type="character" w:customStyle="1" w:styleId="af1">
    <w:name w:val="??????? ?????_"/>
    <w:link w:val="af2"/>
    <w:uiPriority w:val="99"/>
    <w:locked/>
    <w:rsid w:val="002B779E"/>
    <w:rPr>
      <w:sz w:val="26"/>
      <w:shd w:val="clear" w:color="auto" w:fill="FFFFFF"/>
    </w:rPr>
  </w:style>
  <w:style w:type="paragraph" w:customStyle="1" w:styleId="af2">
    <w:name w:val="??????? ?????"/>
    <w:basedOn w:val="a"/>
    <w:link w:val="af1"/>
    <w:uiPriority w:val="99"/>
    <w:rsid w:val="002B779E"/>
    <w:pPr>
      <w:widowControl w:val="0"/>
      <w:shd w:val="clear" w:color="auto" w:fill="FFFFFF"/>
      <w:spacing w:before="120" w:after="360" w:line="240" w:lineRule="atLeast"/>
    </w:pPr>
    <w:rPr>
      <w:rFonts w:asciiTheme="minorHAnsi" w:eastAsiaTheme="minorHAnsi" w:hAnsiTheme="minorHAnsi" w:cstheme="minorBidi"/>
      <w:sz w:val="26"/>
      <w:szCs w:val="22"/>
      <w:lang w:eastAsia="en-US"/>
    </w:rPr>
  </w:style>
  <w:style w:type="character" w:customStyle="1" w:styleId="af3">
    <w:name w:val="??????? ????? + ????????"/>
    <w:aliases w:val="???????? 0 pt,???????? 0 pt4,???????? 0 pt3"/>
    <w:uiPriority w:val="99"/>
    <w:rsid w:val="002B779E"/>
    <w:rPr>
      <w:b/>
      <w:spacing w:val="10"/>
      <w:sz w:val="26"/>
      <w:shd w:val="clear" w:color="auto" w:fill="FFFFFF"/>
    </w:rPr>
  </w:style>
  <w:style w:type="character" w:styleId="af4">
    <w:name w:val="FollowedHyperlink"/>
    <w:uiPriority w:val="99"/>
    <w:rsid w:val="002B779E"/>
    <w:rPr>
      <w:rFonts w:cs="Times New Roman"/>
      <w:color w:val="800080"/>
      <w:u w:val="single"/>
    </w:rPr>
  </w:style>
  <w:style w:type="paragraph" w:styleId="af5">
    <w:name w:val="Body Text Indent"/>
    <w:basedOn w:val="a"/>
    <w:link w:val="af6"/>
    <w:uiPriority w:val="99"/>
    <w:rsid w:val="002B779E"/>
    <w:pPr>
      <w:spacing w:after="120"/>
      <w:ind w:left="283"/>
    </w:pPr>
    <w:rPr>
      <w:rFonts w:eastAsia="Calibri"/>
    </w:rPr>
  </w:style>
  <w:style w:type="character" w:customStyle="1" w:styleId="af6">
    <w:name w:val="Основен текст с отстъп Знак"/>
    <w:basedOn w:val="a0"/>
    <w:link w:val="af5"/>
    <w:uiPriority w:val="99"/>
    <w:rsid w:val="002B779E"/>
    <w:rPr>
      <w:rFonts w:ascii="Times New Roman" w:eastAsia="Calibri" w:hAnsi="Times New Roman" w:cs="Times New Roman"/>
      <w:sz w:val="24"/>
      <w:szCs w:val="24"/>
      <w:lang w:eastAsia="bg-BG"/>
    </w:rPr>
  </w:style>
  <w:style w:type="paragraph" w:styleId="31">
    <w:name w:val="Body Text 3"/>
    <w:basedOn w:val="a"/>
    <w:link w:val="32"/>
    <w:uiPriority w:val="99"/>
    <w:rsid w:val="002B779E"/>
    <w:pPr>
      <w:spacing w:after="120" w:line="360" w:lineRule="atLeast"/>
      <w:ind w:firstLine="680"/>
      <w:jc w:val="both"/>
    </w:pPr>
    <w:rPr>
      <w:rFonts w:eastAsia="Calibri"/>
      <w:sz w:val="16"/>
      <w:szCs w:val="16"/>
    </w:rPr>
  </w:style>
  <w:style w:type="character" w:customStyle="1" w:styleId="32">
    <w:name w:val="Основен текст 3 Знак"/>
    <w:basedOn w:val="a0"/>
    <w:link w:val="31"/>
    <w:uiPriority w:val="99"/>
    <w:rsid w:val="002B779E"/>
    <w:rPr>
      <w:rFonts w:ascii="Times New Roman" w:eastAsia="Calibri" w:hAnsi="Times New Roman" w:cs="Times New Roman"/>
      <w:sz w:val="16"/>
      <w:szCs w:val="16"/>
      <w:lang w:eastAsia="bg-BG"/>
    </w:rPr>
  </w:style>
  <w:style w:type="paragraph" w:customStyle="1" w:styleId="CharCharChar1">
    <w:name w:val="Char Char Char1"/>
    <w:basedOn w:val="a"/>
    <w:uiPriority w:val="99"/>
    <w:rsid w:val="002B779E"/>
    <w:pPr>
      <w:tabs>
        <w:tab w:val="left" w:pos="709"/>
      </w:tabs>
    </w:pPr>
    <w:rPr>
      <w:rFonts w:ascii="Tahoma" w:hAnsi="Tahoma"/>
      <w:lang w:val="pl-PL" w:eastAsia="pl-PL"/>
    </w:rPr>
  </w:style>
  <w:style w:type="paragraph" w:styleId="23">
    <w:name w:val="Body Text Indent 2"/>
    <w:basedOn w:val="a"/>
    <w:link w:val="24"/>
    <w:uiPriority w:val="99"/>
    <w:rsid w:val="002B779E"/>
    <w:pPr>
      <w:spacing w:after="120" w:line="480" w:lineRule="auto"/>
      <w:ind w:left="283" w:firstLine="680"/>
      <w:jc w:val="both"/>
    </w:pPr>
    <w:rPr>
      <w:rFonts w:eastAsia="Calibri"/>
      <w:sz w:val="20"/>
      <w:szCs w:val="20"/>
    </w:rPr>
  </w:style>
  <w:style w:type="character" w:customStyle="1" w:styleId="24">
    <w:name w:val="Основен текст с отстъп 2 Знак"/>
    <w:basedOn w:val="a0"/>
    <w:link w:val="23"/>
    <w:uiPriority w:val="99"/>
    <w:rsid w:val="002B779E"/>
    <w:rPr>
      <w:rFonts w:ascii="Times New Roman" w:eastAsia="Calibri" w:hAnsi="Times New Roman" w:cs="Times New Roman"/>
      <w:sz w:val="20"/>
      <w:szCs w:val="20"/>
      <w:lang w:eastAsia="bg-BG"/>
    </w:rPr>
  </w:style>
  <w:style w:type="paragraph" w:styleId="af7">
    <w:name w:val="Normal (Web)"/>
    <w:basedOn w:val="a"/>
    <w:uiPriority w:val="99"/>
    <w:rsid w:val="002B779E"/>
    <w:pPr>
      <w:spacing w:before="100" w:beforeAutospacing="1" w:after="100" w:afterAutospacing="1"/>
    </w:pPr>
    <w:rPr>
      <w:color w:val="000000"/>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9"/>
    <w:uiPriority w:val="99"/>
    <w:locked/>
    <w:rsid w:val="002B779E"/>
    <w:rPr>
      <w:rFonts w:ascii="Arial" w:hAnsi="Arial"/>
      <w:b/>
      <w:lang w:val="en-GB" w:eastAsia="it-IT"/>
    </w:rPr>
  </w:style>
  <w:style w:type="paragraph" w:styleId="af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2B779E"/>
    <w:rPr>
      <w:rFonts w:ascii="Arial" w:eastAsiaTheme="minorHAnsi" w:hAnsi="Arial" w:cstheme="minorBidi"/>
      <w:b/>
      <w:sz w:val="22"/>
      <w:szCs w:val="22"/>
      <w:lang w:val="en-GB" w:eastAsia="it-IT"/>
    </w:rPr>
  </w:style>
  <w:style w:type="paragraph" w:customStyle="1" w:styleId="Podrozdzia1">
    <w:name w:val="Podrozdział1"/>
    <w:basedOn w:val="a"/>
    <w:next w:val="af9"/>
    <w:uiPriority w:val="99"/>
    <w:rsid w:val="002B779E"/>
    <w:rPr>
      <w:rFonts w:ascii="Arial" w:eastAsia="Calibri" w:hAnsi="Arial" w:cs="Arial"/>
      <w:b/>
      <w:sz w:val="22"/>
      <w:szCs w:val="22"/>
      <w:lang w:val="en-GB" w:eastAsia="it-IT"/>
    </w:rPr>
  </w:style>
  <w:style w:type="character" w:customStyle="1" w:styleId="14">
    <w:name w:val="Текст под линия Знак1"/>
    <w:uiPriority w:val="99"/>
    <w:semiHidden/>
    <w:rsid w:val="002B779E"/>
    <w:rPr>
      <w:rFonts w:ascii="Times New Roman" w:hAnsi="Times New Roman"/>
      <w:sz w:val="20"/>
      <w:lang w:val="bg-BG"/>
    </w:rPr>
  </w:style>
  <w:style w:type="character" w:styleId="afa">
    <w:name w:val="footnote reference"/>
    <w:aliases w:val="Footnote symbol"/>
    <w:uiPriority w:val="99"/>
    <w:rsid w:val="002B779E"/>
    <w:rPr>
      <w:rFonts w:cs="Times New Roman"/>
      <w:vertAlign w:val="superscript"/>
    </w:rPr>
  </w:style>
  <w:style w:type="character" w:styleId="afb">
    <w:name w:val="page number"/>
    <w:uiPriority w:val="99"/>
    <w:rsid w:val="002B779E"/>
    <w:rPr>
      <w:rFonts w:cs="Times New Roman"/>
    </w:rPr>
  </w:style>
  <w:style w:type="paragraph" w:customStyle="1" w:styleId="Body">
    <w:name w:val="Body"/>
    <w:uiPriority w:val="99"/>
    <w:rsid w:val="002B779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c">
    <w:name w:val="Strong"/>
    <w:uiPriority w:val="99"/>
    <w:qFormat/>
    <w:rsid w:val="002B779E"/>
    <w:rPr>
      <w:rFonts w:cs="Times New Roman"/>
      <w:b/>
    </w:rPr>
  </w:style>
  <w:style w:type="character" w:customStyle="1" w:styleId="keyfeatures">
    <w:name w:val="keyfeatures"/>
    <w:uiPriority w:val="99"/>
    <w:rsid w:val="002B779E"/>
  </w:style>
  <w:style w:type="paragraph" w:customStyle="1" w:styleId="Char">
    <w:name w:val="Знак Char Знак"/>
    <w:basedOn w:val="a"/>
    <w:uiPriority w:val="99"/>
    <w:rsid w:val="002B779E"/>
    <w:pPr>
      <w:tabs>
        <w:tab w:val="left" w:pos="709"/>
      </w:tabs>
    </w:pPr>
    <w:rPr>
      <w:rFonts w:ascii="Tahoma" w:hAnsi="Tahoma" w:cs="Tahoma"/>
      <w:lang w:val="pl-PL" w:eastAsia="pl-PL"/>
    </w:rPr>
  </w:style>
  <w:style w:type="paragraph" w:customStyle="1" w:styleId="firstline">
    <w:name w:val="firstline"/>
    <w:basedOn w:val="a"/>
    <w:uiPriority w:val="99"/>
    <w:rsid w:val="002B779E"/>
    <w:pPr>
      <w:spacing w:line="240" w:lineRule="atLeast"/>
      <w:ind w:firstLine="640"/>
      <w:jc w:val="both"/>
    </w:pPr>
    <w:rPr>
      <w:color w:val="000000"/>
    </w:rPr>
  </w:style>
  <w:style w:type="character" w:customStyle="1" w:styleId="newdocreference1">
    <w:name w:val="newdocreference1"/>
    <w:uiPriority w:val="99"/>
    <w:rsid w:val="002B779E"/>
    <w:rPr>
      <w:color w:val="0000FF"/>
      <w:u w:val="single"/>
    </w:rPr>
  </w:style>
  <w:style w:type="paragraph" w:customStyle="1" w:styleId="oboznachenie">
    <w:name w:val="oboznachenie"/>
    <w:basedOn w:val="a"/>
    <w:uiPriority w:val="99"/>
    <w:rsid w:val="002B779E"/>
    <w:pPr>
      <w:spacing w:before="240"/>
      <w:jc w:val="center"/>
    </w:pPr>
    <w:rPr>
      <w:b/>
      <w:caps/>
      <w:sz w:val="36"/>
      <w:szCs w:val="20"/>
      <w:lang w:eastAsia="en-US"/>
    </w:rPr>
  </w:style>
  <w:style w:type="paragraph" w:styleId="afd">
    <w:name w:val="Balloon Text"/>
    <w:basedOn w:val="a"/>
    <w:link w:val="afe"/>
    <w:uiPriority w:val="99"/>
    <w:rsid w:val="002B779E"/>
    <w:rPr>
      <w:rFonts w:ascii="Tahoma" w:eastAsia="Calibri" w:hAnsi="Tahoma"/>
      <w:sz w:val="16"/>
      <w:szCs w:val="16"/>
    </w:rPr>
  </w:style>
  <w:style w:type="character" w:customStyle="1" w:styleId="afe">
    <w:name w:val="Изнесен текст Знак"/>
    <w:basedOn w:val="a0"/>
    <w:link w:val="afd"/>
    <w:uiPriority w:val="99"/>
    <w:rsid w:val="002B779E"/>
    <w:rPr>
      <w:rFonts w:ascii="Tahoma" w:eastAsia="Calibri" w:hAnsi="Tahoma" w:cs="Times New Roman"/>
      <w:sz w:val="16"/>
      <w:szCs w:val="16"/>
      <w:lang w:eastAsia="bg-BG"/>
    </w:rPr>
  </w:style>
  <w:style w:type="paragraph" w:customStyle="1" w:styleId="CharCharCharCharChar">
    <w:name w:val="Char Знак Знак Char Char Char Char"/>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25">
    <w:name w:val="Знак Знак2"/>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styleId="26">
    <w:name w:val="Body Text 2"/>
    <w:basedOn w:val="a"/>
    <w:link w:val="27"/>
    <w:uiPriority w:val="99"/>
    <w:rsid w:val="002B779E"/>
    <w:pPr>
      <w:spacing w:after="120" w:line="480" w:lineRule="auto"/>
      <w:ind w:firstLine="680"/>
      <w:jc w:val="both"/>
    </w:pPr>
    <w:rPr>
      <w:rFonts w:eastAsia="Calibri"/>
      <w:sz w:val="20"/>
      <w:szCs w:val="20"/>
    </w:rPr>
  </w:style>
  <w:style w:type="character" w:customStyle="1" w:styleId="27">
    <w:name w:val="Основен текст 2 Знак"/>
    <w:basedOn w:val="a0"/>
    <w:link w:val="26"/>
    <w:uiPriority w:val="99"/>
    <w:rsid w:val="002B779E"/>
    <w:rPr>
      <w:rFonts w:ascii="Times New Roman" w:eastAsia="Calibri" w:hAnsi="Times New Roman" w:cs="Times New Roman"/>
      <w:sz w:val="20"/>
      <w:szCs w:val="20"/>
      <w:lang w:eastAsia="bg-BG"/>
    </w:rPr>
  </w:style>
  <w:style w:type="character" w:customStyle="1" w:styleId="33">
    <w:name w:val="Основен текст с отстъп 3 Знак"/>
    <w:link w:val="34"/>
    <w:uiPriority w:val="99"/>
    <w:locked/>
    <w:rsid w:val="002B779E"/>
    <w:rPr>
      <w:sz w:val="28"/>
    </w:rPr>
  </w:style>
  <w:style w:type="paragraph" w:styleId="34">
    <w:name w:val="Body Text Indent 3"/>
    <w:basedOn w:val="a"/>
    <w:link w:val="33"/>
    <w:uiPriority w:val="99"/>
    <w:rsid w:val="002B779E"/>
    <w:pPr>
      <w:spacing w:after="120"/>
      <w:ind w:left="283"/>
    </w:pPr>
    <w:rPr>
      <w:rFonts w:asciiTheme="minorHAnsi" w:eastAsiaTheme="minorHAnsi" w:hAnsiTheme="minorHAnsi" w:cstheme="minorBidi"/>
      <w:sz w:val="28"/>
      <w:szCs w:val="22"/>
      <w:lang w:eastAsia="en-US"/>
    </w:rPr>
  </w:style>
  <w:style w:type="paragraph" w:customStyle="1" w:styleId="310">
    <w:name w:val="Основен текст с отстъп 31"/>
    <w:basedOn w:val="a"/>
    <w:next w:val="34"/>
    <w:uiPriority w:val="99"/>
    <w:rsid w:val="002B779E"/>
    <w:pPr>
      <w:ind w:firstLine="851"/>
      <w:jc w:val="both"/>
    </w:pPr>
    <w:rPr>
      <w:rFonts w:ascii="Calibri" w:eastAsia="Calibri" w:hAnsi="Calibri"/>
      <w:sz w:val="28"/>
      <w:szCs w:val="22"/>
      <w:lang w:eastAsia="en-US"/>
    </w:rPr>
  </w:style>
  <w:style w:type="paragraph" w:customStyle="1" w:styleId="Style16">
    <w:name w:val="Style16"/>
    <w:basedOn w:val="a"/>
    <w:uiPriority w:val="99"/>
    <w:rsid w:val="002B779E"/>
    <w:pPr>
      <w:spacing w:before="120" w:after="120" w:line="280" w:lineRule="atLeast"/>
      <w:jc w:val="center"/>
    </w:pPr>
    <w:rPr>
      <w:b/>
      <w:bCs/>
      <w:sz w:val="28"/>
      <w:szCs w:val="28"/>
      <w:lang w:eastAsia="en-US"/>
    </w:rPr>
  </w:style>
  <w:style w:type="paragraph" w:customStyle="1" w:styleId="Style18">
    <w:name w:val="Style18"/>
    <w:basedOn w:val="a"/>
    <w:uiPriority w:val="99"/>
    <w:rsid w:val="002B779E"/>
    <w:pPr>
      <w:spacing w:before="120" w:after="120" w:line="280" w:lineRule="atLeast"/>
      <w:ind w:left="360"/>
      <w:jc w:val="center"/>
    </w:pPr>
    <w:rPr>
      <w:bCs/>
      <w:sz w:val="28"/>
      <w:szCs w:val="32"/>
      <w:lang w:eastAsia="en-US"/>
    </w:rPr>
  </w:style>
  <w:style w:type="paragraph" w:customStyle="1" w:styleId="15">
    <w:name w:val="Списък на абзаци1"/>
    <w:basedOn w:val="a"/>
    <w:uiPriority w:val="99"/>
    <w:rsid w:val="002B779E"/>
    <w:pPr>
      <w:ind w:left="720" w:firstLine="720"/>
      <w:contextualSpacing/>
      <w:jc w:val="both"/>
    </w:pPr>
    <w:rPr>
      <w:sz w:val="28"/>
      <w:szCs w:val="20"/>
      <w:lang w:eastAsia="en-US"/>
    </w:rPr>
  </w:style>
  <w:style w:type="paragraph" w:customStyle="1" w:styleId="RegularParagraph">
    <w:name w:val="Regular Paragraph"/>
    <w:basedOn w:val="a"/>
    <w:uiPriority w:val="99"/>
    <w:rsid w:val="002B779E"/>
    <w:pPr>
      <w:keepNext/>
      <w:keepLines/>
      <w:spacing w:before="120" w:after="120"/>
      <w:jc w:val="both"/>
    </w:pPr>
    <w:rPr>
      <w:szCs w:val="20"/>
      <w:lang w:val="en-US" w:eastAsia="ar-SA"/>
    </w:rPr>
  </w:style>
  <w:style w:type="paragraph" w:customStyle="1" w:styleId="normaltableau">
    <w:name w:val="normal_tableau"/>
    <w:basedOn w:val="a"/>
    <w:uiPriority w:val="99"/>
    <w:rsid w:val="002B779E"/>
    <w:pPr>
      <w:spacing w:before="120" w:after="120"/>
      <w:jc w:val="both"/>
    </w:pPr>
    <w:rPr>
      <w:rFonts w:ascii="Optima" w:hAnsi="Optima"/>
      <w:sz w:val="22"/>
      <w:szCs w:val="20"/>
      <w:lang w:val="en-GB" w:eastAsia="ar-SA"/>
    </w:rPr>
  </w:style>
  <w:style w:type="paragraph" w:customStyle="1" w:styleId="CommentText1">
    <w:name w:val="Comment Text1"/>
    <w:basedOn w:val="a"/>
    <w:uiPriority w:val="99"/>
    <w:rsid w:val="002B779E"/>
    <w:pPr>
      <w:widowControl w:val="0"/>
      <w:suppressAutoHyphens/>
    </w:pPr>
    <w:rPr>
      <w:rFonts w:ascii="Liberation Serif" w:eastAsia="Calibri" w:hAnsi="Liberation Serif" w:cs="DejaVu Sans"/>
      <w:kern w:val="2"/>
      <w:lang w:val="en-US" w:eastAsia="hi-IN" w:bidi="hi-IN"/>
    </w:rPr>
  </w:style>
  <w:style w:type="paragraph" w:customStyle="1" w:styleId="28">
    <w:name w:val="Списък на абзаци2"/>
    <w:basedOn w:val="a"/>
    <w:uiPriority w:val="99"/>
    <w:rsid w:val="002B779E"/>
    <w:pPr>
      <w:ind w:left="720" w:firstLine="720"/>
      <w:contextualSpacing/>
      <w:jc w:val="both"/>
    </w:pPr>
    <w:rPr>
      <w:sz w:val="28"/>
      <w:szCs w:val="20"/>
      <w:lang w:eastAsia="en-US"/>
    </w:rPr>
  </w:style>
  <w:style w:type="paragraph" w:styleId="aff">
    <w:name w:val="No Spacing"/>
    <w:basedOn w:val="a"/>
    <w:link w:val="aff0"/>
    <w:uiPriority w:val="99"/>
    <w:qFormat/>
    <w:rsid w:val="002B779E"/>
    <w:rPr>
      <w:rFonts w:ascii="Cambria" w:hAnsi="Cambria"/>
      <w:sz w:val="20"/>
      <w:szCs w:val="20"/>
    </w:rPr>
  </w:style>
  <w:style w:type="character" w:customStyle="1" w:styleId="aff0">
    <w:name w:val="Без разредка Знак"/>
    <w:link w:val="aff"/>
    <w:uiPriority w:val="99"/>
    <w:locked/>
    <w:rsid w:val="002B779E"/>
    <w:rPr>
      <w:rFonts w:ascii="Cambria" w:eastAsia="Times New Roman" w:hAnsi="Cambria" w:cs="Times New Roman"/>
      <w:sz w:val="20"/>
      <w:szCs w:val="20"/>
      <w:lang w:eastAsia="bg-BG"/>
    </w:rPr>
  </w:style>
  <w:style w:type="character" w:customStyle="1" w:styleId="topic">
    <w:name w:val="topic"/>
    <w:uiPriority w:val="99"/>
    <w:rsid w:val="002B779E"/>
  </w:style>
  <w:style w:type="character" w:customStyle="1" w:styleId="overview">
    <w:name w:val="overview"/>
    <w:uiPriority w:val="99"/>
    <w:rsid w:val="002B779E"/>
  </w:style>
  <w:style w:type="character" w:customStyle="1" w:styleId="samedocreference1">
    <w:name w:val="samedocreference1"/>
    <w:uiPriority w:val="99"/>
    <w:rsid w:val="002B779E"/>
    <w:rPr>
      <w:color w:val="8B0000"/>
      <w:u w:val="single"/>
    </w:rPr>
  </w:style>
  <w:style w:type="character" w:customStyle="1" w:styleId="Char0">
    <w:name w:val="Char Знак Знак"/>
    <w:uiPriority w:val="99"/>
    <w:rsid w:val="002B779E"/>
    <w:rPr>
      <w:rFonts w:ascii="Tahoma" w:hAnsi="Tahoma"/>
      <w:sz w:val="16"/>
    </w:rPr>
  </w:style>
  <w:style w:type="paragraph" w:customStyle="1" w:styleId="16">
    <w:name w:val="Знак Знак1"/>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xl65">
    <w:name w:val="xl65"/>
    <w:basedOn w:val="a"/>
    <w:uiPriority w:val="99"/>
    <w:rsid w:val="002B779E"/>
    <w:pPr>
      <w:spacing w:before="100" w:beforeAutospacing="1" w:after="100" w:afterAutospacing="1"/>
    </w:pPr>
  </w:style>
  <w:style w:type="paragraph" w:customStyle="1" w:styleId="xl67">
    <w:name w:val="xl67"/>
    <w:basedOn w:val="a"/>
    <w:uiPriority w:val="99"/>
    <w:rsid w:val="002B779E"/>
    <w:pPr>
      <w:spacing w:before="100" w:beforeAutospacing="1" w:after="100" w:afterAutospacing="1"/>
      <w:jc w:val="center"/>
    </w:pPr>
    <w:rPr>
      <w:sz w:val="20"/>
      <w:szCs w:val="20"/>
      <w:lang w:val="en-US" w:eastAsia="en-US"/>
    </w:rPr>
  </w:style>
  <w:style w:type="paragraph" w:customStyle="1" w:styleId="xl68">
    <w:name w:val="xl68"/>
    <w:basedOn w:val="a"/>
    <w:uiPriority w:val="99"/>
    <w:rsid w:val="002B779E"/>
    <w:pPr>
      <w:spacing w:before="100" w:beforeAutospacing="1" w:after="100" w:afterAutospacing="1"/>
    </w:pPr>
    <w:rPr>
      <w:sz w:val="20"/>
      <w:szCs w:val="20"/>
      <w:lang w:val="en-US" w:eastAsia="en-US"/>
    </w:rPr>
  </w:style>
  <w:style w:type="paragraph" w:customStyle="1" w:styleId="xl69">
    <w:name w:val="xl69"/>
    <w:basedOn w:val="a"/>
    <w:uiPriority w:val="99"/>
    <w:rsid w:val="002B779E"/>
    <w:pPr>
      <w:spacing w:before="100" w:beforeAutospacing="1" w:after="100" w:afterAutospacing="1"/>
    </w:pPr>
    <w:rPr>
      <w:b/>
      <w:bCs/>
      <w:sz w:val="20"/>
      <w:szCs w:val="20"/>
      <w:lang w:val="en-US" w:eastAsia="en-US"/>
    </w:rPr>
  </w:style>
  <w:style w:type="paragraph" w:customStyle="1" w:styleId="xl70">
    <w:name w:val="xl7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uiPriority w:val="99"/>
    <w:rsid w:val="002B7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uiPriority w:val="99"/>
    <w:rsid w:val="002B7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uiPriority w:val="99"/>
    <w:rsid w:val="002B779E"/>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uiPriority w:val="99"/>
    <w:rsid w:val="002B779E"/>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uiPriority w:val="99"/>
    <w:rsid w:val="002B779E"/>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2B779E"/>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uiPriority w:val="99"/>
    <w:rsid w:val="002B779E"/>
    <w:pPr>
      <w:tabs>
        <w:tab w:val="left" w:pos="709"/>
      </w:tabs>
    </w:pPr>
    <w:rPr>
      <w:rFonts w:ascii="Tahoma" w:hAnsi="Tahoma"/>
      <w:lang w:val="pl-PL" w:eastAsia="pl-PL"/>
    </w:rPr>
  </w:style>
  <w:style w:type="character" w:customStyle="1" w:styleId="29">
    <w:name w:val="Текст под линия Знак2"/>
    <w:basedOn w:val="a0"/>
    <w:uiPriority w:val="99"/>
    <w:rsid w:val="002B779E"/>
    <w:rPr>
      <w:rFonts w:ascii="Times New Roman" w:eastAsia="Times New Roman" w:hAnsi="Times New Roman" w:cs="Times New Roman"/>
      <w:sz w:val="20"/>
      <w:szCs w:val="20"/>
      <w:lang w:eastAsia="bg-BG"/>
    </w:rPr>
  </w:style>
  <w:style w:type="character" w:customStyle="1" w:styleId="320">
    <w:name w:val="Основен текст с отстъп 3 Знак2"/>
    <w:basedOn w:val="a0"/>
    <w:uiPriority w:val="99"/>
    <w:rsid w:val="002B779E"/>
    <w:rPr>
      <w:rFonts w:ascii="Times New Roman" w:eastAsia="Times New Roman" w:hAnsi="Times New Roman" w:cs="Times New Roman"/>
      <w:sz w:val="16"/>
      <w:szCs w:val="16"/>
      <w:lang w:eastAsia="bg-BG"/>
    </w:rPr>
  </w:style>
  <w:style w:type="paragraph" w:customStyle="1" w:styleId="CharCharChar2">
    <w:name w:val="Char Char Char2"/>
    <w:basedOn w:val="a"/>
    <w:uiPriority w:val="99"/>
    <w:rsid w:val="002B779E"/>
    <w:pPr>
      <w:tabs>
        <w:tab w:val="left" w:pos="709"/>
      </w:tabs>
    </w:pPr>
    <w:rPr>
      <w:rFonts w:ascii="Tahoma" w:hAnsi="Tahoma"/>
      <w:lang w:val="pl-PL" w:eastAsia="pl-PL"/>
    </w:rPr>
  </w:style>
  <w:style w:type="paragraph" w:styleId="aff1">
    <w:name w:val="endnote text"/>
    <w:basedOn w:val="a"/>
    <w:link w:val="aff2"/>
    <w:uiPriority w:val="99"/>
    <w:rsid w:val="002B779E"/>
    <w:rPr>
      <w:rFonts w:eastAsia="Calibri"/>
      <w:sz w:val="20"/>
      <w:szCs w:val="20"/>
      <w:lang w:val="en-GB"/>
    </w:rPr>
  </w:style>
  <w:style w:type="character" w:customStyle="1" w:styleId="aff2">
    <w:name w:val="Текст на бележка в края Знак"/>
    <w:basedOn w:val="a0"/>
    <w:link w:val="aff1"/>
    <w:uiPriority w:val="99"/>
    <w:rsid w:val="002B779E"/>
    <w:rPr>
      <w:rFonts w:ascii="Times New Roman" w:eastAsia="Calibri" w:hAnsi="Times New Roman" w:cs="Times New Roman"/>
      <w:sz w:val="20"/>
      <w:szCs w:val="20"/>
      <w:lang w:val="en-GB" w:eastAsia="bg-BG"/>
    </w:rPr>
  </w:style>
  <w:style w:type="character" w:styleId="aff3">
    <w:name w:val="endnote reference"/>
    <w:uiPriority w:val="99"/>
    <w:rsid w:val="002B779E"/>
    <w:rPr>
      <w:rFonts w:cs="Times New Roman"/>
      <w:i/>
      <w:sz w:val="16"/>
      <w:vertAlign w:val="superscript"/>
      <w:lang w:val="ru-RU" w:eastAsia="pl-PL"/>
    </w:rPr>
  </w:style>
  <w:style w:type="character" w:customStyle="1" w:styleId="35">
    <w:name w:val="Знак Знак3"/>
    <w:uiPriority w:val="99"/>
    <w:locked/>
    <w:rsid w:val="002B779E"/>
    <w:rPr>
      <w:sz w:val="28"/>
      <w:lang w:eastAsia="en-US"/>
    </w:rPr>
  </w:style>
  <w:style w:type="character" w:customStyle="1" w:styleId="LO-normal">
    <w:name w:val="LO-normal"/>
    <w:uiPriority w:val="99"/>
    <w:rsid w:val="002B779E"/>
  </w:style>
  <w:style w:type="character" w:customStyle="1" w:styleId="InternetLink">
    <w:name w:val="Internet Link"/>
    <w:uiPriority w:val="99"/>
    <w:rsid w:val="002B779E"/>
    <w:rPr>
      <w:color w:val="0000FF"/>
      <w:u w:val="single"/>
    </w:rPr>
  </w:style>
  <w:style w:type="character" w:styleId="aff4">
    <w:name w:val="Emphasis"/>
    <w:uiPriority w:val="99"/>
    <w:qFormat/>
    <w:rsid w:val="002B779E"/>
    <w:rPr>
      <w:rFonts w:cs="Times New Roman"/>
      <w:i/>
    </w:rPr>
  </w:style>
  <w:style w:type="character" w:styleId="aff5">
    <w:name w:val="annotation reference"/>
    <w:uiPriority w:val="99"/>
    <w:rsid w:val="002B779E"/>
    <w:rPr>
      <w:rFonts w:cs="Times New Roman"/>
      <w:sz w:val="16"/>
    </w:rPr>
  </w:style>
  <w:style w:type="character" w:customStyle="1" w:styleId="aff6">
    <w:name w:val="Текст на коментар Знак"/>
    <w:link w:val="aff7"/>
    <w:uiPriority w:val="99"/>
    <w:locked/>
    <w:rsid w:val="002B779E"/>
  </w:style>
  <w:style w:type="paragraph" w:styleId="aff7">
    <w:name w:val="annotation text"/>
    <w:basedOn w:val="a"/>
    <w:link w:val="aff6"/>
    <w:uiPriority w:val="99"/>
    <w:rsid w:val="002B779E"/>
    <w:pPr>
      <w:suppressAutoHyphens/>
      <w:spacing w:line="360" w:lineRule="atLeast"/>
      <w:ind w:firstLine="680"/>
      <w:jc w:val="both"/>
    </w:pPr>
    <w:rPr>
      <w:rFonts w:asciiTheme="minorHAnsi" w:eastAsiaTheme="minorHAnsi" w:hAnsiTheme="minorHAnsi" w:cstheme="minorBidi"/>
      <w:sz w:val="22"/>
      <w:szCs w:val="22"/>
      <w:lang w:eastAsia="en-US"/>
    </w:rPr>
  </w:style>
  <w:style w:type="character" w:customStyle="1" w:styleId="aff8">
    <w:name w:val="Предмет на коментар Знак"/>
    <w:link w:val="aff9"/>
    <w:uiPriority w:val="99"/>
    <w:locked/>
    <w:rsid w:val="002B779E"/>
    <w:rPr>
      <w:b/>
    </w:rPr>
  </w:style>
  <w:style w:type="paragraph" w:styleId="aff9">
    <w:name w:val="annotation subject"/>
    <w:basedOn w:val="aff7"/>
    <w:link w:val="aff8"/>
    <w:uiPriority w:val="99"/>
    <w:rsid w:val="002B779E"/>
    <w:rPr>
      <w:b/>
    </w:rPr>
  </w:style>
  <w:style w:type="character" w:customStyle="1" w:styleId="ListLabel1">
    <w:name w:val="ListLabel 1"/>
    <w:uiPriority w:val="99"/>
    <w:rsid w:val="002B779E"/>
  </w:style>
  <w:style w:type="character" w:customStyle="1" w:styleId="ListLabel2">
    <w:name w:val="ListLabel 2"/>
    <w:uiPriority w:val="99"/>
    <w:rsid w:val="002B779E"/>
  </w:style>
  <w:style w:type="paragraph" w:customStyle="1" w:styleId="Heading">
    <w:name w:val="Heading"/>
    <w:basedOn w:val="a"/>
    <w:next w:val="TextBody"/>
    <w:uiPriority w:val="99"/>
    <w:rsid w:val="002B779E"/>
    <w:pPr>
      <w:keepNext/>
      <w:suppressAutoHyphens/>
      <w:spacing w:before="240" w:after="120" w:line="360" w:lineRule="atLeast"/>
      <w:ind w:firstLine="680"/>
      <w:jc w:val="both"/>
    </w:pPr>
    <w:rPr>
      <w:rFonts w:ascii="Liberation Sans" w:eastAsia="Calibri" w:hAnsi="Liberation Sans" w:cs="DejaVu Sans"/>
      <w:sz w:val="28"/>
      <w:szCs w:val="28"/>
      <w:lang w:eastAsia="en-US"/>
    </w:rPr>
  </w:style>
  <w:style w:type="paragraph" w:customStyle="1" w:styleId="TextBody">
    <w:name w:val="Text Body"/>
    <w:basedOn w:val="a"/>
    <w:uiPriority w:val="99"/>
    <w:rsid w:val="002B779E"/>
    <w:pPr>
      <w:suppressAutoHyphens/>
      <w:jc w:val="both"/>
    </w:pPr>
    <w:rPr>
      <w:rFonts w:eastAsia="MS Mincho"/>
      <w:szCs w:val="20"/>
      <w:lang w:eastAsia="en-US"/>
    </w:rPr>
  </w:style>
  <w:style w:type="paragraph" w:styleId="affa">
    <w:name w:val="List"/>
    <w:basedOn w:val="TextBody"/>
    <w:uiPriority w:val="99"/>
    <w:rsid w:val="002B779E"/>
    <w:rPr>
      <w:rFonts w:cs="DejaVu Sans"/>
    </w:rPr>
  </w:style>
  <w:style w:type="paragraph" w:styleId="affb">
    <w:name w:val="caption"/>
    <w:basedOn w:val="a"/>
    <w:uiPriority w:val="99"/>
    <w:qFormat/>
    <w:rsid w:val="002B779E"/>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uiPriority w:val="99"/>
    <w:rsid w:val="002B779E"/>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uiPriority w:val="99"/>
    <w:rsid w:val="002B779E"/>
    <w:pPr>
      <w:suppressAutoHyphens/>
      <w:spacing w:line="360" w:lineRule="atLeast"/>
      <w:ind w:firstLine="709"/>
      <w:jc w:val="both"/>
    </w:pPr>
    <w:rPr>
      <w:rFonts w:eastAsia="MS Mincho"/>
      <w:sz w:val="28"/>
      <w:szCs w:val="20"/>
      <w:lang w:eastAsia="en-US"/>
    </w:rPr>
  </w:style>
  <w:style w:type="character" w:customStyle="1" w:styleId="17">
    <w:name w:val="Текст на коментар Знак1"/>
    <w:basedOn w:val="a0"/>
    <w:uiPriority w:val="99"/>
    <w:rsid w:val="002B779E"/>
    <w:rPr>
      <w:rFonts w:ascii="Times New Roman" w:eastAsia="Times New Roman" w:hAnsi="Times New Roman" w:cs="Times New Roman"/>
      <w:sz w:val="20"/>
      <w:szCs w:val="20"/>
      <w:lang w:eastAsia="bg-BG"/>
    </w:rPr>
  </w:style>
  <w:style w:type="character" w:customStyle="1" w:styleId="18">
    <w:name w:val="Предмет на коментар Знак1"/>
    <w:basedOn w:val="17"/>
    <w:uiPriority w:val="99"/>
    <w:rsid w:val="002B779E"/>
    <w:rPr>
      <w:rFonts w:ascii="Times New Roman" w:eastAsia="Times New Roman" w:hAnsi="Times New Roman" w:cs="Times New Roman"/>
      <w:b/>
      <w:bCs/>
      <w:sz w:val="20"/>
      <w:szCs w:val="20"/>
      <w:lang w:eastAsia="bg-BG"/>
    </w:rPr>
  </w:style>
  <w:style w:type="paragraph" w:customStyle="1" w:styleId="TableContents">
    <w:name w:val="Table Contents"/>
    <w:basedOn w:val="a"/>
    <w:uiPriority w:val="99"/>
    <w:rsid w:val="002B779E"/>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uiPriority w:val="99"/>
    <w:rsid w:val="002B779E"/>
  </w:style>
  <w:style w:type="paragraph" w:customStyle="1" w:styleId="CharCharChar0">
    <w:name w:val="Char Char Char0"/>
    <w:basedOn w:val="a"/>
    <w:uiPriority w:val="99"/>
    <w:rsid w:val="002B779E"/>
    <w:pPr>
      <w:tabs>
        <w:tab w:val="left" w:pos="709"/>
      </w:tabs>
    </w:pPr>
    <w:rPr>
      <w:rFonts w:ascii="Tahoma" w:hAnsi="Tahoma"/>
      <w:lang w:val="pl-PL" w:eastAsia="pl-PL"/>
    </w:rPr>
  </w:style>
  <w:style w:type="character" w:customStyle="1" w:styleId="charsvalue">
    <w:name w:val="chars_value"/>
    <w:uiPriority w:val="99"/>
    <w:rsid w:val="002B779E"/>
  </w:style>
  <w:style w:type="paragraph" w:customStyle="1" w:styleId="Default">
    <w:name w:val="Default"/>
    <w:uiPriority w:val="99"/>
    <w:rsid w:val="002B779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2B779E"/>
  </w:style>
  <w:style w:type="character" w:customStyle="1" w:styleId="a-list-item">
    <w:name w:val="a-list-item"/>
    <w:uiPriority w:val="99"/>
    <w:rsid w:val="002B779E"/>
  </w:style>
  <w:style w:type="character" w:customStyle="1" w:styleId="highlight">
    <w:name w:val="highlight"/>
    <w:uiPriority w:val="99"/>
    <w:rsid w:val="002B779E"/>
  </w:style>
  <w:style w:type="character" w:customStyle="1" w:styleId="000Char">
    <w:name w:val="000 Ди Char"/>
    <w:link w:val="000"/>
    <w:uiPriority w:val="99"/>
    <w:locked/>
    <w:rsid w:val="002B779E"/>
    <w:rPr>
      <w:sz w:val="24"/>
    </w:rPr>
  </w:style>
  <w:style w:type="paragraph" w:customStyle="1" w:styleId="000">
    <w:name w:val="000 Ди"/>
    <w:basedOn w:val="a"/>
    <w:link w:val="000Char"/>
    <w:uiPriority w:val="99"/>
    <w:rsid w:val="002B779E"/>
    <w:pPr>
      <w:jc w:val="both"/>
    </w:pPr>
    <w:rPr>
      <w:rFonts w:asciiTheme="minorHAnsi" w:eastAsiaTheme="minorHAnsi" w:hAnsiTheme="minorHAnsi" w:cstheme="minorBidi"/>
      <w:szCs w:val="22"/>
      <w:lang w:eastAsia="en-US"/>
    </w:rPr>
  </w:style>
  <w:style w:type="paragraph" w:styleId="affc">
    <w:name w:val="TOC Heading"/>
    <w:basedOn w:val="1"/>
    <w:next w:val="a"/>
    <w:uiPriority w:val="99"/>
    <w:qFormat/>
    <w:rsid w:val="002B779E"/>
    <w:pPr>
      <w:keepLines/>
      <w:spacing w:before="480" w:line="276" w:lineRule="auto"/>
      <w:jc w:val="left"/>
      <w:outlineLvl w:val="9"/>
    </w:pPr>
    <w:rPr>
      <w:rFonts w:ascii="Cambria" w:hAnsi="Cambria"/>
      <w:b w:val="0"/>
      <w:bCs/>
      <w:color w:val="365F91"/>
      <w:szCs w:val="28"/>
    </w:rPr>
  </w:style>
  <w:style w:type="paragraph" w:styleId="19">
    <w:name w:val="toc 1"/>
    <w:basedOn w:val="a"/>
    <w:next w:val="a"/>
    <w:autoRedefine/>
    <w:uiPriority w:val="99"/>
    <w:rsid w:val="002B779E"/>
    <w:pPr>
      <w:spacing w:after="100"/>
      <w:jc w:val="both"/>
    </w:pPr>
    <w:rPr>
      <w:sz w:val="28"/>
    </w:rPr>
  </w:style>
  <w:style w:type="paragraph" w:styleId="2a">
    <w:name w:val="toc 2"/>
    <w:basedOn w:val="a"/>
    <w:next w:val="a"/>
    <w:autoRedefine/>
    <w:uiPriority w:val="99"/>
    <w:rsid w:val="002B779E"/>
    <w:pPr>
      <w:spacing w:after="100" w:line="276" w:lineRule="auto"/>
      <w:ind w:left="220"/>
    </w:pPr>
    <w:rPr>
      <w:rFonts w:ascii="Calibri" w:hAnsi="Calibri"/>
      <w:sz w:val="22"/>
      <w:szCs w:val="22"/>
    </w:rPr>
  </w:style>
  <w:style w:type="paragraph" w:styleId="36">
    <w:name w:val="toc 3"/>
    <w:basedOn w:val="a"/>
    <w:next w:val="a"/>
    <w:autoRedefine/>
    <w:uiPriority w:val="99"/>
    <w:semiHidden/>
    <w:rsid w:val="002B779E"/>
    <w:pPr>
      <w:spacing w:after="100" w:line="276" w:lineRule="auto"/>
      <w:ind w:left="440"/>
    </w:pPr>
    <w:rPr>
      <w:rFonts w:ascii="Calibri" w:hAnsi="Calibri"/>
      <w:sz w:val="22"/>
      <w:szCs w:val="22"/>
    </w:rPr>
  </w:style>
  <w:style w:type="character" w:customStyle="1" w:styleId="apple-converted-space">
    <w:name w:val="apple-converted-space"/>
    <w:uiPriority w:val="99"/>
    <w:rsid w:val="002B779E"/>
  </w:style>
  <w:style w:type="character" w:customStyle="1" w:styleId="newdocreference">
    <w:name w:val="newdocreference"/>
    <w:rsid w:val="002B779E"/>
  </w:style>
  <w:style w:type="paragraph" w:customStyle="1" w:styleId="Char1">
    <w:name w:val="Char1"/>
    <w:basedOn w:val="a"/>
    <w:next w:val="a9"/>
    <w:uiPriority w:val="99"/>
    <w:rsid w:val="002B779E"/>
    <w:pPr>
      <w:jc w:val="center"/>
    </w:pPr>
    <w:rPr>
      <w:rFonts w:ascii="Calibri" w:hAnsi="Calibri"/>
      <w:b/>
      <w:sz w:val="28"/>
      <w:szCs w:val="22"/>
    </w:rPr>
  </w:style>
  <w:style w:type="paragraph" w:customStyle="1" w:styleId="blockstyle1">
    <w:name w:val="block style1"/>
    <w:basedOn w:val="a"/>
    <w:next w:val="ad"/>
    <w:uiPriority w:val="99"/>
    <w:rsid w:val="002B779E"/>
    <w:pPr>
      <w:jc w:val="center"/>
    </w:pPr>
    <w:rPr>
      <w:rFonts w:ascii="Calibri" w:hAnsi="Calibri"/>
    </w:rPr>
  </w:style>
  <w:style w:type="paragraph" w:customStyle="1" w:styleId="Podrozdzia2">
    <w:name w:val="Podrozdział2"/>
    <w:basedOn w:val="a"/>
    <w:next w:val="af9"/>
    <w:uiPriority w:val="99"/>
    <w:rsid w:val="002B779E"/>
    <w:rPr>
      <w:rFonts w:ascii="Arial" w:hAnsi="Arial" w:cs="Arial"/>
      <w:b/>
      <w:sz w:val="22"/>
      <w:szCs w:val="22"/>
      <w:lang w:val="en-GB" w:eastAsia="it-IT"/>
    </w:rPr>
  </w:style>
  <w:style w:type="paragraph" w:customStyle="1" w:styleId="321">
    <w:name w:val="Основен текст с отстъп 32"/>
    <w:basedOn w:val="a"/>
    <w:next w:val="34"/>
    <w:uiPriority w:val="99"/>
    <w:rsid w:val="002B779E"/>
    <w:pPr>
      <w:spacing w:after="120"/>
      <w:ind w:left="283"/>
    </w:pPr>
    <w:rPr>
      <w:rFonts w:ascii="Calibri" w:hAnsi="Calibri"/>
      <w:sz w:val="28"/>
      <w:szCs w:val="22"/>
    </w:rPr>
  </w:style>
  <w:style w:type="paragraph" w:customStyle="1" w:styleId="1a">
    <w:name w:val="Текст на коментар1"/>
    <w:basedOn w:val="a"/>
    <w:next w:val="aff7"/>
    <w:uiPriority w:val="99"/>
    <w:rsid w:val="002B779E"/>
    <w:pPr>
      <w:suppressAutoHyphens/>
      <w:spacing w:line="360" w:lineRule="atLeast"/>
      <w:ind w:firstLine="680"/>
      <w:jc w:val="both"/>
    </w:pPr>
    <w:rPr>
      <w:rFonts w:ascii="Calibri" w:hAnsi="Calibri"/>
      <w:sz w:val="22"/>
      <w:szCs w:val="22"/>
      <w:lang w:val="en-US"/>
    </w:rPr>
  </w:style>
  <w:style w:type="paragraph" w:customStyle="1" w:styleId="1b">
    <w:name w:val="Предмет на коментар1"/>
    <w:basedOn w:val="aff7"/>
    <w:next w:val="aff9"/>
    <w:uiPriority w:val="99"/>
    <w:rsid w:val="002B779E"/>
    <w:rPr>
      <w:b/>
      <w:bCs/>
    </w:rPr>
  </w:style>
  <w:style w:type="paragraph" w:customStyle="1" w:styleId="font5">
    <w:name w:val="font5"/>
    <w:basedOn w:val="a"/>
    <w:uiPriority w:val="99"/>
    <w:rsid w:val="002B779E"/>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2B779E"/>
    <w:pPr>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2B779E"/>
    <w:pPr>
      <w:spacing w:before="100" w:beforeAutospacing="1" w:after="100" w:afterAutospacing="1"/>
    </w:pPr>
    <w:rPr>
      <w:rFonts w:ascii="Calibri" w:hAnsi="Calibri" w:cs="Calibri"/>
      <w:b/>
      <w:bCs/>
      <w:color w:val="000000"/>
      <w:sz w:val="20"/>
      <w:szCs w:val="20"/>
    </w:rPr>
  </w:style>
  <w:style w:type="paragraph" w:customStyle="1" w:styleId="xl64">
    <w:name w:val="xl64"/>
    <w:basedOn w:val="a"/>
    <w:uiPriority w:val="99"/>
    <w:rsid w:val="002B77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
    <w:name w:val="xl63"/>
    <w:basedOn w:val="a"/>
    <w:uiPriority w:val="99"/>
    <w:rsid w:val="002B779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character" w:customStyle="1" w:styleId="FootnoteCharacters">
    <w:name w:val="Footnote Characters"/>
    <w:uiPriority w:val="99"/>
    <w:rsid w:val="002B779E"/>
    <w:rPr>
      <w:rFonts w:ascii="Times New Roman" w:hAnsi="Times New Roman"/>
      <w:sz w:val="27"/>
      <w:vertAlign w:val="superscript"/>
      <w:lang w:val="en-US"/>
    </w:rPr>
  </w:style>
  <w:style w:type="character" w:customStyle="1" w:styleId="2b">
    <w:name w:val="Заглавие Знак2"/>
    <w:uiPriority w:val="99"/>
    <w:rsid w:val="002B779E"/>
    <w:rPr>
      <w:rFonts w:ascii="Cambria" w:hAnsi="Cambria"/>
      <w:color w:val="17365D"/>
      <w:spacing w:val="5"/>
      <w:kern w:val="28"/>
      <w:sz w:val="52"/>
    </w:rPr>
  </w:style>
  <w:style w:type="paragraph" w:customStyle="1" w:styleId="FR2">
    <w:name w:val="FR2"/>
    <w:uiPriority w:val="99"/>
    <w:rsid w:val="002B779E"/>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c">
    <w:name w:val="Основен текст1"/>
    <w:basedOn w:val="a"/>
    <w:uiPriority w:val="99"/>
    <w:rsid w:val="002B779E"/>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uiPriority w:val="99"/>
    <w:rsid w:val="002B779E"/>
    <w:pPr>
      <w:suppressAutoHyphens/>
      <w:jc w:val="both"/>
    </w:pPr>
    <w:rPr>
      <w:szCs w:val="20"/>
      <w:lang w:val="en-US" w:eastAsia="zh-CN"/>
    </w:rPr>
  </w:style>
  <w:style w:type="character" w:customStyle="1" w:styleId="FontStyle44">
    <w:name w:val="Font Style44"/>
    <w:uiPriority w:val="99"/>
    <w:rsid w:val="002B779E"/>
    <w:rPr>
      <w:rFonts w:ascii="Times New Roman" w:hAnsi="Times New Roman"/>
      <w:sz w:val="20"/>
    </w:rPr>
  </w:style>
  <w:style w:type="character" w:customStyle="1" w:styleId="FontStyle13">
    <w:name w:val="Font Style13"/>
    <w:uiPriority w:val="99"/>
    <w:rsid w:val="002B779E"/>
    <w:rPr>
      <w:rFonts w:ascii="Times New Roman" w:hAnsi="Times New Roman"/>
      <w:sz w:val="22"/>
    </w:rPr>
  </w:style>
  <w:style w:type="character" w:customStyle="1" w:styleId="style2">
    <w:name w:val="style2"/>
    <w:uiPriority w:val="99"/>
    <w:rsid w:val="002B779E"/>
  </w:style>
  <w:style w:type="table" w:customStyle="1" w:styleId="150">
    <w:name w:val="Мрежа в таблица15"/>
    <w:uiPriority w:val="99"/>
    <w:rsid w:val="002B779E"/>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uiPriority w:val="99"/>
    <w:rsid w:val="002B779E"/>
  </w:style>
  <w:style w:type="character" w:styleId="affd">
    <w:name w:val="Book Title"/>
    <w:uiPriority w:val="99"/>
    <w:qFormat/>
    <w:rsid w:val="002B779E"/>
    <w:rPr>
      <w:b/>
      <w:smallCaps/>
      <w:spacing w:val="5"/>
    </w:rPr>
  </w:style>
  <w:style w:type="character" w:customStyle="1" w:styleId="samedocreference">
    <w:name w:val="samedocreference"/>
    <w:basedOn w:val="a0"/>
    <w:rsid w:val="002B779E"/>
  </w:style>
  <w:style w:type="table" w:styleId="affe">
    <w:name w:val="Table Grid"/>
    <w:basedOn w:val="a1"/>
    <w:uiPriority w:val="59"/>
    <w:rsid w:val="00F5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писък на абзаци Знак"/>
    <w:link w:val="aa"/>
    <w:locked/>
    <w:rsid w:val="00931AB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B779E"/>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
    <w:basedOn w:val="a"/>
    <w:next w:val="a"/>
    <w:link w:val="10"/>
    <w:uiPriority w:val="99"/>
    <w:qFormat/>
    <w:rsid w:val="002B779E"/>
    <w:pPr>
      <w:keepNext/>
      <w:jc w:val="center"/>
      <w:outlineLvl w:val="0"/>
    </w:pPr>
    <w:rPr>
      <w:rFonts w:eastAsia="Calibri"/>
      <w:b/>
      <w:sz w:val="20"/>
      <w:szCs w:val="20"/>
    </w:rPr>
  </w:style>
  <w:style w:type="paragraph" w:styleId="2">
    <w:name w:val="heading 2"/>
    <w:basedOn w:val="a"/>
    <w:next w:val="a"/>
    <w:link w:val="20"/>
    <w:uiPriority w:val="99"/>
    <w:qFormat/>
    <w:rsid w:val="00DB7184"/>
    <w:pPr>
      <w:keepNext/>
      <w:outlineLvl w:val="1"/>
    </w:pPr>
    <w:rPr>
      <w:b/>
      <w:bCs/>
      <w:sz w:val="28"/>
      <w:szCs w:val="20"/>
    </w:rPr>
  </w:style>
  <w:style w:type="paragraph" w:styleId="3">
    <w:name w:val="heading 3"/>
    <w:basedOn w:val="a"/>
    <w:next w:val="a"/>
    <w:link w:val="30"/>
    <w:uiPriority w:val="99"/>
    <w:qFormat/>
    <w:rsid w:val="002B779E"/>
    <w:pPr>
      <w:keepNext/>
      <w:keepLines/>
      <w:spacing w:before="200"/>
      <w:outlineLvl w:val="2"/>
    </w:pPr>
    <w:rPr>
      <w:rFonts w:eastAsia="Calibri"/>
      <w:b/>
      <w:bCs/>
      <w:color w:val="4F81BD"/>
    </w:rPr>
  </w:style>
  <w:style w:type="paragraph" w:styleId="4">
    <w:name w:val="heading 4"/>
    <w:basedOn w:val="a"/>
    <w:next w:val="a"/>
    <w:link w:val="40"/>
    <w:uiPriority w:val="99"/>
    <w:qFormat/>
    <w:rsid w:val="002B779E"/>
    <w:pPr>
      <w:keepNext/>
      <w:spacing w:before="240" w:after="60" w:line="360" w:lineRule="atLeast"/>
      <w:ind w:firstLine="680"/>
      <w:jc w:val="both"/>
      <w:outlineLvl w:val="3"/>
    </w:pPr>
    <w:rPr>
      <w:rFonts w:eastAsia="Calibri"/>
      <w:b/>
      <w:bCs/>
      <w:sz w:val="28"/>
      <w:szCs w:val="28"/>
    </w:rPr>
  </w:style>
  <w:style w:type="paragraph" w:styleId="5">
    <w:name w:val="heading 5"/>
    <w:basedOn w:val="a"/>
    <w:next w:val="a"/>
    <w:link w:val="50"/>
    <w:uiPriority w:val="9"/>
    <w:unhideWhenUsed/>
    <w:qFormat/>
    <w:rsid w:val="002B77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B77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2B779E"/>
    <w:pPr>
      <w:keepNext/>
      <w:snapToGrid w:val="0"/>
      <w:spacing w:before="400"/>
      <w:jc w:val="center"/>
      <w:outlineLvl w:val="6"/>
    </w:pPr>
    <w:rPr>
      <w:rFonts w:eastAsia="Calibri"/>
      <w:b/>
      <w:sz w:val="20"/>
      <w:szCs w:val="20"/>
      <w:lang w:val="ru-RU"/>
    </w:rPr>
  </w:style>
  <w:style w:type="paragraph" w:styleId="9">
    <w:name w:val="heading 9"/>
    <w:basedOn w:val="a"/>
    <w:next w:val="a"/>
    <w:link w:val="90"/>
    <w:uiPriority w:val="99"/>
    <w:qFormat/>
    <w:rsid w:val="002B779E"/>
    <w:pPr>
      <w:spacing w:before="240" w:after="60" w:line="360" w:lineRule="atLeast"/>
      <w:ind w:firstLine="680"/>
      <w:jc w:val="both"/>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2B779E"/>
    <w:rPr>
      <w:rFonts w:ascii="Times New Roman" w:eastAsia="Calibri" w:hAnsi="Times New Roman" w:cs="Times New Roman"/>
      <w:b/>
      <w:sz w:val="20"/>
      <w:szCs w:val="20"/>
      <w:lang w:eastAsia="bg-BG"/>
    </w:rPr>
  </w:style>
  <w:style w:type="character" w:customStyle="1" w:styleId="20">
    <w:name w:val="Заглавие 2 Знак"/>
    <w:basedOn w:val="a0"/>
    <w:link w:val="2"/>
    <w:uiPriority w:val="99"/>
    <w:rsid w:val="00DB7184"/>
    <w:rPr>
      <w:rFonts w:ascii="Times New Roman" w:eastAsia="Times New Roman" w:hAnsi="Times New Roman" w:cs="Times New Roman"/>
      <w:b/>
      <w:bCs/>
      <w:sz w:val="28"/>
      <w:szCs w:val="20"/>
    </w:rPr>
  </w:style>
  <w:style w:type="character" w:customStyle="1" w:styleId="30">
    <w:name w:val="Заглавие 3 Знак"/>
    <w:basedOn w:val="a0"/>
    <w:link w:val="3"/>
    <w:uiPriority w:val="99"/>
    <w:rsid w:val="002B779E"/>
    <w:rPr>
      <w:rFonts w:ascii="Times New Roman" w:eastAsia="Calibri" w:hAnsi="Times New Roman" w:cs="Times New Roman"/>
      <w:b/>
      <w:bCs/>
      <w:color w:val="4F81BD"/>
      <w:sz w:val="24"/>
      <w:szCs w:val="24"/>
      <w:lang w:eastAsia="bg-BG"/>
    </w:rPr>
  </w:style>
  <w:style w:type="character" w:customStyle="1" w:styleId="40">
    <w:name w:val="Заглавие 4 Знак"/>
    <w:basedOn w:val="a0"/>
    <w:link w:val="4"/>
    <w:uiPriority w:val="99"/>
    <w:rsid w:val="002B779E"/>
    <w:rPr>
      <w:rFonts w:ascii="Times New Roman" w:eastAsia="Calibri" w:hAnsi="Times New Roman" w:cs="Times New Roman"/>
      <w:b/>
      <w:bCs/>
      <w:sz w:val="28"/>
      <w:szCs w:val="28"/>
      <w:lang w:eastAsia="bg-BG"/>
    </w:rPr>
  </w:style>
  <w:style w:type="character" w:customStyle="1" w:styleId="50">
    <w:name w:val="Заглавие 5 Знак"/>
    <w:basedOn w:val="a0"/>
    <w:link w:val="5"/>
    <w:uiPriority w:val="9"/>
    <w:rsid w:val="002B779E"/>
    <w:rPr>
      <w:rFonts w:asciiTheme="majorHAnsi" w:eastAsiaTheme="majorEastAsia" w:hAnsiTheme="majorHAnsi" w:cstheme="majorBidi"/>
      <w:color w:val="243F60" w:themeColor="accent1" w:themeShade="7F"/>
      <w:sz w:val="24"/>
      <w:szCs w:val="24"/>
      <w:lang w:eastAsia="bg-BG"/>
    </w:rPr>
  </w:style>
  <w:style w:type="character" w:customStyle="1" w:styleId="60">
    <w:name w:val="Заглавие 6 Знак"/>
    <w:basedOn w:val="a0"/>
    <w:link w:val="6"/>
    <w:uiPriority w:val="9"/>
    <w:rsid w:val="002B779E"/>
    <w:rPr>
      <w:rFonts w:asciiTheme="majorHAnsi" w:eastAsiaTheme="majorEastAsia" w:hAnsiTheme="majorHAnsi" w:cstheme="majorBidi"/>
      <w:i/>
      <w:iCs/>
      <w:color w:val="243F60" w:themeColor="accent1" w:themeShade="7F"/>
      <w:sz w:val="24"/>
      <w:szCs w:val="24"/>
      <w:lang w:eastAsia="bg-BG"/>
    </w:rPr>
  </w:style>
  <w:style w:type="character" w:customStyle="1" w:styleId="70">
    <w:name w:val="Заглавие 7 Знак"/>
    <w:basedOn w:val="a0"/>
    <w:link w:val="7"/>
    <w:uiPriority w:val="99"/>
    <w:rsid w:val="002B779E"/>
    <w:rPr>
      <w:rFonts w:ascii="Times New Roman" w:eastAsia="Calibri" w:hAnsi="Times New Roman" w:cs="Times New Roman"/>
      <w:b/>
      <w:sz w:val="20"/>
      <w:szCs w:val="20"/>
      <w:lang w:val="ru-RU" w:eastAsia="bg-BG"/>
    </w:rPr>
  </w:style>
  <w:style w:type="character" w:customStyle="1" w:styleId="90">
    <w:name w:val="Заглавие 9 Знак"/>
    <w:basedOn w:val="a0"/>
    <w:link w:val="9"/>
    <w:uiPriority w:val="99"/>
    <w:rsid w:val="002B779E"/>
    <w:rPr>
      <w:rFonts w:ascii="Arial" w:eastAsia="Calibri" w:hAnsi="Arial" w:cs="Times New Roman"/>
      <w:sz w:val="20"/>
      <w:szCs w:val="20"/>
      <w:lang w:eastAsia="bg-BG"/>
    </w:rPr>
  </w:style>
  <w:style w:type="character" w:styleId="a3">
    <w:name w:val="Hyperlink"/>
    <w:uiPriority w:val="99"/>
    <w:rsid w:val="002B779E"/>
    <w:rPr>
      <w:rFonts w:cs="Times New Roman"/>
      <w:color w:val="0000FF"/>
      <w:u w:val="single"/>
    </w:rPr>
  </w:style>
  <w:style w:type="paragraph" w:styleId="a4">
    <w:name w:val="header"/>
    <w:aliases w:val="Знак Знак,hd"/>
    <w:basedOn w:val="a"/>
    <w:link w:val="a5"/>
    <w:uiPriority w:val="99"/>
    <w:rsid w:val="002B779E"/>
    <w:pPr>
      <w:tabs>
        <w:tab w:val="center" w:pos="4703"/>
        <w:tab w:val="right" w:pos="9406"/>
      </w:tabs>
    </w:pPr>
    <w:rPr>
      <w:rFonts w:eastAsia="Calibri"/>
    </w:rPr>
  </w:style>
  <w:style w:type="character" w:customStyle="1" w:styleId="a5">
    <w:name w:val="Горен колонтитул Знак"/>
    <w:aliases w:val="Знак Знак Знак,hd Знак"/>
    <w:basedOn w:val="a0"/>
    <w:link w:val="a4"/>
    <w:uiPriority w:val="99"/>
    <w:rsid w:val="002B779E"/>
    <w:rPr>
      <w:rFonts w:ascii="Times New Roman" w:eastAsia="Calibri" w:hAnsi="Times New Roman" w:cs="Times New Roman"/>
      <w:sz w:val="24"/>
      <w:szCs w:val="24"/>
      <w:lang w:eastAsia="bg-BG"/>
    </w:rPr>
  </w:style>
  <w:style w:type="paragraph" w:styleId="a6">
    <w:name w:val="footer"/>
    <w:basedOn w:val="a"/>
    <w:link w:val="a7"/>
    <w:uiPriority w:val="99"/>
    <w:rsid w:val="002B779E"/>
    <w:pPr>
      <w:tabs>
        <w:tab w:val="center" w:pos="4703"/>
        <w:tab w:val="right" w:pos="9406"/>
      </w:tabs>
    </w:pPr>
    <w:rPr>
      <w:rFonts w:eastAsia="Calibri"/>
    </w:rPr>
  </w:style>
  <w:style w:type="character" w:customStyle="1" w:styleId="a7">
    <w:name w:val="Долен колонтитул Знак"/>
    <w:basedOn w:val="a0"/>
    <w:link w:val="a6"/>
    <w:uiPriority w:val="99"/>
    <w:rsid w:val="002B779E"/>
    <w:rPr>
      <w:rFonts w:ascii="Times New Roman" w:eastAsia="Calibri" w:hAnsi="Times New Roman" w:cs="Times New Roman"/>
      <w:sz w:val="24"/>
      <w:szCs w:val="24"/>
      <w:lang w:eastAsia="bg-BG"/>
    </w:rPr>
  </w:style>
  <w:style w:type="character" w:customStyle="1" w:styleId="11">
    <w:name w:val="Заглавие 1 Знак1"/>
    <w:aliases w:val="Heading 1 Char Знак1"/>
    <w:uiPriority w:val="99"/>
    <w:rsid w:val="002B779E"/>
    <w:rPr>
      <w:rFonts w:ascii="Cambria" w:hAnsi="Cambria"/>
      <w:b/>
      <w:color w:val="365F91"/>
      <w:sz w:val="28"/>
      <w:lang w:eastAsia="en-US"/>
    </w:rPr>
  </w:style>
  <w:style w:type="character" w:customStyle="1" w:styleId="a8">
    <w:name w:val="Заглавие Знак"/>
    <w:aliases w:val="Char Char Знак,Char Знак"/>
    <w:link w:val="a9"/>
    <w:uiPriority w:val="99"/>
    <w:locked/>
    <w:rsid w:val="002B779E"/>
    <w:rPr>
      <w:b/>
      <w:sz w:val="28"/>
    </w:rPr>
  </w:style>
  <w:style w:type="paragraph" w:styleId="a9">
    <w:name w:val="Title"/>
    <w:aliases w:val="Char Char,Char"/>
    <w:basedOn w:val="a"/>
    <w:link w:val="a8"/>
    <w:uiPriority w:val="99"/>
    <w:qFormat/>
    <w:rsid w:val="002B779E"/>
    <w:pPr>
      <w:jc w:val="center"/>
    </w:pPr>
    <w:rPr>
      <w:rFonts w:asciiTheme="minorHAnsi" w:eastAsiaTheme="minorHAnsi" w:hAnsiTheme="minorHAnsi" w:cstheme="minorBidi"/>
      <w:b/>
      <w:sz w:val="28"/>
      <w:szCs w:val="22"/>
      <w:lang w:eastAsia="en-US"/>
    </w:rPr>
  </w:style>
  <w:style w:type="character" w:customStyle="1" w:styleId="12">
    <w:name w:val="Заглавие Знак1"/>
    <w:aliases w:val="Char Char Знак1,Char Знак1"/>
    <w:basedOn w:val="a0"/>
    <w:uiPriority w:val="99"/>
    <w:rsid w:val="002B779E"/>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Char Char2"/>
    <w:uiPriority w:val="99"/>
    <w:rsid w:val="002B779E"/>
    <w:rPr>
      <w:rFonts w:ascii="Cambria" w:hAnsi="Cambria"/>
      <w:b/>
      <w:kern w:val="28"/>
      <w:sz w:val="32"/>
    </w:rPr>
  </w:style>
  <w:style w:type="paragraph" w:styleId="aa">
    <w:name w:val="List Paragraph"/>
    <w:basedOn w:val="a"/>
    <w:link w:val="ab"/>
    <w:qFormat/>
    <w:rsid w:val="002B779E"/>
    <w:pPr>
      <w:widowControl w:val="0"/>
      <w:suppressAutoHyphens/>
      <w:spacing w:before="57" w:after="57"/>
      <w:ind w:left="720"/>
      <w:jc w:val="both"/>
    </w:pPr>
    <w:rPr>
      <w:lang w:eastAsia="ar-SA"/>
    </w:rPr>
  </w:style>
  <w:style w:type="character" w:customStyle="1" w:styleId="ac">
    <w:name w:val="Основен текст Знак"/>
    <w:aliases w:val="block style Знак"/>
    <w:link w:val="ad"/>
    <w:uiPriority w:val="99"/>
    <w:locked/>
    <w:rsid w:val="002B779E"/>
    <w:rPr>
      <w:sz w:val="24"/>
    </w:rPr>
  </w:style>
  <w:style w:type="paragraph" w:styleId="ad">
    <w:name w:val="Body Text"/>
    <w:aliases w:val="block style"/>
    <w:basedOn w:val="a"/>
    <w:link w:val="ac"/>
    <w:uiPriority w:val="99"/>
    <w:rsid w:val="002B779E"/>
    <w:pPr>
      <w:jc w:val="center"/>
    </w:pPr>
    <w:rPr>
      <w:rFonts w:asciiTheme="minorHAnsi" w:eastAsiaTheme="minorHAnsi" w:hAnsiTheme="minorHAnsi" w:cstheme="minorBidi"/>
      <w:szCs w:val="22"/>
      <w:lang w:eastAsia="en-US"/>
    </w:rPr>
  </w:style>
  <w:style w:type="character" w:customStyle="1" w:styleId="13">
    <w:name w:val="Основен текст Знак1"/>
    <w:aliases w:val="block style Знак1"/>
    <w:basedOn w:val="a0"/>
    <w:uiPriority w:val="99"/>
    <w:rsid w:val="002B779E"/>
    <w:rPr>
      <w:rFonts w:ascii="Times New Roman" w:eastAsia="Times New Roman" w:hAnsi="Times New Roman" w:cs="Times New Roman"/>
      <w:sz w:val="24"/>
      <w:szCs w:val="24"/>
      <w:lang w:eastAsia="bg-BG"/>
    </w:rPr>
  </w:style>
  <w:style w:type="paragraph" w:styleId="ae">
    <w:name w:val="Plain Text"/>
    <w:basedOn w:val="a"/>
    <w:link w:val="af"/>
    <w:uiPriority w:val="99"/>
    <w:rsid w:val="002B779E"/>
    <w:rPr>
      <w:rFonts w:ascii="Courier New" w:eastAsia="Calibri" w:hAnsi="Courier New"/>
      <w:sz w:val="20"/>
      <w:szCs w:val="20"/>
    </w:rPr>
  </w:style>
  <w:style w:type="character" w:customStyle="1" w:styleId="af">
    <w:name w:val="Обикновен текст Знак"/>
    <w:basedOn w:val="a0"/>
    <w:link w:val="ae"/>
    <w:uiPriority w:val="99"/>
    <w:rsid w:val="002B779E"/>
    <w:rPr>
      <w:rFonts w:ascii="Courier New" w:eastAsia="Calibri" w:hAnsi="Courier New" w:cs="Times New Roman"/>
      <w:sz w:val="20"/>
      <w:szCs w:val="20"/>
      <w:lang w:eastAsia="bg-BG"/>
    </w:rPr>
  </w:style>
  <w:style w:type="paragraph" w:customStyle="1" w:styleId="xl24">
    <w:name w:val="xl24"/>
    <w:basedOn w:val="a"/>
    <w:uiPriority w:val="99"/>
    <w:rsid w:val="002B779E"/>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0">
    <w:name w:val="ПАРАГРАФ"/>
    <w:basedOn w:val="a"/>
    <w:uiPriority w:val="99"/>
    <w:rsid w:val="002B779E"/>
    <w:pPr>
      <w:spacing w:line="280" w:lineRule="exact"/>
      <w:ind w:firstLine="567"/>
      <w:jc w:val="both"/>
    </w:pPr>
    <w:rPr>
      <w:rFonts w:eastAsia="MS Mincho"/>
      <w:szCs w:val="20"/>
      <w:lang w:eastAsia="en-US"/>
    </w:rPr>
  </w:style>
  <w:style w:type="character" w:customStyle="1" w:styleId="21">
    <w:name w:val="??????? ????? (2)_"/>
    <w:link w:val="22"/>
    <w:uiPriority w:val="99"/>
    <w:locked/>
    <w:rsid w:val="002B779E"/>
    <w:rPr>
      <w:b/>
      <w:spacing w:val="10"/>
      <w:sz w:val="26"/>
      <w:shd w:val="clear" w:color="auto" w:fill="FFFFFF"/>
    </w:rPr>
  </w:style>
  <w:style w:type="paragraph" w:customStyle="1" w:styleId="22">
    <w:name w:val="??????? ????? (2)"/>
    <w:basedOn w:val="a"/>
    <w:link w:val="21"/>
    <w:uiPriority w:val="99"/>
    <w:rsid w:val="002B779E"/>
    <w:pPr>
      <w:widowControl w:val="0"/>
      <w:shd w:val="clear" w:color="auto" w:fill="FFFFFF"/>
      <w:spacing w:after="360" w:line="240" w:lineRule="atLeast"/>
      <w:jc w:val="both"/>
    </w:pPr>
    <w:rPr>
      <w:rFonts w:asciiTheme="minorHAnsi" w:eastAsiaTheme="minorHAnsi" w:hAnsiTheme="minorHAnsi" w:cstheme="minorBidi"/>
      <w:b/>
      <w:spacing w:val="10"/>
      <w:sz w:val="26"/>
      <w:szCs w:val="22"/>
      <w:lang w:eastAsia="en-US"/>
    </w:rPr>
  </w:style>
  <w:style w:type="character" w:customStyle="1" w:styleId="af1">
    <w:name w:val="??????? ?????_"/>
    <w:link w:val="af2"/>
    <w:uiPriority w:val="99"/>
    <w:locked/>
    <w:rsid w:val="002B779E"/>
    <w:rPr>
      <w:sz w:val="26"/>
      <w:shd w:val="clear" w:color="auto" w:fill="FFFFFF"/>
    </w:rPr>
  </w:style>
  <w:style w:type="paragraph" w:customStyle="1" w:styleId="af2">
    <w:name w:val="??????? ?????"/>
    <w:basedOn w:val="a"/>
    <w:link w:val="af1"/>
    <w:uiPriority w:val="99"/>
    <w:rsid w:val="002B779E"/>
    <w:pPr>
      <w:widowControl w:val="0"/>
      <w:shd w:val="clear" w:color="auto" w:fill="FFFFFF"/>
      <w:spacing w:before="120" w:after="360" w:line="240" w:lineRule="atLeast"/>
    </w:pPr>
    <w:rPr>
      <w:rFonts w:asciiTheme="minorHAnsi" w:eastAsiaTheme="minorHAnsi" w:hAnsiTheme="minorHAnsi" w:cstheme="minorBidi"/>
      <w:sz w:val="26"/>
      <w:szCs w:val="22"/>
      <w:lang w:eastAsia="en-US"/>
    </w:rPr>
  </w:style>
  <w:style w:type="character" w:customStyle="1" w:styleId="af3">
    <w:name w:val="??????? ????? + ????????"/>
    <w:aliases w:val="???????? 0 pt,???????? 0 pt4,???????? 0 pt3"/>
    <w:uiPriority w:val="99"/>
    <w:rsid w:val="002B779E"/>
    <w:rPr>
      <w:b/>
      <w:spacing w:val="10"/>
      <w:sz w:val="26"/>
      <w:shd w:val="clear" w:color="auto" w:fill="FFFFFF"/>
    </w:rPr>
  </w:style>
  <w:style w:type="character" w:styleId="af4">
    <w:name w:val="FollowedHyperlink"/>
    <w:uiPriority w:val="99"/>
    <w:rsid w:val="002B779E"/>
    <w:rPr>
      <w:rFonts w:cs="Times New Roman"/>
      <w:color w:val="800080"/>
      <w:u w:val="single"/>
    </w:rPr>
  </w:style>
  <w:style w:type="paragraph" w:styleId="af5">
    <w:name w:val="Body Text Indent"/>
    <w:basedOn w:val="a"/>
    <w:link w:val="af6"/>
    <w:uiPriority w:val="99"/>
    <w:rsid w:val="002B779E"/>
    <w:pPr>
      <w:spacing w:after="120"/>
      <w:ind w:left="283"/>
    </w:pPr>
    <w:rPr>
      <w:rFonts w:eastAsia="Calibri"/>
    </w:rPr>
  </w:style>
  <w:style w:type="character" w:customStyle="1" w:styleId="af6">
    <w:name w:val="Основен текст с отстъп Знак"/>
    <w:basedOn w:val="a0"/>
    <w:link w:val="af5"/>
    <w:uiPriority w:val="99"/>
    <w:rsid w:val="002B779E"/>
    <w:rPr>
      <w:rFonts w:ascii="Times New Roman" w:eastAsia="Calibri" w:hAnsi="Times New Roman" w:cs="Times New Roman"/>
      <w:sz w:val="24"/>
      <w:szCs w:val="24"/>
      <w:lang w:eastAsia="bg-BG"/>
    </w:rPr>
  </w:style>
  <w:style w:type="paragraph" w:styleId="31">
    <w:name w:val="Body Text 3"/>
    <w:basedOn w:val="a"/>
    <w:link w:val="32"/>
    <w:uiPriority w:val="99"/>
    <w:rsid w:val="002B779E"/>
    <w:pPr>
      <w:spacing w:after="120" w:line="360" w:lineRule="atLeast"/>
      <w:ind w:firstLine="680"/>
      <w:jc w:val="both"/>
    </w:pPr>
    <w:rPr>
      <w:rFonts w:eastAsia="Calibri"/>
      <w:sz w:val="16"/>
      <w:szCs w:val="16"/>
    </w:rPr>
  </w:style>
  <w:style w:type="character" w:customStyle="1" w:styleId="32">
    <w:name w:val="Основен текст 3 Знак"/>
    <w:basedOn w:val="a0"/>
    <w:link w:val="31"/>
    <w:uiPriority w:val="99"/>
    <w:rsid w:val="002B779E"/>
    <w:rPr>
      <w:rFonts w:ascii="Times New Roman" w:eastAsia="Calibri" w:hAnsi="Times New Roman" w:cs="Times New Roman"/>
      <w:sz w:val="16"/>
      <w:szCs w:val="16"/>
      <w:lang w:eastAsia="bg-BG"/>
    </w:rPr>
  </w:style>
  <w:style w:type="paragraph" w:customStyle="1" w:styleId="CharCharChar1">
    <w:name w:val="Char Char Char1"/>
    <w:basedOn w:val="a"/>
    <w:uiPriority w:val="99"/>
    <w:rsid w:val="002B779E"/>
    <w:pPr>
      <w:tabs>
        <w:tab w:val="left" w:pos="709"/>
      </w:tabs>
    </w:pPr>
    <w:rPr>
      <w:rFonts w:ascii="Tahoma" w:hAnsi="Tahoma"/>
      <w:lang w:val="pl-PL" w:eastAsia="pl-PL"/>
    </w:rPr>
  </w:style>
  <w:style w:type="paragraph" w:styleId="23">
    <w:name w:val="Body Text Indent 2"/>
    <w:basedOn w:val="a"/>
    <w:link w:val="24"/>
    <w:uiPriority w:val="99"/>
    <w:rsid w:val="002B779E"/>
    <w:pPr>
      <w:spacing w:after="120" w:line="480" w:lineRule="auto"/>
      <w:ind w:left="283" w:firstLine="680"/>
      <w:jc w:val="both"/>
    </w:pPr>
    <w:rPr>
      <w:rFonts w:eastAsia="Calibri"/>
      <w:sz w:val="20"/>
      <w:szCs w:val="20"/>
    </w:rPr>
  </w:style>
  <w:style w:type="character" w:customStyle="1" w:styleId="24">
    <w:name w:val="Основен текст с отстъп 2 Знак"/>
    <w:basedOn w:val="a0"/>
    <w:link w:val="23"/>
    <w:uiPriority w:val="99"/>
    <w:rsid w:val="002B779E"/>
    <w:rPr>
      <w:rFonts w:ascii="Times New Roman" w:eastAsia="Calibri" w:hAnsi="Times New Roman" w:cs="Times New Roman"/>
      <w:sz w:val="20"/>
      <w:szCs w:val="20"/>
      <w:lang w:eastAsia="bg-BG"/>
    </w:rPr>
  </w:style>
  <w:style w:type="paragraph" w:styleId="af7">
    <w:name w:val="Normal (Web)"/>
    <w:basedOn w:val="a"/>
    <w:uiPriority w:val="99"/>
    <w:rsid w:val="002B779E"/>
    <w:pPr>
      <w:spacing w:before="100" w:beforeAutospacing="1" w:after="100" w:afterAutospacing="1"/>
    </w:pPr>
    <w:rPr>
      <w:color w:val="000000"/>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9"/>
    <w:uiPriority w:val="99"/>
    <w:locked/>
    <w:rsid w:val="002B779E"/>
    <w:rPr>
      <w:rFonts w:ascii="Arial" w:hAnsi="Arial"/>
      <w:b/>
      <w:lang w:val="en-GB" w:eastAsia="it-IT"/>
    </w:rPr>
  </w:style>
  <w:style w:type="paragraph" w:styleId="af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2B779E"/>
    <w:rPr>
      <w:rFonts w:ascii="Arial" w:eastAsiaTheme="minorHAnsi" w:hAnsi="Arial" w:cstheme="minorBidi"/>
      <w:b/>
      <w:sz w:val="22"/>
      <w:szCs w:val="22"/>
      <w:lang w:val="en-GB" w:eastAsia="it-IT"/>
    </w:rPr>
  </w:style>
  <w:style w:type="paragraph" w:customStyle="1" w:styleId="Podrozdzia1">
    <w:name w:val="Podrozdział1"/>
    <w:basedOn w:val="a"/>
    <w:next w:val="af9"/>
    <w:uiPriority w:val="99"/>
    <w:rsid w:val="002B779E"/>
    <w:rPr>
      <w:rFonts w:ascii="Arial" w:eastAsia="Calibri" w:hAnsi="Arial" w:cs="Arial"/>
      <w:b/>
      <w:sz w:val="22"/>
      <w:szCs w:val="22"/>
      <w:lang w:val="en-GB" w:eastAsia="it-IT"/>
    </w:rPr>
  </w:style>
  <w:style w:type="character" w:customStyle="1" w:styleId="14">
    <w:name w:val="Текст под линия Знак1"/>
    <w:uiPriority w:val="99"/>
    <w:semiHidden/>
    <w:rsid w:val="002B779E"/>
    <w:rPr>
      <w:rFonts w:ascii="Times New Roman" w:hAnsi="Times New Roman"/>
      <w:sz w:val="20"/>
      <w:lang w:val="bg-BG"/>
    </w:rPr>
  </w:style>
  <w:style w:type="character" w:styleId="afa">
    <w:name w:val="footnote reference"/>
    <w:aliases w:val="Footnote symbol"/>
    <w:uiPriority w:val="99"/>
    <w:rsid w:val="002B779E"/>
    <w:rPr>
      <w:rFonts w:cs="Times New Roman"/>
      <w:vertAlign w:val="superscript"/>
    </w:rPr>
  </w:style>
  <w:style w:type="character" w:styleId="afb">
    <w:name w:val="page number"/>
    <w:uiPriority w:val="99"/>
    <w:rsid w:val="002B779E"/>
    <w:rPr>
      <w:rFonts w:cs="Times New Roman"/>
    </w:rPr>
  </w:style>
  <w:style w:type="paragraph" w:customStyle="1" w:styleId="Body">
    <w:name w:val="Body"/>
    <w:uiPriority w:val="99"/>
    <w:rsid w:val="002B779E"/>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c">
    <w:name w:val="Strong"/>
    <w:uiPriority w:val="99"/>
    <w:qFormat/>
    <w:rsid w:val="002B779E"/>
    <w:rPr>
      <w:rFonts w:cs="Times New Roman"/>
      <w:b/>
    </w:rPr>
  </w:style>
  <w:style w:type="character" w:customStyle="1" w:styleId="keyfeatures">
    <w:name w:val="keyfeatures"/>
    <w:uiPriority w:val="99"/>
    <w:rsid w:val="002B779E"/>
  </w:style>
  <w:style w:type="paragraph" w:customStyle="1" w:styleId="Char">
    <w:name w:val="Знак Char Знак"/>
    <w:basedOn w:val="a"/>
    <w:uiPriority w:val="99"/>
    <w:rsid w:val="002B779E"/>
    <w:pPr>
      <w:tabs>
        <w:tab w:val="left" w:pos="709"/>
      </w:tabs>
    </w:pPr>
    <w:rPr>
      <w:rFonts w:ascii="Tahoma" w:hAnsi="Tahoma" w:cs="Tahoma"/>
      <w:lang w:val="pl-PL" w:eastAsia="pl-PL"/>
    </w:rPr>
  </w:style>
  <w:style w:type="paragraph" w:customStyle="1" w:styleId="firstline">
    <w:name w:val="firstline"/>
    <w:basedOn w:val="a"/>
    <w:uiPriority w:val="99"/>
    <w:rsid w:val="002B779E"/>
    <w:pPr>
      <w:spacing w:line="240" w:lineRule="atLeast"/>
      <w:ind w:firstLine="640"/>
      <w:jc w:val="both"/>
    </w:pPr>
    <w:rPr>
      <w:color w:val="000000"/>
    </w:rPr>
  </w:style>
  <w:style w:type="character" w:customStyle="1" w:styleId="newdocreference1">
    <w:name w:val="newdocreference1"/>
    <w:uiPriority w:val="99"/>
    <w:rsid w:val="002B779E"/>
    <w:rPr>
      <w:color w:val="0000FF"/>
      <w:u w:val="single"/>
    </w:rPr>
  </w:style>
  <w:style w:type="paragraph" w:customStyle="1" w:styleId="oboznachenie">
    <w:name w:val="oboznachenie"/>
    <w:basedOn w:val="a"/>
    <w:uiPriority w:val="99"/>
    <w:rsid w:val="002B779E"/>
    <w:pPr>
      <w:spacing w:before="240"/>
      <w:jc w:val="center"/>
    </w:pPr>
    <w:rPr>
      <w:b/>
      <w:caps/>
      <w:sz w:val="36"/>
      <w:szCs w:val="20"/>
      <w:lang w:eastAsia="en-US"/>
    </w:rPr>
  </w:style>
  <w:style w:type="paragraph" w:styleId="afd">
    <w:name w:val="Balloon Text"/>
    <w:basedOn w:val="a"/>
    <w:link w:val="afe"/>
    <w:uiPriority w:val="99"/>
    <w:rsid w:val="002B779E"/>
    <w:rPr>
      <w:rFonts w:ascii="Tahoma" w:eastAsia="Calibri" w:hAnsi="Tahoma"/>
      <w:sz w:val="16"/>
      <w:szCs w:val="16"/>
    </w:rPr>
  </w:style>
  <w:style w:type="character" w:customStyle="1" w:styleId="afe">
    <w:name w:val="Изнесен текст Знак"/>
    <w:basedOn w:val="a0"/>
    <w:link w:val="afd"/>
    <w:uiPriority w:val="99"/>
    <w:rsid w:val="002B779E"/>
    <w:rPr>
      <w:rFonts w:ascii="Tahoma" w:eastAsia="Calibri" w:hAnsi="Tahoma" w:cs="Times New Roman"/>
      <w:sz w:val="16"/>
      <w:szCs w:val="16"/>
      <w:lang w:eastAsia="bg-BG"/>
    </w:rPr>
  </w:style>
  <w:style w:type="paragraph" w:customStyle="1" w:styleId="CharCharCharCharChar">
    <w:name w:val="Char Знак Знак Char Char Char Char"/>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25">
    <w:name w:val="Знак Знак2"/>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styleId="26">
    <w:name w:val="Body Text 2"/>
    <w:basedOn w:val="a"/>
    <w:link w:val="27"/>
    <w:uiPriority w:val="99"/>
    <w:rsid w:val="002B779E"/>
    <w:pPr>
      <w:spacing w:after="120" w:line="480" w:lineRule="auto"/>
      <w:ind w:firstLine="680"/>
      <w:jc w:val="both"/>
    </w:pPr>
    <w:rPr>
      <w:rFonts w:eastAsia="Calibri"/>
      <w:sz w:val="20"/>
      <w:szCs w:val="20"/>
    </w:rPr>
  </w:style>
  <w:style w:type="character" w:customStyle="1" w:styleId="27">
    <w:name w:val="Основен текст 2 Знак"/>
    <w:basedOn w:val="a0"/>
    <w:link w:val="26"/>
    <w:uiPriority w:val="99"/>
    <w:rsid w:val="002B779E"/>
    <w:rPr>
      <w:rFonts w:ascii="Times New Roman" w:eastAsia="Calibri" w:hAnsi="Times New Roman" w:cs="Times New Roman"/>
      <w:sz w:val="20"/>
      <w:szCs w:val="20"/>
      <w:lang w:eastAsia="bg-BG"/>
    </w:rPr>
  </w:style>
  <w:style w:type="character" w:customStyle="1" w:styleId="33">
    <w:name w:val="Основен текст с отстъп 3 Знак"/>
    <w:link w:val="34"/>
    <w:uiPriority w:val="99"/>
    <w:locked/>
    <w:rsid w:val="002B779E"/>
    <w:rPr>
      <w:sz w:val="28"/>
    </w:rPr>
  </w:style>
  <w:style w:type="paragraph" w:styleId="34">
    <w:name w:val="Body Text Indent 3"/>
    <w:basedOn w:val="a"/>
    <w:link w:val="33"/>
    <w:uiPriority w:val="99"/>
    <w:rsid w:val="002B779E"/>
    <w:pPr>
      <w:spacing w:after="120"/>
      <w:ind w:left="283"/>
    </w:pPr>
    <w:rPr>
      <w:rFonts w:asciiTheme="minorHAnsi" w:eastAsiaTheme="minorHAnsi" w:hAnsiTheme="minorHAnsi" w:cstheme="minorBidi"/>
      <w:sz w:val="28"/>
      <w:szCs w:val="22"/>
      <w:lang w:eastAsia="en-US"/>
    </w:rPr>
  </w:style>
  <w:style w:type="paragraph" w:customStyle="1" w:styleId="310">
    <w:name w:val="Основен текст с отстъп 31"/>
    <w:basedOn w:val="a"/>
    <w:next w:val="34"/>
    <w:uiPriority w:val="99"/>
    <w:rsid w:val="002B779E"/>
    <w:pPr>
      <w:ind w:firstLine="851"/>
      <w:jc w:val="both"/>
    </w:pPr>
    <w:rPr>
      <w:rFonts w:ascii="Calibri" w:eastAsia="Calibri" w:hAnsi="Calibri"/>
      <w:sz w:val="28"/>
      <w:szCs w:val="22"/>
      <w:lang w:eastAsia="en-US"/>
    </w:rPr>
  </w:style>
  <w:style w:type="paragraph" w:customStyle="1" w:styleId="Style16">
    <w:name w:val="Style16"/>
    <w:basedOn w:val="a"/>
    <w:uiPriority w:val="99"/>
    <w:rsid w:val="002B779E"/>
    <w:pPr>
      <w:spacing w:before="120" w:after="120" w:line="280" w:lineRule="atLeast"/>
      <w:jc w:val="center"/>
    </w:pPr>
    <w:rPr>
      <w:b/>
      <w:bCs/>
      <w:sz w:val="28"/>
      <w:szCs w:val="28"/>
      <w:lang w:eastAsia="en-US"/>
    </w:rPr>
  </w:style>
  <w:style w:type="paragraph" w:customStyle="1" w:styleId="Style18">
    <w:name w:val="Style18"/>
    <w:basedOn w:val="a"/>
    <w:uiPriority w:val="99"/>
    <w:rsid w:val="002B779E"/>
    <w:pPr>
      <w:spacing w:before="120" w:after="120" w:line="280" w:lineRule="atLeast"/>
      <w:ind w:left="360"/>
      <w:jc w:val="center"/>
    </w:pPr>
    <w:rPr>
      <w:bCs/>
      <w:sz w:val="28"/>
      <w:szCs w:val="32"/>
      <w:lang w:eastAsia="en-US"/>
    </w:rPr>
  </w:style>
  <w:style w:type="paragraph" w:customStyle="1" w:styleId="15">
    <w:name w:val="Списък на абзаци1"/>
    <w:basedOn w:val="a"/>
    <w:uiPriority w:val="99"/>
    <w:rsid w:val="002B779E"/>
    <w:pPr>
      <w:ind w:left="720" w:firstLine="720"/>
      <w:contextualSpacing/>
      <w:jc w:val="both"/>
    </w:pPr>
    <w:rPr>
      <w:sz w:val="28"/>
      <w:szCs w:val="20"/>
      <w:lang w:eastAsia="en-US"/>
    </w:rPr>
  </w:style>
  <w:style w:type="paragraph" w:customStyle="1" w:styleId="RegularParagraph">
    <w:name w:val="Regular Paragraph"/>
    <w:basedOn w:val="a"/>
    <w:uiPriority w:val="99"/>
    <w:rsid w:val="002B779E"/>
    <w:pPr>
      <w:keepNext/>
      <w:keepLines/>
      <w:spacing w:before="120" w:after="120"/>
      <w:jc w:val="both"/>
    </w:pPr>
    <w:rPr>
      <w:szCs w:val="20"/>
      <w:lang w:val="en-US" w:eastAsia="ar-SA"/>
    </w:rPr>
  </w:style>
  <w:style w:type="paragraph" w:customStyle="1" w:styleId="normaltableau">
    <w:name w:val="normal_tableau"/>
    <w:basedOn w:val="a"/>
    <w:uiPriority w:val="99"/>
    <w:rsid w:val="002B779E"/>
    <w:pPr>
      <w:spacing w:before="120" w:after="120"/>
      <w:jc w:val="both"/>
    </w:pPr>
    <w:rPr>
      <w:rFonts w:ascii="Optima" w:hAnsi="Optima"/>
      <w:sz w:val="22"/>
      <w:szCs w:val="20"/>
      <w:lang w:val="en-GB" w:eastAsia="ar-SA"/>
    </w:rPr>
  </w:style>
  <w:style w:type="paragraph" w:customStyle="1" w:styleId="CommentText1">
    <w:name w:val="Comment Text1"/>
    <w:basedOn w:val="a"/>
    <w:uiPriority w:val="99"/>
    <w:rsid w:val="002B779E"/>
    <w:pPr>
      <w:widowControl w:val="0"/>
      <w:suppressAutoHyphens/>
    </w:pPr>
    <w:rPr>
      <w:rFonts w:ascii="Liberation Serif" w:eastAsia="Calibri" w:hAnsi="Liberation Serif" w:cs="DejaVu Sans"/>
      <w:kern w:val="2"/>
      <w:lang w:val="en-US" w:eastAsia="hi-IN" w:bidi="hi-IN"/>
    </w:rPr>
  </w:style>
  <w:style w:type="paragraph" w:customStyle="1" w:styleId="28">
    <w:name w:val="Списък на абзаци2"/>
    <w:basedOn w:val="a"/>
    <w:uiPriority w:val="99"/>
    <w:rsid w:val="002B779E"/>
    <w:pPr>
      <w:ind w:left="720" w:firstLine="720"/>
      <w:contextualSpacing/>
      <w:jc w:val="both"/>
    </w:pPr>
    <w:rPr>
      <w:sz w:val="28"/>
      <w:szCs w:val="20"/>
      <w:lang w:eastAsia="en-US"/>
    </w:rPr>
  </w:style>
  <w:style w:type="paragraph" w:styleId="aff">
    <w:name w:val="No Spacing"/>
    <w:basedOn w:val="a"/>
    <w:link w:val="aff0"/>
    <w:uiPriority w:val="99"/>
    <w:qFormat/>
    <w:rsid w:val="002B779E"/>
    <w:rPr>
      <w:rFonts w:ascii="Cambria" w:hAnsi="Cambria"/>
      <w:sz w:val="20"/>
      <w:szCs w:val="20"/>
    </w:rPr>
  </w:style>
  <w:style w:type="character" w:customStyle="1" w:styleId="aff0">
    <w:name w:val="Без разредка Знак"/>
    <w:link w:val="aff"/>
    <w:uiPriority w:val="99"/>
    <w:locked/>
    <w:rsid w:val="002B779E"/>
    <w:rPr>
      <w:rFonts w:ascii="Cambria" w:eastAsia="Times New Roman" w:hAnsi="Cambria" w:cs="Times New Roman"/>
      <w:sz w:val="20"/>
      <w:szCs w:val="20"/>
      <w:lang w:eastAsia="bg-BG"/>
    </w:rPr>
  </w:style>
  <w:style w:type="character" w:customStyle="1" w:styleId="topic">
    <w:name w:val="topic"/>
    <w:uiPriority w:val="99"/>
    <w:rsid w:val="002B779E"/>
  </w:style>
  <w:style w:type="character" w:customStyle="1" w:styleId="overview">
    <w:name w:val="overview"/>
    <w:uiPriority w:val="99"/>
    <w:rsid w:val="002B779E"/>
  </w:style>
  <w:style w:type="character" w:customStyle="1" w:styleId="samedocreference1">
    <w:name w:val="samedocreference1"/>
    <w:uiPriority w:val="99"/>
    <w:rsid w:val="002B779E"/>
    <w:rPr>
      <w:color w:val="8B0000"/>
      <w:u w:val="single"/>
    </w:rPr>
  </w:style>
  <w:style w:type="character" w:customStyle="1" w:styleId="Char0">
    <w:name w:val="Char Знак Знак"/>
    <w:uiPriority w:val="99"/>
    <w:rsid w:val="002B779E"/>
    <w:rPr>
      <w:rFonts w:ascii="Tahoma" w:hAnsi="Tahoma"/>
      <w:sz w:val="16"/>
    </w:rPr>
  </w:style>
  <w:style w:type="paragraph" w:customStyle="1" w:styleId="16">
    <w:name w:val="Знак Знак1"/>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uiPriority w:val="99"/>
    <w:rsid w:val="002B779E"/>
    <w:pPr>
      <w:tabs>
        <w:tab w:val="left" w:pos="709"/>
      </w:tabs>
      <w:spacing w:before="120" w:after="120"/>
      <w:ind w:left="360"/>
      <w:jc w:val="center"/>
    </w:pPr>
    <w:rPr>
      <w:rFonts w:ascii="Tahoma" w:hAnsi="Tahoma"/>
      <w:b/>
      <w:bCs/>
      <w:szCs w:val="28"/>
      <w:lang w:val="pl-PL" w:eastAsia="pl-PL"/>
    </w:rPr>
  </w:style>
  <w:style w:type="paragraph" w:customStyle="1" w:styleId="xl65">
    <w:name w:val="xl65"/>
    <w:basedOn w:val="a"/>
    <w:uiPriority w:val="99"/>
    <w:rsid w:val="002B779E"/>
    <w:pPr>
      <w:spacing w:before="100" w:beforeAutospacing="1" w:after="100" w:afterAutospacing="1"/>
    </w:pPr>
  </w:style>
  <w:style w:type="paragraph" w:customStyle="1" w:styleId="xl67">
    <w:name w:val="xl67"/>
    <w:basedOn w:val="a"/>
    <w:uiPriority w:val="99"/>
    <w:rsid w:val="002B779E"/>
    <w:pPr>
      <w:spacing w:before="100" w:beforeAutospacing="1" w:after="100" w:afterAutospacing="1"/>
      <w:jc w:val="center"/>
    </w:pPr>
    <w:rPr>
      <w:sz w:val="20"/>
      <w:szCs w:val="20"/>
      <w:lang w:val="en-US" w:eastAsia="en-US"/>
    </w:rPr>
  </w:style>
  <w:style w:type="paragraph" w:customStyle="1" w:styleId="xl68">
    <w:name w:val="xl68"/>
    <w:basedOn w:val="a"/>
    <w:uiPriority w:val="99"/>
    <w:rsid w:val="002B779E"/>
    <w:pPr>
      <w:spacing w:before="100" w:beforeAutospacing="1" w:after="100" w:afterAutospacing="1"/>
    </w:pPr>
    <w:rPr>
      <w:sz w:val="20"/>
      <w:szCs w:val="20"/>
      <w:lang w:val="en-US" w:eastAsia="en-US"/>
    </w:rPr>
  </w:style>
  <w:style w:type="paragraph" w:customStyle="1" w:styleId="xl69">
    <w:name w:val="xl69"/>
    <w:basedOn w:val="a"/>
    <w:uiPriority w:val="99"/>
    <w:rsid w:val="002B779E"/>
    <w:pPr>
      <w:spacing w:before="100" w:beforeAutospacing="1" w:after="100" w:afterAutospacing="1"/>
    </w:pPr>
    <w:rPr>
      <w:b/>
      <w:bCs/>
      <w:sz w:val="20"/>
      <w:szCs w:val="20"/>
      <w:lang w:val="en-US" w:eastAsia="en-US"/>
    </w:rPr>
  </w:style>
  <w:style w:type="paragraph" w:customStyle="1" w:styleId="xl70">
    <w:name w:val="xl7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uiPriority w:val="99"/>
    <w:rsid w:val="002B7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uiPriority w:val="99"/>
    <w:rsid w:val="002B7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uiPriority w:val="99"/>
    <w:rsid w:val="002B77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uiPriority w:val="99"/>
    <w:rsid w:val="002B779E"/>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uiPriority w:val="99"/>
    <w:rsid w:val="002B779E"/>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uiPriority w:val="99"/>
    <w:rsid w:val="002B779E"/>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uiPriority w:val="99"/>
    <w:rsid w:val="002B779E"/>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uiPriority w:val="99"/>
    <w:rsid w:val="002B779E"/>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uiPriority w:val="99"/>
    <w:rsid w:val="002B779E"/>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uiPriority w:val="99"/>
    <w:rsid w:val="002B779E"/>
    <w:pPr>
      <w:tabs>
        <w:tab w:val="left" w:pos="709"/>
      </w:tabs>
    </w:pPr>
    <w:rPr>
      <w:rFonts w:ascii="Tahoma" w:hAnsi="Tahoma"/>
      <w:lang w:val="pl-PL" w:eastAsia="pl-PL"/>
    </w:rPr>
  </w:style>
  <w:style w:type="character" w:customStyle="1" w:styleId="29">
    <w:name w:val="Текст под линия Знак2"/>
    <w:basedOn w:val="a0"/>
    <w:uiPriority w:val="99"/>
    <w:rsid w:val="002B779E"/>
    <w:rPr>
      <w:rFonts w:ascii="Times New Roman" w:eastAsia="Times New Roman" w:hAnsi="Times New Roman" w:cs="Times New Roman"/>
      <w:sz w:val="20"/>
      <w:szCs w:val="20"/>
      <w:lang w:eastAsia="bg-BG"/>
    </w:rPr>
  </w:style>
  <w:style w:type="character" w:customStyle="1" w:styleId="320">
    <w:name w:val="Основен текст с отстъп 3 Знак2"/>
    <w:basedOn w:val="a0"/>
    <w:uiPriority w:val="99"/>
    <w:rsid w:val="002B779E"/>
    <w:rPr>
      <w:rFonts w:ascii="Times New Roman" w:eastAsia="Times New Roman" w:hAnsi="Times New Roman" w:cs="Times New Roman"/>
      <w:sz w:val="16"/>
      <w:szCs w:val="16"/>
      <w:lang w:eastAsia="bg-BG"/>
    </w:rPr>
  </w:style>
  <w:style w:type="paragraph" w:customStyle="1" w:styleId="CharCharChar2">
    <w:name w:val="Char Char Char2"/>
    <w:basedOn w:val="a"/>
    <w:uiPriority w:val="99"/>
    <w:rsid w:val="002B779E"/>
    <w:pPr>
      <w:tabs>
        <w:tab w:val="left" w:pos="709"/>
      </w:tabs>
    </w:pPr>
    <w:rPr>
      <w:rFonts w:ascii="Tahoma" w:hAnsi="Tahoma"/>
      <w:lang w:val="pl-PL" w:eastAsia="pl-PL"/>
    </w:rPr>
  </w:style>
  <w:style w:type="paragraph" w:styleId="aff1">
    <w:name w:val="endnote text"/>
    <w:basedOn w:val="a"/>
    <w:link w:val="aff2"/>
    <w:uiPriority w:val="99"/>
    <w:rsid w:val="002B779E"/>
    <w:rPr>
      <w:rFonts w:eastAsia="Calibri"/>
      <w:sz w:val="20"/>
      <w:szCs w:val="20"/>
      <w:lang w:val="en-GB"/>
    </w:rPr>
  </w:style>
  <w:style w:type="character" w:customStyle="1" w:styleId="aff2">
    <w:name w:val="Текст на бележка в края Знак"/>
    <w:basedOn w:val="a0"/>
    <w:link w:val="aff1"/>
    <w:uiPriority w:val="99"/>
    <w:rsid w:val="002B779E"/>
    <w:rPr>
      <w:rFonts w:ascii="Times New Roman" w:eastAsia="Calibri" w:hAnsi="Times New Roman" w:cs="Times New Roman"/>
      <w:sz w:val="20"/>
      <w:szCs w:val="20"/>
      <w:lang w:val="en-GB" w:eastAsia="bg-BG"/>
    </w:rPr>
  </w:style>
  <w:style w:type="character" w:styleId="aff3">
    <w:name w:val="endnote reference"/>
    <w:uiPriority w:val="99"/>
    <w:rsid w:val="002B779E"/>
    <w:rPr>
      <w:rFonts w:cs="Times New Roman"/>
      <w:i/>
      <w:sz w:val="16"/>
      <w:vertAlign w:val="superscript"/>
      <w:lang w:val="ru-RU" w:eastAsia="pl-PL"/>
    </w:rPr>
  </w:style>
  <w:style w:type="character" w:customStyle="1" w:styleId="35">
    <w:name w:val="Знак Знак3"/>
    <w:uiPriority w:val="99"/>
    <w:locked/>
    <w:rsid w:val="002B779E"/>
    <w:rPr>
      <w:sz w:val="28"/>
      <w:lang w:eastAsia="en-US"/>
    </w:rPr>
  </w:style>
  <w:style w:type="character" w:customStyle="1" w:styleId="LO-normal">
    <w:name w:val="LO-normal"/>
    <w:uiPriority w:val="99"/>
    <w:rsid w:val="002B779E"/>
  </w:style>
  <w:style w:type="character" w:customStyle="1" w:styleId="InternetLink">
    <w:name w:val="Internet Link"/>
    <w:uiPriority w:val="99"/>
    <w:rsid w:val="002B779E"/>
    <w:rPr>
      <w:color w:val="0000FF"/>
      <w:u w:val="single"/>
    </w:rPr>
  </w:style>
  <w:style w:type="character" w:styleId="aff4">
    <w:name w:val="Emphasis"/>
    <w:uiPriority w:val="99"/>
    <w:qFormat/>
    <w:rsid w:val="002B779E"/>
    <w:rPr>
      <w:rFonts w:cs="Times New Roman"/>
      <w:i/>
    </w:rPr>
  </w:style>
  <w:style w:type="character" w:styleId="aff5">
    <w:name w:val="annotation reference"/>
    <w:uiPriority w:val="99"/>
    <w:rsid w:val="002B779E"/>
    <w:rPr>
      <w:rFonts w:cs="Times New Roman"/>
      <w:sz w:val="16"/>
    </w:rPr>
  </w:style>
  <w:style w:type="character" w:customStyle="1" w:styleId="aff6">
    <w:name w:val="Текст на коментар Знак"/>
    <w:link w:val="aff7"/>
    <w:uiPriority w:val="99"/>
    <w:locked/>
    <w:rsid w:val="002B779E"/>
  </w:style>
  <w:style w:type="paragraph" w:styleId="aff7">
    <w:name w:val="annotation text"/>
    <w:basedOn w:val="a"/>
    <w:link w:val="aff6"/>
    <w:uiPriority w:val="99"/>
    <w:rsid w:val="002B779E"/>
    <w:pPr>
      <w:suppressAutoHyphens/>
      <w:spacing w:line="360" w:lineRule="atLeast"/>
      <w:ind w:firstLine="680"/>
      <w:jc w:val="both"/>
    </w:pPr>
    <w:rPr>
      <w:rFonts w:asciiTheme="minorHAnsi" w:eastAsiaTheme="minorHAnsi" w:hAnsiTheme="minorHAnsi" w:cstheme="minorBidi"/>
      <w:sz w:val="22"/>
      <w:szCs w:val="22"/>
      <w:lang w:eastAsia="en-US"/>
    </w:rPr>
  </w:style>
  <w:style w:type="character" w:customStyle="1" w:styleId="aff8">
    <w:name w:val="Предмет на коментар Знак"/>
    <w:link w:val="aff9"/>
    <w:uiPriority w:val="99"/>
    <w:locked/>
    <w:rsid w:val="002B779E"/>
    <w:rPr>
      <w:b/>
    </w:rPr>
  </w:style>
  <w:style w:type="paragraph" w:styleId="aff9">
    <w:name w:val="annotation subject"/>
    <w:basedOn w:val="aff7"/>
    <w:link w:val="aff8"/>
    <w:uiPriority w:val="99"/>
    <w:rsid w:val="002B779E"/>
    <w:rPr>
      <w:b/>
    </w:rPr>
  </w:style>
  <w:style w:type="character" w:customStyle="1" w:styleId="ListLabel1">
    <w:name w:val="ListLabel 1"/>
    <w:uiPriority w:val="99"/>
    <w:rsid w:val="002B779E"/>
  </w:style>
  <w:style w:type="character" w:customStyle="1" w:styleId="ListLabel2">
    <w:name w:val="ListLabel 2"/>
    <w:uiPriority w:val="99"/>
    <w:rsid w:val="002B779E"/>
  </w:style>
  <w:style w:type="paragraph" w:customStyle="1" w:styleId="Heading">
    <w:name w:val="Heading"/>
    <w:basedOn w:val="a"/>
    <w:next w:val="TextBody"/>
    <w:uiPriority w:val="99"/>
    <w:rsid w:val="002B779E"/>
    <w:pPr>
      <w:keepNext/>
      <w:suppressAutoHyphens/>
      <w:spacing w:before="240" w:after="120" w:line="360" w:lineRule="atLeast"/>
      <w:ind w:firstLine="680"/>
      <w:jc w:val="both"/>
    </w:pPr>
    <w:rPr>
      <w:rFonts w:ascii="Liberation Sans" w:eastAsia="Calibri" w:hAnsi="Liberation Sans" w:cs="DejaVu Sans"/>
      <w:sz w:val="28"/>
      <w:szCs w:val="28"/>
      <w:lang w:eastAsia="en-US"/>
    </w:rPr>
  </w:style>
  <w:style w:type="paragraph" w:customStyle="1" w:styleId="TextBody">
    <w:name w:val="Text Body"/>
    <w:basedOn w:val="a"/>
    <w:uiPriority w:val="99"/>
    <w:rsid w:val="002B779E"/>
    <w:pPr>
      <w:suppressAutoHyphens/>
      <w:jc w:val="both"/>
    </w:pPr>
    <w:rPr>
      <w:rFonts w:eastAsia="MS Mincho"/>
      <w:szCs w:val="20"/>
      <w:lang w:eastAsia="en-US"/>
    </w:rPr>
  </w:style>
  <w:style w:type="paragraph" w:styleId="affa">
    <w:name w:val="List"/>
    <w:basedOn w:val="TextBody"/>
    <w:uiPriority w:val="99"/>
    <w:rsid w:val="002B779E"/>
    <w:rPr>
      <w:rFonts w:cs="DejaVu Sans"/>
    </w:rPr>
  </w:style>
  <w:style w:type="paragraph" w:styleId="affb">
    <w:name w:val="caption"/>
    <w:basedOn w:val="a"/>
    <w:uiPriority w:val="99"/>
    <w:qFormat/>
    <w:rsid w:val="002B779E"/>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uiPriority w:val="99"/>
    <w:rsid w:val="002B779E"/>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uiPriority w:val="99"/>
    <w:rsid w:val="002B779E"/>
    <w:pPr>
      <w:suppressAutoHyphens/>
      <w:spacing w:line="360" w:lineRule="atLeast"/>
      <w:ind w:firstLine="709"/>
      <w:jc w:val="both"/>
    </w:pPr>
    <w:rPr>
      <w:rFonts w:eastAsia="MS Mincho"/>
      <w:sz w:val="28"/>
      <w:szCs w:val="20"/>
      <w:lang w:eastAsia="en-US"/>
    </w:rPr>
  </w:style>
  <w:style w:type="character" w:customStyle="1" w:styleId="17">
    <w:name w:val="Текст на коментар Знак1"/>
    <w:basedOn w:val="a0"/>
    <w:uiPriority w:val="99"/>
    <w:rsid w:val="002B779E"/>
    <w:rPr>
      <w:rFonts w:ascii="Times New Roman" w:eastAsia="Times New Roman" w:hAnsi="Times New Roman" w:cs="Times New Roman"/>
      <w:sz w:val="20"/>
      <w:szCs w:val="20"/>
      <w:lang w:eastAsia="bg-BG"/>
    </w:rPr>
  </w:style>
  <w:style w:type="character" w:customStyle="1" w:styleId="18">
    <w:name w:val="Предмет на коментар Знак1"/>
    <w:basedOn w:val="17"/>
    <w:uiPriority w:val="99"/>
    <w:rsid w:val="002B779E"/>
    <w:rPr>
      <w:rFonts w:ascii="Times New Roman" w:eastAsia="Times New Roman" w:hAnsi="Times New Roman" w:cs="Times New Roman"/>
      <w:b/>
      <w:bCs/>
      <w:sz w:val="20"/>
      <w:szCs w:val="20"/>
      <w:lang w:eastAsia="bg-BG"/>
    </w:rPr>
  </w:style>
  <w:style w:type="paragraph" w:customStyle="1" w:styleId="TableContents">
    <w:name w:val="Table Contents"/>
    <w:basedOn w:val="a"/>
    <w:uiPriority w:val="99"/>
    <w:rsid w:val="002B779E"/>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uiPriority w:val="99"/>
    <w:rsid w:val="002B779E"/>
  </w:style>
  <w:style w:type="paragraph" w:customStyle="1" w:styleId="CharCharChar0">
    <w:name w:val="Char Char Char0"/>
    <w:basedOn w:val="a"/>
    <w:uiPriority w:val="99"/>
    <w:rsid w:val="002B779E"/>
    <w:pPr>
      <w:tabs>
        <w:tab w:val="left" w:pos="709"/>
      </w:tabs>
    </w:pPr>
    <w:rPr>
      <w:rFonts w:ascii="Tahoma" w:hAnsi="Tahoma"/>
      <w:lang w:val="pl-PL" w:eastAsia="pl-PL"/>
    </w:rPr>
  </w:style>
  <w:style w:type="character" w:customStyle="1" w:styleId="charsvalue">
    <w:name w:val="chars_value"/>
    <w:uiPriority w:val="99"/>
    <w:rsid w:val="002B779E"/>
  </w:style>
  <w:style w:type="paragraph" w:customStyle="1" w:styleId="Default">
    <w:name w:val="Default"/>
    <w:uiPriority w:val="99"/>
    <w:rsid w:val="002B779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2B779E"/>
  </w:style>
  <w:style w:type="character" w:customStyle="1" w:styleId="a-list-item">
    <w:name w:val="a-list-item"/>
    <w:uiPriority w:val="99"/>
    <w:rsid w:val="002B779E"/>
  </w:style>
  <w:style w:type="character" w:customStyle="1" w:styleId="highlight">
    <w:name w:val="highlight"/>
    <w:uiPriority w:val="99"/>
    <w:rsid w:val="002B779E"/>
  </w:style>
  <w:style w:type="character" w:customStyle="1" w:styleId="000Char">
    <w:name w:val="000 Ди Char"/>
    <w:link w:val="000"/>
    <w:uiPriority w:val="99"/>
    <w:locked/>
    <w:rsid w:val="002B779E"/>
    <w:rPr>
      <w:sz w:val="24"/>
    </w:rPr>
  </w:style>
  <w:style w:type="paragraph" w:customStyle="1" w:styleId="000">
    <w:name w:val="000 Ди"/>
    <w:basedOn w:val="a"/>
    <w:link w:val="000Char"/>
    <w:uiPriority w:val="99"/>
    <w:rsid w:val="002B779E"/>
    <w:pPr>
      <w:jc w:val="both"/>
    </w:pPr>
    <w:rPr>
      <w:rFonts w:asciiTheme="minorHAnsi" w:eastAsiaTheme="minorHAnsi" w:hAnsiTheme="minorHAnsi" w:cstheme="minorBidi"/>
      <w:szCs w:val="22"/>
      <w:lang w:eastAsia="en-US"/>
    </w:rPr>
  </w:style>
  <w:style w:type="paragraph" w:styleId="affc">
    <w:name w:val="TOC Heading"/>
    <w:basedOn w:val="1"/>
    <w:next w:val="a"/>
    <w:uiPriority w:val="99"/>
    <w:qFormat/>
    <w:rsid w:val="002B779E"/>
    <w:pPr>
      <w:keepLines/>
      <w:spacing w:before="480" w:line="276" w:lineRule="auto"/>
      <w:jc w:val="left"/>
      <w:outlineLvl w:val="9"/>
    </w:pPr>
    <w:rPr>
      <w:rFonts w:ascii="Cambria" w:hAnsi="Cambria"/>
      <w:b w:val="0"/>
      <w:bCs/>
      <w:color w:val="365F91"/>
      <w:szCs w:val="28"/>
    </w:rPr>
  </w:style>
  <w:style w:type="paragraph" w:styleId="19">
    <w:name w:val="toc 1"/>
    <w:basedOn w:val="a"/>
    <w:next w:val="a"/>
    <w:autoRedefine/>
    <w:uiPriority w:val="99"/>
    <w:rsid w:val="002B779E"/>
    <w:pPr>
      <w:spacing w:after="100"/>
      <w:jc w:val="both"/>
    </w:pPr>
    <w:rPr>
      <w:sz w:val="28"/>
    </w:rPr>
  </w:style>
  <w:style w:type="paragraph" w:styleId="2a">
    <w:name w:val="toc 2"/>
    <w:basedOn w:val="a"/>
    <w:next w:val="a"/>
    <w:autoRedefine/>
    <w:uiPriority w:val="99"/>
    <w:rsid w:val="002B779E"/>
    <w:pPr>
      <w:spacing w:after="100" w:line="276" w:lineRule="auto"/>
      <w:ind w:left="220"/>
    </w:pPr>
    <w:rPr>
      <w:rFonts w:ascii="Calibri" w:hAnsi="Calibri"/>
      <w:sz w:val="22"/>
      <w:szCs w:val="22"/>
    </w:rPr>
  </w:style>
  <w:style w:type="paragraph" w:styleId="36">
    <w:name w:val="toc 3"/>
    <w:basedOn w:val="a"/>
    <w:next w:val="a"/>
    <w:autoRedefine/>
    <w:uiPriority w:val="99"/>
    <w:semiHidden/>
    <w:rsid w:val="002B779E"/>
    <w:pPr>
      <w:spacing w:after="100" w:line="276" w:lineRule="auto"/>
      <w:ind w:left="440"/>
    </w:pPr>
    <w:rPr>
      <w:rFonts w:ascii="Calibri" w:hAnsi="Calibri"/>
      <w:sz w:val="22"/>
      <w:szCs w:val="22"/>
    </w:rPr>
  </w:style>
  <w:style w:type="character" w:customStyle="1" w:styleId="apple-converted-space">
    <w:name w:val="apple-converted-space"/>
    <w:uiPriority w:val="99"/>
    <w:rsid w:val="002B779E"/>
  </w:style>
  <w:style w:type="character" w:customStyle="1" w:styleId="newdocreference">
    <w:name w:val="newdocreference"/>
    <w:rsid w:val="002B779E"/>
  </w:style>
  <w:style w:type="paragraph" w:customStyle="1" w:styleId="Char1">
    <w:name w:val="Char1"/>
    <w:basedOn w:val="a"/>
    <w:next w:val="a9"/>
    <w:uiPriority w:val="99"/>
    <w:rsid w:val="002B779E"/>
    <w:pPr>
      <w:jc w:val="center"/>
    </w:pPr>
    <w:rPr>
      <w:rFonts w:ascii="Calibri" w:hAnsi="Calibri"/>
      <w:b/>
      <w:sz w:val="28"/>
      <w:szCs w:val="22"/>
    </w:rPr>
  </w:style>
  <w:style w:type="paragraph" w:customStyle="1" w:styleId="blockstyle1">
    <w:name w:val="block style1"/>
    <w:basedOn w:val="a"/>
    <w:next w:val="ad"/>
    <w:uiPriority w:val="99"/>
    <w:rsid w:val="002B779E"/>
    <w:pPr>
      <w:jc w:val="center"/>
    </w:pPr>
    <w:rPr>
      <w:rFonts w:ascii="Calibri" w:hAnsi="Calibri"/>
    </w:rPr>
  </w:style>
  <w:style w:type="paragraph" w:customStyle="1" w:styleId="Podrozdzia2">
    <w:name w:val="Podrozdział2"/>
    <w:basedOn w:val="a"/>
    <w:next w:val="af9"/>
    <w:uiPriority w:val="99"/>
    <w:rsid w:val="002B779E"/>
    <w:rPr>
      <w:rFonts w:ascii="Arial" w:hAnsi="Arial" w:cs="Arial"/>
      <w:b/>
      <w:sz w:val="22"/>
      <w:szCs w:val="22"/>
      <w:lang w:val="en-GB" w:eastAsia="it-IT"/>
    </w:rPr>
  </w:style>
  <w:style w:type="paragraph" w:customStyle="1" w:styleId="321">
    <w:name w:val="Основен текст с отстъп 32"/>
    <w:basedOn w:val="a"/>
    <w:next w:val="34"/>
    <w:uiPriority w:val="99"/>
    <w:rsid w:val="002B779E"/>
    <w:pPr>
      <w:spacing w:after="120"/>
      <w:ind w:left="283"/>
    </w:pPr>
    <w:rPr>
      <w:rFonts w:ascii="Calibri" w:hAnsi="Calibri"/>
      <w:sz w:val="28"/>
      <w:szCs w:val="22"/>
    </w:rPr>
  </w:style>
  <w:style w:type="paragraph" w:customStyle="1" w:styleId="1a">
    <w:name w:val="Текст на коментар1"/>
    <w:basedOn w:val="a"/>
    <w:next w:val="aff7"/>
    <w:uiPriority w:val="99"/>
    <w:rsid w:val="002B779E"/>
    <w:pPr>
      <w:suppressAutoHyphens/>
      <w:spacing w:line="360" w:lineRule="atLeast"/>
      <w:ind w:firstLine="680"/>
      <w:jc w:val="both"/>
    </w:pPr>
    <w:rPr>
      <w:rFonts w:ascii="Calibri" w:hAnsi="Calibri"/>
      <w:sz w:val="22"/>
      <w:szCs w:val="22"/>
      <w:lang w:val="en-US"/>
    </w:rPr>
  </w:style>
  <w:style w:type="paragraph" w:customStyle="1" w:styleId="1b">
    <w:name w:val="Предмет на коментар1"/>
    <w:basedOn w:val="aff7"/>
    <w:next w:val="aff9"/>
    <w:uiPriority w:val="99"/>
    <w:rsid w:val="002B779E"/>
    <w:rPr>
      <w:b/>
      <w:bCs/>
    </w:rPr>
  </w:style>
  <w:style w:type="paragraph" w:customStyle="1" w:styleId="font5">
    <w:name w:val="font5"/>
    <w:basedOn w:val="a"/>
    <w:uiPriority w:val="99"/>
    <w:rsid w:val="002B779E"/>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2B779E"/>
    <w:pPr>
      <w:spacing w:before="100" w:beforeAutospacing="1" w:after="100" w:afterAutospacing="1"/>
    </w:pPr>
    <w:rPr>
      <w:rFonts w:ascii="Tahoma" w:hAnsi="Tahoma" w:cs="Tahoma"/>
      <w:b/>
      <w:bCs/>
      <w:color w:val="000000"/>
      <w:sz w:val="18"/>
      <w:szCs w:val="18"/>
    </w:rPr>
  </w:style>
  <w:style w:type="paragraph" w:customStyle="1" w:styleId="font7">
    <w:name w:val="font7"/>
    <w:basedOn w:val="a"/>
    <w:uiPriority w:val="99"/>
    <w:rsid w:val="002B779E"/>
    <w:pPr>
      <w:spacing w:before="100" w:beforeAutospacing="1" w:after="100" w:afterAutospacing="1"/>
    </w:pPr>
    <w:rPr>
      <w:rFonts w:ascii="Calibri" w:hAnsi="Calibri" w:cs="Calibri"/>
      <w:b/>
      <w:bCs/>
      <w:color w:val="000000"/>
      <w:sz w:val="20"/>
      <w:szCs w:val="20"/>
    </w:rPr>
  </w:style>
  <w:style w:type="paragraph" w:customStyle="1" w:styleId="xl64">
    <w:name w:val="xl64"/>
    <w:basedOn w:val="a"/>
    <w:uiPriority w:val="99"/>
    <w:rsid w:val="002B77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
    <w:name w:val="xl63"/>
    <w:basedOn w:val="a"/>
    <w:uiPriority w:val="99"/>
    <w:rsid w:val="002B779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character" w:customStyle="1" w:styleId="FootnoteCharacters">
    <w:name w:val="Footnote Characters"/>
    <w:uiPriority w:val="99"/>
    <w:rsid w:val="002B779E"/>
    <w:rPr>
      <w:rFonts w:ascii="Times New Roman" w:hAnsi="Times New Roman"/>
      <w:sz w:val="27"/>
      <w:vertAlign w:val="superscript"/>
      <w:lang w:val="en-US"/>
    </w:rPr>
  </w:style>
  <w:style w:type="character" w:customStyle="1" w:styleId="2b">
    <w:name w:val="Заглавие Знак2"/>
    <w:uiPriority w:val="99"/>
    <w:rsid w:val="002B779E"/>
    <w:rPr>
      <w:rFonts w:ascii="Cambria" w:hAnsi="Cambria"/>
      <w:color w:val="17365D"/>
      <w:spacing w:val="5"/>
      <w:kern w:val="28"/>
      <w:sz w:val="52"/>
    </w:rPr>
  </w:style>
  <w:style w:type="paragraph" w:customStyle="1" w:styleId="FR2">
    <w:name w:val="FR2"/>
    <w:uiPriority w:val="99"/>
    <w:rsid w:val="002B779E"/>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c">
    <w:name w:val="Основен текст1"/>
    <w:basedOn w:val="a"/>
    <w:uiPriority w:val="99"/>
    <w:rsid w:val="002B779E"/>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uiPriority w:val="99"/>
    <w:rsid w:val="002B779E"/>
    <w:pPr>
      <w:suppressAutoHyphens/>
      <w:jc w:val="both"/>
    </w:pPr>
    <w:rPr>
      <w:szCs w:val="20"/>
      <w:lang w:val="en-US" w:eastAsia="zh-CN"/>
    </w:rPr>
  </w:style>
  <w:style w:type="character" w:customStyle="1" w:styleId="FontStyle44">
    <w:name w:val="Font Style44"/>
    <w:uiPriority w:val="99"/>
    <w:rsid w:val="002B779E"/>
    <w:rPr>
      <w:rFonts w:ascii="Times New Roman" w:hAnsi="Times New Roman"/>
      <w:sz w:val="20"/>
    </w:rPr>
  </w:style>
  <w:style w:type="character" w:customStyle="1" w:styleId="FontStyle13">
    <w:name w:val="Font Style13"/>
    <w:uiPriority w:val="99"/>
    <w:rsid w:val="002B779E"/>
    <w:rPr>
      <w:rFonts w:ascii="Times New Roman" w:hAnsi="Times New Roman"/>
      <w:sz w:val="22"/>
    </w:rPr>
  </w:style>
  <w:style w:type="character" w:customStyle="1" w:styleId="style2">
    <w:name w:val="style2"/>
    <w:uiPriority w:val="99"/>
    <w:rsid w:val="002B779E"/>
  </w:style>
  <w:style w:type="table" w:customStyle="1" w:styleId="150">
    <w:name w:val="Мрежа в таблица15"/>
    <w:uiPriority w:val="99"/>
    <w:rsid w:val="002B779E"/>
    <w:pPr>
      <w:spacing w:after="0" w:line="360" w:lineRule="atLeast"/>
      <w:ind w:firstLine="680"/>
      <w:jc w:val="both"/>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putvalue">
    <w:name w:val="input_value"/>
    <w:uiPriority w:val="99"/>
    <w:rsid w:val="002B779E"/>
  </w:style>
  <w:style w:type="character" w:styleId="affd">
    <w:name w:val="Book Title"/>
    <w:uiPriority w:val="99"/>
    <w:qFormat/>
    <w:rsid w:val="002B779E"/>
    <w:rPr>
      <w:b/>
      <w:smallCaps/>
      <w:spacing w:val="5"/>
    </w:rPr>
  </w:style>
  <w:style w:type="character" w:customStyle="1" w:styleId="samedocreference">
    <w:name w:val="samedocreference"/>
    <w:basedOn w:val="a0"/>
    <w:rsid w:val="002B779E"/>
  </w:style>
  <w:style w:type="table" w:styleId="affe">
    <w:name w:val="Table Grid"/>
    <w:basedOn w:val="a1"/>
    <w:uiPriority w:val="59"/>
    <w:rsid w:val="00F5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писък на абзаци Знак"/>
    <w:link w:val="aa"/>
    <w:locked/>
    <w:rsid w:val="00931A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17" Type="http://schemas.openxmlformats.org/officeDocument/2006/relationships/hyperlink" Target="mailto:plpetrov@prb.bg" TargetMode="External"/><Relationship Id="rId2" Type="http://schemas.openxmlformats.org/officeDocument/2006/relationships/numbering" Target="numbering.xml"/><Relationship Id="rId16" Type="http://schemas.openxmlformats.org/officeDocument/2006/relationships/hyperlink" Target="mailto:plpetrov@prb.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bg" TargetMode="External"/><Relationship Id="rId5" Type="http://schemas.openxmlformats.org/officeDocument/2006/relationships/settings" Target="settings.xml"/><Relationship Id="rId15" Type="http://schemas.openxmlformats.org/officeDocument/2006/relationships/hyperlink" Target="http://web.apis.bg/p.php?i=2752471" TargetMode="External"/><Relationship Id="rId10" Type="http://schemas.openxmlformats.org/officeDocument/2006/relationships/hyperlink" Target="https://www.prb.bg/bg/obshestveni-porchki/elektronni-prepisk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C6C5-1041-4BB1-993D-DEEFAAA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45</Pages>
  <Words>17524</Words>
  <Characters>99887</Characters>
  <Application>Microsoft Office Word</Application>
  <DocSecurity>0</DocSecurity>
  <Lines>832</Lines>
  <Paragraphs>234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Кънева</dc:creator>
  <cp:keywords/>
  <dc:description/>
  <cp:lastModifiedBy>Евгения Кънева</cp:lastModifiedBy>
  <cp:revision>130</cp:revision>
  <cp:lastPrinted>2018-06-18T06:58:00Z</cp:lastPrinted>
  <dcterms:created xsi:type="dcterms:W3CDTF">2018-06-11T05:49:00Z</dcterms:created>
  <dcterms:modified xsi:type="dcterms:W3CDTF">2018-06-28T06:55:00Z</dcterms:modified>
</cp:coreProperties>
</file>