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ТРЪЖНА ДОКУМЕНТАЦИЯ</w:t>
      </w:r>
    </w:p>
    <w:p w:rsid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за</w:t>
      </w:r>
    </w:p>
    <w:p w:rsid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FE6DB7" w:rsidRDefault="00FE6DB7" w:rsidP="00FE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продажба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чрез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с явно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наддаване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на</w:t>
      </w:r>
    </w:p>
    <w:p w:rsidR="00FE6DB7" w:rsidRDefault="00FE6DB7" w:rsidP="00FE6DB7">
      <w:pPr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движими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вещи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частна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държавна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:</w:t>
      </w:r>
    </w:p>
    <w:p w:rsidR="00FE6DB7" w:rsidRDefault="00FE6DB7" w:rsidP="00FE6DB7">
      <w:pPr>
        <w:tabs>
          <w:tab w:val="left" w:pos="14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употребявани моторни превозни средства с отпаднала необходимост</w:t>
      </w:r>
    </w:p>
    <w:p w:rsidR="00FE6DB7" w:rsidRDefault="00FE6DB7" w:rsidP="00FE6DB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6DB7" w:rsidRDefault="00FE6DB7" w:rsidP="00FE6DB7">
      <w:pPr>
        <w:spacing w:after="0" w:line="240" w:lineRule="auto"/>
        <w:ind w:right="21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І. ОСНОВАНИЕ И ПРЕДМЕТ НА ТЪРГА</w:t>
      </w:r>
    </w:p>
    <w:p w:rsidR="00FE6DB7" w:rsidRDefault="00FE6DB7" w:rsidP="00FE6DB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FE6DB7" w:rsidRDefault="00FE6DB7" w:rsidP="00FE6DB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Заповед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 ……./………2014 г.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на главния прокурор 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България – г-н Сотир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Цацаров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трети/окончателен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търг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продажба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движимо имущество.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Основание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провеждане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търга</w:t>
      </w:r>
      <w:proofErr w:type="spellEnd"/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Търгът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провежда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прилагане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Закона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Наредба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7 от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14.11.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1997 г.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движими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вещи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държавна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3.Вид на търга 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Трета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тръжна процедура с намаление на началната тръжна цена на вещите –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5%. Търгът ще се проведе с явно наддаване.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4. Предмет на търга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FE6DB7" w:rsidRDefault="00FE6DB7" w:rsidP="00FE6D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Предмет на търга е продажба на движими вещи – частна държавна собственост: употребявани моторни превозни средства с отпаднала необходимост по местонахождението на вещите.</w:t>
      </w:r>
    </w:p>
    <w:p w:rsidR="00FE6DB7" w:rsidRDefault="00FE6DB7" w:rsidP="00FE6D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E6DB7" w:rsidRDefault="00FE6DB7" w:rsidP="00FE6D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5.Начална тръжна цена</w:t>
      </w:r>
    </w:p>
    <w:p w:rsidR="00FE6DB7" w:rsidRDefault="00FE6DB7" w:rsidP="00FE6D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Началната тръжна цена без ДДС е както следва:</w:t>
      </w:r>
    </w:p>
    <w:p w:rsidR="00FE6DB7" w:rsidRDefault="00FE6DB7" w:rsidP="00FE6D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818"/>
        <w:gridCol w:w="1511"/>
        <w:gridCol w:w="2349"/>
        <w:gridCol w:w="1688"/>
        <w:gridCol w:w="1698"/>
      </w:tblGrid>
      <w:tr w:rsidR="00FE6DB7" w:rsidRPr="00FE6DB7" w:rsidTr="0085255F">
        <w:trPr>
          <w:trHeight w:val="1151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 xml:space="preserve"> № </w:t>
            </w:r>
            <w:r w:rsidRPr="00FE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/тръжен/</w:t>
            </w:r>
          </w:p>
        </w:tc>
        <w:tc>
          <w:tcPr>
            <w:tcW w:w="181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Прокуратура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Рег. № МПС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Модел-марка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Година на производство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b/>
                <w:bCs/>
                <w:szCs w:val="24"/>
                <w:lang w:val="bg-BG" w:eastAsia="bg-BG"/>
              </w:rPr>
              <w:t>Първоначална цена</w:t>
            </w:r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Благоевград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 25-37 ВА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ФОКСВАГЕН  ДЖЕТА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1997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540.00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РП Разлог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 97-86 ВТ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ФОРД СКОРПИО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1995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630,00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7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3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РП Сандански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ВН 02-02 ВА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ФОЛКСВАГЕН  ПАСАТ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1990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540.00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lastRenderedPageBreak/>
              <w:t>4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Видин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ВН 42-46 ВР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ФИАТ ТИПО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1991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412,50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Кюстендил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КН 42-92 AP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ВАЗ 2105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1995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240.00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6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ОП-Смолян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СМ 11-31 МС</w:t>
            </w:r>
          </w:p>
        </w:tc>
        <w:tc>
          <w:tcPr>
            <w:tcW w:w="2349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ВАЗ 21061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1993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232,50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7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СГП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 26-28 АА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ПЛИМУТ СЪНДЕНС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1993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900.00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8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СГП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12-76 ВХ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ФОЛКСВАГЕН ГОЛФ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1993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825.00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9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СГП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10-18 МК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КРАЙСЛЕР ВОЯДЖЕР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817.50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СГП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 98-53 ВХ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КРАЙСЛЕР 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1993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630.00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СРП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 20-80 АК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ЛАДА 2107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1993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255.00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София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68-50 КВ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РОВЕР МАЕСТРО 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1996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251.25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София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68-24 КВ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РОВЕР МАЕСТРО 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1996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251,25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14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Ямбол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 58-61 КК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РОВЕР МАЕСТРО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1996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262,50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15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НСлС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 82-36 АК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МЕРЦЕДЕС C180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1995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1050.00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16</w:t>
            </w:r>
          </w:p>
        </w:tc>
        <w:tc>
          <w:tcPr>
            <w:tcW w:w="181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АГП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08-01 ТР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БМВ 735I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1991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1185,00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17</w:t>
            </w:r>
          </w:p>
        </w:tc>
        <w:tc>
          <w:tcPr>
            <w:tcW w:w="181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АГП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00-02 НК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ФОРД  ПРОБЕ 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1997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1095.00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18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София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 93-67 РА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ПЕЖО 405 ЖЛ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375.00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19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Добрич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ТХ 59-00 АХ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ДЕУ ЕСПЕРО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1993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337,50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РП Крумовград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 00-01 АР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СИТРОЕН-ХМ 2.0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1995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472,50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21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РП Дупница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КН 18-91 АХ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ФОЛКСВАГЕН ПАСАТ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1989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562,50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22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ОСО-Троян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ОВ 48-79 АН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ВАЗ 2105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1989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217,50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23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РП Монтана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 37-67 АТ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ФОЛКСВАГЕН ГОЛФ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371,25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24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ОСО-Русе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 33-53 АМ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РЕНО САФРАН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513,75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25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РП Сливен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CH 07-94 HH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РОВЪР МАЕСТРО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1995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232,50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26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ОСО-Смолян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СМ 11-41 МС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ПЕЖО 205 D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330,00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27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СГП-ССлС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 28-18 ВК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БМВ 525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637,50лв</w:t>
            </w:r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28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СГП-ССлС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 67-35 ТА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ФОРД СИЕРА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337,50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29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ОСО-Чирпан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 71-16 СС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ЛАДА  21051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1995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262,50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lastRenderedPageBreak/>
              <w:t>30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Ст. Загора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 60-06 СН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ДЖИП ЧЕРОКИ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1996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1575.00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31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ОСО-Свиленград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 29-00 АН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МЕРЦЕДЕС 190Е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787,50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32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ВОП Пловдив</w:t>
            </w:r>
          </w:p>
        </w:tc>
        <w:tc>
          <w:tcPr>
            <w:tcW w:w="1511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РВ 30-03 ТМ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АУДИ 100”</w:t>
            </w:r>
          </w:p>
        </w:tc>
        <w:tc>
          <w:tcPr>
            <w:tcW w:w="1688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1992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862.50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  <w:tr w:rsidR="00FE6DB7" w:rsidRPr="00FE6DB7" w:rsidTr="0085255F">
        <w:trPr>
          <w:trHeight w:val="312"/>
        </w:trPr>
        <w:tc>
          <w:tcPr>
            <w:tcW w:w="952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bg-BG"/>
              </w:rPr>
              <w:t>33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ОП В.Търново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ВТ 24-27 АР</w:t>
            </w:r>
          </w:p>
        </w:tc>
        <w:tc>
          <w:tcPr>
            <w:tcW w:w="2349" w:type="dxa"/>
            <w:shd w:val="clear" w:color="auto" w:fill="auto"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РОВЕР МАЕСТРО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1995</w:t>
            </w:r>
          </w:p>
        </w:tc>
        <w:tc>
          <w:tcPr>
            <w:tcW w:w="1698" w:type="dxa"/>
            <w:shd w:val="clear" w:color="auto" w:fill="auto"/>
          </w:tcPr>
          <w:p w:rsidR="00FE6DB7" w:rsidRPr="00FE6DB7" w:rsidRDefault="00FE6DB7" w:rsidP="00F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273,75 </w:t>
            </w:r>
            <w:proofErr w:type="spellStart"/>
            <w:r w:rsidRPr="00FE6D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</w:tr>
    </w:tbl>
    <w:p w:rsidR="00FE6DB7" w:rsidRDefault="00FE6DB7" w:rsidP="00FE6DB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E6DB7" w:rsidRDefault="00FE6DB7" w:rsidP="00FE6DB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  <w:t>6.Стъпка за наддаване:</w:t>
      </w:r>
    </w:p>
    <w:p w:rsidR="00FE6DB7" w:rsidRDefault="00FE6DB7" w:rsidP="00FE6DB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Стъпката за наддаване е 1% от обявената начална цена без ДДС за всяка отделна вещ /позиция/.</w:t>
      </w:r>
    </w:p>
    <w:p w:rsidR="00FE6DB7" w:rsidRDefault="00FE6DB7" w:rsidP="00FE6DB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E6DB7" w:rsidRDefault="00FE6DB7" w:rsidP="00FE6DB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ІІ. УСЛОВИЯ И ОРГАНИЗАЦИЯ НА ПРОВЕЖДАНЕ НА ТЪРГА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1. Изисквания към кандидатите.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 Условие за участие в търга: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Кандидат за участие в търга може да бъде всяко българско и чуждестранно физическо или юридическо лице.</w:t>
      </w:r>
    </w:p>
    <w:p w:rsidR="00FE6DB7" w:rsidRDefault="00FE6DB7" w:rsidP="00FE6DB7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Допускат се кандидати за участие в търга и чрез пълномощник, след представяне 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нотариално заверено пълномощно за участие в търга. В случай, че кандидатът е чуждестранно лице, пълномощното се представя и с превод на български език.</w:t>
      </w:r>
    </w:p>
    <w:p w:rsidR="00FE6DB7" w:rsidRDefault="00FE6DB7" w:rsidP="00FE6DB7">
      <w:pPr>
        <w:tabs>
          <w:tab w:val="left" w:pos="93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1.2.Необходими документи за участие в търга:</w:t>
      </w:r>
    </w:p>
    <w:p w:rsidR="00FE6DB7" w:rsidRDefault="00FE6DB7" w:rsidP="00FE6DB7">
      <w:pPr>
        <w:tabs>
          <w:tab w:val="left" w:pos="93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1.2.1.Заявление за участие по образец - приложение №1, придружено с информация за кандидатите в търга – Приложение № 2;</w:t>
      </w:r>
    </w:p>
    <w:p w:rsidR="00FE6DB7" w:rsidRDefault="00FE6DB7" w:rsidP="00FE6DB7">
      <w:pPr>
        <w:tabs>
          <w:tab w:val="left" w:pos="935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1.2.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Документ за платен депозит за участие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1.2.3.За физически лица и представители на юридически лица – в случаите по т. 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 буква ”б” – нотариално заверено пълномощно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1.2.4.За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bg-BG"/>
        </w:rPr>
        <w:t>юридически лица и еднолични търговци -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удостоверение за актуално състояние по чл.23 от Закона за търговския регистър или единен идентификационен код (ЕИК) на участника  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1.2.5.За чуждестранни юридически лица - еквивалентен документ по т. 1.2.4. на съдебен или административен орган от държавата, в която са установени, с превод на български език; 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1.2.6.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 самоличност - за физически лица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Когато кандидатите са представили копие на документи, заверени от тях, те са длъжни да носят в себе си оригиналите на тези документи и да ги представят на членовете на комисията при поискване. Непредставянето на оригиналните документи е основание за декласиране на кандидата.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2.Време и място на провеждане на търга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Търгът ще се проведе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.2014 г., в 10.30 ч. сградата на Прокуратурата на Р България, гр. София, пл. „Св. Неделя” № 1, ет. 4 от 10,30 часа.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3. Процедура по провеждане на търга.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3.1.Преди започване на търга, комисията установява: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а) самоличността на кандидатите, участващи в търга или на техните представители;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б) редовността на документите на кандидатите за упълномощаване;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3.2.Комисията проверява необходимите документи съгласно раздел ІІ, т. 1.2. “Необходими документи за участие в търга”. Кандидат, който не е представил изискуемите документи не се допуска до участие в търга. Допуснатите кандидати се вписват в списъка на участниците, като им се раздават последователни номера.</w:t>
      </w:r>
    </w:p>
    <w:p w:rsidR="00FE6DB7" w:rsidRDefault="00FE6DB7" w:rsidP="00FE6DB7">
      <w:pPr>
        <w:tabs>
          <w:tab w:val="left" w:pos="-374"/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3.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.Търгът се провежда по отделно за всеки тръжен номер.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3.4.Търгът се провежда, при условие че присъстват всички членове на комисията и са внесени депозити най-малко от двама кандидати за участие в търга.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3.5.Когато се яви само един кандидат, търгът се отлага с 1 (един) час и ако в този срок не се яви друг кандидат, търгът не се провежда, като това обстоятелство се вписва в изготвения протокол от комисията.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3.6. Председателят на комисията открива търга, като обявява пред присъстващите: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а) състава на комисията за провеждане на търга; 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б) броя на кандидатите, които са се явили за участие в търга по дадения тръжен номер за съответната вещ /позиция/ ;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в) началната тръжна цена на вещите за продажба;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г) стъпката на наддаване.  </w:t>
      </w:r>
    </w:p>
    <w:p w:rsidR="00FE6DB7" w:rsidRDefault="00FE6DB7" w:rsidP="00FE6DB7">
      <w:pPr>
        <w:tabs>
          <w:tab w:val="left" w:pos="-374"/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3.7.Наддаването се извършва чрез обявяване от председателя на комисията на последователни суми над началната тръжна цена, разграничени със звуков сигнал, като всяко увеличение трябва да бъде равно на определената стъпка.</w:t>
      </w:r>
    </w:p>
    <w:p w:rsidR="00FE6DB7" w:rsidRDefault="00FE6DB7" w:rsidP="00FE6DB7">
      <w:pPr>
        <w:tabs>
          <w:tab w:val="left" w:pos="-374"/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3.8.Участниците обявяват високо и ясно предлаганите от тях суми и вдигат номера, под който са записани в списъка за участие. Обявената от участника сума го обвързва към комисията и другите участници в търга, без право на позоваване на грешка.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3.9.Преди третото обявяване на последната оферта, председателят на комисията отправя предупреждение, че тя е последна и ако няма друго предложение, наддаването приключва със звуков сигнал.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3.10.Председателят на комисията обявява участника, спечелил търга за всеки тръжен номер и предложената от него цена, след което търгът се закрива.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3.11.Резултатите от търга се оформят в тръжен протокол, който се съставя и подписва от тръжната комисия в 3 екземпляра - по един за спечелилия търга, за комисията и за касата на продавача.</w:t>
      </w:r>
    </w:p>
    <w:p w:rsidR="00FE6DB7" w:rsidRDefault="00FE6DB7" w:rsidP="00FE6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3.12.Цената на покупката се внася от купувача в срок до 3 (три) работни дни от датата на обявяване на резултатите по банкова сметка на Прокуратурата на Р България 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Българската народна банка, Банков код BIC: BNBGBGSD, Банкова сметка IBAN: BG 37 BNBG 9661 3300 1391 01.</w:t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3.13.В случай, че спечелилият търга кандидат не плати цената в срока по т. 3.12., депозитът му не се връща. Продавачът обявява служебно за спечелил търга кандидата, предложил при наддаването следващата по размер цена, след което го поканва в срок до 3 (три) работни дни да извърши плащането. Ако поканеният участник в търга не внесе цената в определения срок, комисията отбелязва със забележка в тръжния протокол, че вещта не е продадена.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3.14. Депозитите се освобождават както следва: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а) на не спечелилите участници – в 7-дневен срок, от датата на приключване на търга;</w:t>
      </w:r>
    </w:p>
    <w:p w:rsidR="00FE6DB7" w:rsidRDefault="00FE6DB7" w:rsidP="00FE6DB7">
      <w:pPr>
        <w:tabs>
          <w:tab w:val="left" w:pos="8976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б) на участника, предложил най-високата цена, спечелил търга и заплатил нейния размер – в срок до 3 (три) работни дни след заплащането й.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FE6DB7" w:rsidRDefault="00FE6DB7" w:rsidP="00FE6DB7">
      <w:pPr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4. Сключване на договор за продажба.</w:t>
      </w:r>
    </w:p>
    <w:p w:rsidR="00FE6DB7" w:rsidRDefault="00FE6DB7" w:rsidP="00FE6DB7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4.1.След заплащане на цената, с купувача се сключва писмен договор за покупко-продажба по образец - приложение №3 към документацията. </w:t>
      </w:r>
    </w:p>
    <w:p w:rsidR="00FE6DB7" w:rsidRDefault="00FE6DB7" w:rsidP="00FE6DB7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4.2.Вещите се предават от материално отговорно лице на ПРБ на купувача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приемо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- предавателен протокол по образец -  приложение № 4 към тази документация.</w:t>
      </w:r>
    </w:p>
    <w:p w:rsidR="00FE6DB7" w:rsidRDefault="00FE6DB7" w:rsidP="00FE6DB7">
      <w:pPr>
        <w:tabs>
          <w:tab w:val="left" w:pos="-187"/>
          <w:tab w:val="left" w:pos="1134"/>
          <w:tab w:val="left" w:pos="897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4.3.Купувачът е длъжен да вдигне закупените вещи в срок до 5 (пет) дни от подписването на протокола по предходната точка.</w:t>
      </w:r>
    </w:p>
    <w:p w:rsidR="00FE6DB7" w:rsidRDefault="00FE6DB7" w:rsidP="00FE6DB7">
      <w:pPr>
        <w:tabs>
          <w:tab w:val="left" w:pos="-187"/>
          <w:tab w:val="left" w:pos="1134"/>
          <w:tab w:val="left" w:pos="8976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.След изтичане на срока по т. 4.3. купувачът дължи неустойка за магазинаж на Прокуратурата на Р България 10 лева  за всеки просрочен ден.</w:t>
      </w:r>
    </w:p>
    <w:p w:rsidR="00FE6DB7" w:rsidRDefault="00FE6DB7" w:rsidP="00FE6DB7">
      <w:pPr>
        <w:tabs>
          <w:tab w:val="left" w:pos="-187"/>
          <w:tab w:val="left" w:pos="1134"/>
          <w:tab w:val="left" w:pos="8976"/>
        </w:tabs>
        <w:spacing w:after="0" w:line="240" w:lineRule="auto"/>
        <w:ind w:left="748" w:right="21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4.5.Всички разходи по прехвърлянето на закупените вещи са за сметка на купувача.</w:t>
      </w:r>
    </w:p>
    <w:p w:rsidR="00FE6DB7" w:rsidRDefault="00FE6DB7" w:rsidP="00FE6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</w:p>
    <w:p w:rsidR="00FE6DB7" w:rsidRDefault="00FE6DB7" w:rsidP="00F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Процедурата е разработена при спазване на основните принципи и изисквания, залегнали в Закона за държавната собственост, Правилника за неговото приложение и Наредба №7/14.11.1997г. за продажба на движими вещи-частна държавна собственост. За неуредените в настоящите условия въпроси се прилагат разпоредбите на посочените нормативни актове.</w:t>
      </w:r>
      <w:bookmarkStart w:id="0" w:name="_GoBack"/>
      <w:bookmarkEnd w:id="0"/>
    </w:p>
    <w:sectPr w:rsidR="00FE6D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E1"/>
    <w:rsid w:val="0032396B"/>
    <w:rsid w:val="00371663"/>
    <w:rsid w:val="005732D0"/>
    <w:rsid w:val="0076504D"/>
    <w:rsid w:val="00786A6E"/>
    <w:rsid w:val="00854D1E"/>
    <w:rsid w:val="008C3280"/>
    <w:rsid w:val="00AC25E1"/>
    <w:rsid w:val="00B1203C"/>
    <w:rsid w:val="00B629A2"/>
    <w:rsid w:val="00B94D04"/>
    <w:rsid w:val="00D12DE2"/>
    <w:rsid w:val="00D16F4B"/>
    <w:rsid w:val="00D770D4"/>
    <w:rsid w:val="00EB4FFA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Петър Андреев</cp:lastModifiedBy>
  <cp:revision>3</cp:revision>
  <cp:lastPrinted>2014-08-15T08:45:00Z</cp:lastPrinted>
  <dcterms:created xsi:type="dcterms:W3CDTF">2014-12-02T12:18:00Z</dcterms:created>
  <dcterms:modified xsi:type="dcterms:W3CDTF">2014-12-02T12:26:00Z</dcterms:modified>
</cp:coreProperties>
</file>