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3.xml" ContentType="application/vnd.openxmlformats-officedocument.themeOverride+xml"/>
  <Override PartName="/word/charts/chart15.xml" ContentType="application/vnd.openxmlformats-officedocument.drawingml.chart+xml"/>
  <Override PartName="/word/theme/themeOverride4.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2" w:type="dxa"/>
        <w:tblLayout w:type="fixed"/>
        <w:tblLook w:val="01E0" w:firstRow="1" w:lastRow="1" w:firstColumn="1" w:lastColumn="1" w:noHBand="0" w:noVBand="0"/>
      </w:tblPr>
      <w:tblGrid>
        <w:gridCol w:w="1368"/>
        <w:gridCol w:w="8374"/>
      </w:tblGrid>
      <w:tr w:rsidR="006D166B" w:rsidRPr="00843933" w:rsidTr="00C3503A">
        <w:tc>
          <w:tcPr>
            <w:tcW w:w="1368" w:type="dxa"/>
          </w:tcPr>
          <w:p w:rsidR="006D166B" w:rsidRPr="00843933" w:rsidRDefault="006D166B" w:rsidP="00C3503A">
            <w:pPr>
              <w:tabs>
                <w:tab w:val="left" w:pos="0"/>
              </w:tabs>
              <w:ind w:right="432"/>
            </w:pPr>
            <w:r>
              <w:rPr>
                <w:noProof/>
              </w:rPr>
              <w:drawing>
                <wp:inline distT="0" distB="0" distL="0" distR="0">
                  <wp:extent cx="764540" cy="9144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540" cy="914400"/>
                          </a:xfrm>
                          <a:prstGeom prst="rect">
                            <a:avLst/>
                          </a:prstGeom>
                          <a:noFill/>
                          <a:ln>
                            <a:noFill/>
                          </a:ln>
                        </pic:spPr>
                      </pic:pic>
                    </a:graphicData>
                  </a:graphic>
                </wp:inline>
              </w:drawing>
            </w:r>
          </w:p>
        </w:tc>
        <w:tc>
          <w:tcPr>
            <w:tcW w:w="8374" w:type="dxa"/>
          </w:tcPr>
          <w:p w:rsidR="006D166B" w:rsidRPr="00843933" w:rsidRDefault="006D166B" w:rsidP="00C3503A">
            <w:pPr>
              <w:rPr>
                <w:b/>
                <w:sz w:val="32"/>
                <w:szCs w:val="32"/>
                <w:u w:val="single"/>
              </w:rPr>
            </w:pPr>
          </w:p>
          <w:p w:rsidR="006D166B" w:rsidRPr="00843933" w:rsidRDefault="006D166B" w:rsidP="00C3503A">
            <w:pPr>
              <w:rPr>
                <w:b/>
                <w:sz w:val="32"/>
                <w:szCs w:val="32"/>
                <w:u w:val="single"/>
              </w:rPr>
            </w:pPr>
            <w:r w:rsidRPr="00843933">
              <w:rPr>
                <w:b/>
                <w:sz w:val="32"/>
                <w:szCs w:val="32"/>
                <w:u w:val="single"/>
              </w:rPr>
              <w:t>О К Р Ъ Ж Н А   П Р О К У Р А Т У Р А  -  П Е Р Н И К</w:t>
            </w:r>
          </w:p>
        </w:tc>
      </w:tr>
    </w:tbl>
    <w:p w:rsidR="006D166B" w:rsidRDefault="006D166B" w:rsidP="006D166B">
      <w:pPr>
        <w:tabs>
          <w:tab w:val="left" w:pos="2235"/>
        </w:tabs>
        <w:jc w:val="both"/>
      </w:pPr>
    </w:p>
    <w:p w:rsidR="006D166B" w:rsidRDefault="006D166B" w:rsidP="006D166B">
      <w:pPr>
        <w:tabs>
          <w:tab w:val="left" w:pos="2235"/>
        </w:tabs>
        <w:jc w:val="both"/>
      </w:pPr>
    </w:p>
    <w:tbl>
      <w:tblPr>
        <w:tblW w:w="4822" w:type="pct"/>
        <w:tblLook w:val="04A0" w:firstRow="1" w:lastRow="0" w:firstColumn="1" w:lastColumn="0" w:noHBand="0" w:noVBand="1"/>
      </w:tblPr>
      <w:tblGrid>
        <w:gridCol w:w="9505"/>
      </w:tblGrid>
      <w:tr w:rsidR="006D166B" w:rsidTr="00C3503A">
        <w:trPr>
          <w:trHeight w:val="856"/>
        </w:trPr>
        <w:tc>
          <w:tcPr>
            <w:tcW w:w="5000" w:type="pct"/>
          </w:tcPr>
          <w:p w:rsidR="006D166B" w:rsidRDefault="006D166B" w:rsidP="00C3503A">
            <w:pPr>
              <w:jc w:val="center"/>
              <w:rPr>
                <w:b/>
                <w:sz w:val="36"/>
                <w:szCs w:val="36"/>
              </w:rPr>
            </w:pPr>
          </w:p>
          <w:p w:rsidR="006D166B" w:rsidRDefault="006D166B" w:rsidP="00C3503A">
            <w:pPr>
              <w:jc w:val="center"/>
              <w:rPr>
                <w:noProof/>
                <w:sz w:val="22"/>
                <w:szCs w:val="22"/>
              </w:rPr>
            </w:pPr>
          </w:p>
          <w:p w:rsidR="006D166B" w:rsidRDefault="006D166B" w:rsidP="00C3503A">
            <w:pPr>
              <w:jc w:val="center"/>
              <w:rPr>
                <w:noProof/>
                <w:sz w:val="22"/>
                <w:szCs w:val="22"/>
              </w:rPr>
            </w:pPr>
          </w:p>
          <w:p w:rsidR="006D166B" w:rsidRDefault="006D166B" w:rsidP="00C3503A">
            <w:pPr>
              <w:jc w:val="center"/>
              <w:rPr>
                <w:caps/>
                <w:sz w:val="22"/>
                <w:szCs w:val="22"/>
              </w:rPr>
            </w:pPr>
            <w:r>
              <w:rPr>
                <w:noProof/>
                <w:sz w:val="22"/>
                <w:szCs w:val="22"/>
              </w:rPr>
              <w:drawing>
                <wp:inline distT="0" distB="0" distL="0" distR="0">
                  <wp:extent cx="2626995" cy="2665730"/>
                  <wp:effectExtent l="0" t="0" r="1905" b="127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995" cy="2665730"/>
                          </a:xfrm>
                          <a:prstGeom prst="rect">
                            <a:avLst/>
                          </a:prstGeom>
                          <a:noFill/>
                          <a:ln>
                            <a:noFill/>
                          </a:ln>
                        </pic:spPr>
                      </pic:pic>
                    </a:graphicData>
                  </a:graphic>
                </wp:inline>
              </w:drawing>
            </w:r>
          </w:p>
        </w:tc>
      </w:tr>
      <w:tr w:rsidR="006D166B" w:rsidTr="00C3503A">
        <w:trPr>
          <w:trHeight w:val="428"/>
        </w:trPr>
        <w:tc>
          <w:tcPr>
            <w:tcW w:w="5000" w:type="pct"/>
            <w:vAlign w:val="center"/>
            <w:hideMark/>
          </w:tcPr>
          <w:p w:rsidR="006D166B" w:rsidRDefault="006D166B" w:rsidP="00C3503A">
            <w:pPr>
              <w:jc w:val="center"/>
              <w:rPr>
                <w:b/>
                <w:sz w:val="52"/>
                <w:szCs w:val="52"/>
              </w:rPr>
            </w:pPr>
          </w:p>
          <w:p w:rsidR="006D166B" w:rsidRDefault="006D166B" w:rsidP="00C3503A">
            <w:pPr>
              <w:jc w:val="center"/>
              <w:rPr>
                <w:b/>
                <w:sz w:val="52"/>
                <w:szCs w:val="52"/>
              </w:rPr>
            </w:pPr>
          </w:p>
          <w:p w:rsidR="006D166B" w:rsidRDefault="006D166B" w:rsidP="00C3503A">
            <w:pPr>
              <w:jc w:val="center"/>
              <w:rPr>
                <w:b/>
                <w:sz w:val="52"/>
                <w:szCs w:val="52"/>
              </w:rPr>
            </w:pPr>
          </w:p>
          <w:p w:rsidR="006D166B" w:rsidRDefault="006D166B" w:rsidP="00C3503A">
            <w:pPr>
              <w:jc w:val="center"/>
              <w:rPr>
                <w:sz w:val="80"/>
                <w:szCs w:val="80"/>
              </w:rPr>
            </w:pPr>
            <w:r>
              <w:rPr>
                <w:b/>
                <w:sz w:val="52"/>
                <w:szCs w:val="52"/>
              </w:rPr>
              <w:t>Г О Д И Ш Е Н     Д О К Л А Д</w:t>
            </w:r>
          </w:p>
        </w:tc>
      </w:tr>
      <w:tr w:rsidR="006D166B" w:rsidTr="00C3503A">
        <w:trPr>
          <w:trHeight w:val="214"/>
        </w:trPr>
        <w:tc>
          <w:tcPr>
            <w:tcW w:w="5000" w:type="pct"/>
            <w:vAlign w:val="center"/>
          </w:tcPr>
          <w:p w:rsidR="006D166B" w:rsidRDefault="006D166B" w:rsidP="00C3503A">
            <w:pPr>
              <w:jc w:val="center"/>
              <w:rPr>
                <w:b/>
                <w:sz w:val="32"/>
                <w:szCs w:val="32"/>
                <w:u w:val="single"/>
              </w:rPr>
            </w:pPr>
          </w:p>
          <w:p w:rsidR="006D166B" w:rsidRDefault="006D166B" w:rsidP="00C3503A">
            <w:pPr>
              <w:jc w:val="center"/>
              <w:rPr>
                <w:b/>
                <w:sz w:val="32"/>
                <w:szCs w:val="32"/>
                <w:u w:val="single"/>
              </w:rPr>
            </w:pPr>
          </w:p>
          <w:p w:rsidR="006D166B" w:rsidRDefault="006D166B" w:rsidP="00C3503A">
            <w:pPr>
              <w:jc w:val="center"/>
              <w:rPr>
                <w:b/>
                <w:sz w:val="32"/>
                <w:szCs w:val="32"/>
                <w:u w:val="single"/>
              </w:rPr>
            </w:pPr>
          </w:p>
          <w:p w:rsidR="006D166B" w:rsidRDefault="006D166B" w:rsidP="00D92387">
            <w:pPr>
              <w:jc w:val="center"/>
              <w:rPr>
                <w:sz w:val="44"/>
                <w:szCs w:val="44"/>
              </w:rPr>
            </w:pPr>
            <w:r>
              <w:rPr>
                <w:b/>
                <w:sz w:val="32"/>
                <w:szCs w:val="32"/>
                <w:u w:val="single"/>
                <w:lang w:val="en-US"/>
              </w:rPr>
              <w:t>ЗА  ПРИЛАГАНЕТО НА ЗАКОНА И ЗА ДЕЙНОСТТА НА                  ПРОКУРАТУРА</w:t>
            </w:r>
            <w:r>
              <w:rPr>
                <w:b/>
                <w:sz w:val="32"/>
                <w:szCs w:val="32"/>
                <w:u w:val="single"/>
              </w:rPr>
              <w:t xml:space="preserve">ТА В СЪДЕБЕН РЕГИОН </w:t>
            </w:r>
            <w:r>
              <w:rPr>
                <w:b/>
                <w:sz w:val="32"/>
                <w:szCs w:val="32"/>
                <w:u w:val="single"/>
                <w:lang w:val="en-US"/>
              </w:rPr>
              <w:t>-</w:t>
            </w:r>
            <w:r>
              <w:rPr>
                <w:b/>
                <w:sz w:val="32"/>
                <w:szCs w:val="32"/>
                <w:u w:val="single"/>
              </w:rPr>
              <w:t xml:space="preserve"> </w:t>
            </w:r>
            <w:r>
              <w:rPr>
                <w:b/>
                <w:sz w:val="32"/>
                <w:szCs w:val="32"/>
                <w:u w:val="single"/>
                <w:lang w:val="en-US"/>
              </w:rPr>
              <w:t>ПЕРНИК                                        ПРЕЗ 20</w:t>
            </w:r>
            <w:r w:rsidR="00D92387">
              <w:rPr>
                <w:b/>
                <w:sz w:val="32"/>
                <w:szCs w:val="32"/>
                <w:u w:val="single"/>
              </w:rPr>
              <w:t>20</w:t>
            </w:r>
            <w:r>
              <w:rPr>
                <w:b/>
                <w:sz w:val="32"/>
                <w:szCs w:val="32"/>
                <w:u w:val="single"/>
              </w:rPr>
              <w:t xml:space="preserve"> </w:t>
            </w:r>
            <w:r>
              <w:rPr>
                <w:b/>
                <w:sz w:val="32"/>
                <w:szCs w:val="32"/>
                <w:u w:val="single"/>
                <w:lang w:val="en-US"/>
              </w:rPr>
              <w:t>г.</w:t>
            </w:r>
          </w:p>
        </w:tc>
      </w:tr>
      <w:tr w:rsidR="006D166B" w:rsidTr="00C3503A">
        <w:trPr>
          <w:trHeight w:val="1353"/>
        </w:trPr>
        <w:tc>
          <w:tcPr>
            <w:tcW w:w="5000" w:type="pct"/>
            <w:vAlign w:val="center"/>
          </w:tcPr>
          <w:p w:rsidR="006D166B" w:rsidRDefault="006D166B" w:rsidP="00C3503A">
            <w:pPr>
              <w:jc w:val="both"/>
              <w:rPr>
                <w:b/>
                <w:bCs/>
                <w:sz w:val="32"/>
                <w:szCs w:val="32"/>
              </w:rPr>
            </w:pPr>
          </w:p>
          <w:p w:rsidR="006D166B" w:rsidRDefault="006D166B" w:rsidP="00C3503A">
            <w:pPr>
              <w:jc w:val="both"/>
              <w:rPr>
                <w:b/>
                <w:bCs/>
                <w:sz w:val="32"/>
                <w:szCs w:val="32"/>
              </w:rPr>
            </w:pPr>
          </w:p>
          <w:p w:rsidR="006D166B" w:rsidRDefault="006D166B" w:rsidP="00C3503A">
            <w:pPr>
              <w:jc w:val="both"/>
              <w:rPr>
                <w:b/>
                <w:bCs/>
                <w:sz w:val="32"/>
                <w:szCs w:val="32"/>
              </w:rPr>
            </w:pPr>
          </w:p>
          <w:p w:rsidR="006D166B" w:rsidRDefault="006D166B" w:rsidP="00C3503A">
            <w:pPr>
              <w:jc w:val="both"/>
              <w:rPr>
                <w:b/>
                <w:bCs/>
                <w:sz w:val="32"/>
                <w:szCs w:val="32"/>
              </w:rPr>
            </w:pPr>
          </w:p>
          <w:p w:rsidR="006D166B" w:rsidRDefault="006D166B" w:rsidP="00C3503A">
            <w:pPr>
              <w:jc w:val="both"/>
              <w:rPr>
                <w:b/>
                <w:bCs/>
                <w:sz w:val="32"/>
                <w:szCs w:val="32"/>
              </w:rPr>
            </w:pPr>
          </w:p>
          <w:p w:rsidR="006D166B" w:rsidRDefault="006D166B" w:rsidP="00C3503A">
            <w:pPr>
              <w:jc w:val="both"/>
              <w:rPr>
                <w:b/>
                <w:bCs/>
                <w:sz w:val="32"/>
                <w:szCs w:val="32"/>
              </w:rPr>
            </w:pPr>
          </w:p>
          <w:p w:rsidR="006D166B" w:rsidRDefault="006D166B" w:rsidP="00C3503A">
            <w:pPr>
              <w:jc w:val="both"/>
              <w:rPr>
                <w:b/>
                <w:bCs/>
                <w:sz w:val="32"/>
                <w:szCs w:val="32"/>
              </w:rPr>
            </w:pPr>
          </w:p>
          <w:p w:rsidR="006D166B" w:rsidRDefault="006D166B" w:rsidP="00C3503A">
            <w:pPr>
              <w:jc w:val="both"/>
              <w:rPr>
                <w:b/>
                <w:bCs/>
                <w:sz w:val="32"/>
                <w:szCs w:val="32"/>
              </w:rPr>
            </w:pPr>
          </w:p>
          <w:p w:rsidR="006D166B" w:rsidRDefault="006D166B" w:rsidP="00C3503A">
            <w:pPr>
              <w:jc w:val="both"/>
              <w:rPr>
                <w:b/>
                <w:bCs/>
                <w:sz w:val="32"/>
                <w:szCs w:val="32"/>
              </w:rPr>
            </w:pPr>
          </w:p>
          <w:p w:rsidR="006D166B" w:rsidRDefault="006D166B" w:rsidP="00C3503A">
            <w:pPr>
              <w:jc w:val="both"/>
              <w:rPr>
                <w:b/>
                <w:bCs/>
                <w:sz w:val="32"/>
                <w:szCs w:val="32"/>
              </w:rPr>
            </w:pPr>
          </w:p>
          <w:p w:rsidR="006D166B" w:rsidRDefault="006D166B" w:rsidP="00C3503A">
            <w:pPr>
              <w:jc w:val="both"/>
              <w:rPr>
                <w:b/>
                <w:bCs/>
                <w:sz w:val="32"/>
                <w:szCs w:val="32"/>
              </w:rPr>
            </w:pPr>
          </w:p>
          <w:p w:rsidR="006D166B" w:rsidRDefault="006D166B" w:rsidP="00C3503A">
            <w:pPr>
              <w:jc w:val="both"/>
              <w:rPr>
                <w:b/>
                <w:bCs/>
                <w:sz w:val="32"/>
                <w:szCs w:val="32"/>
              </w:rPr>
            </w:pPr>
            <w:r>
              <w:rPr>
                <w:b/>
                <w:bCs/>
                <w:sz w:val="32"/>
                <w:szCs w:val="32"/>
              </w:rPr>
              <w:t xml:space="preserve">  СЪДЪРЖАНИЕ:</w:t>
            </w:r>
          </w:p>
          <w:p w:rsidR="006D166B" w:rsidRDefault="006D166B" w:rsidP="00C3503A">
            <w:pPr>
              <w:jc w:val="both"/>
              <w:rPr>
                <w:b/>
                <w:bCs/>
                <w:sz w:val="32"/>
                <w:szCs w:val="32"/>
              </w:rPr>
            </w:pPr>
          </w:p>
          <w:tbl>
            <w:tblPr>
              <w:tblW w:w="9188" w:type="dxa"/>
              <w:tblInd w:w="100" w:type="dxa"/>
              <w:tblLook w:val="01E0" w:firstRow="1" w:lastRow="1" w:firstColumn="1" w:lastColumn="1" w:noHBand="0" w:noVBand="0"/>
            </w:tblPr>
            <w:tblGrid>
              <w:gridCol w:w="8636"/>
              <w:gridCol w:w="552"/>
            </w:tblGrid>
            <w:tr w:rsidR="006D166B" w:rsidTr="00C3503A">
              <w:trPr>
                <w:trHeight w:val="80"/>
              </w:trPr>
              <w:tc>
                <w:tcPr>
                  <w:tcW w:w="8636" w:type="dxa"/>
                  <w:hideMark/>
                </w:tcPr>
                <w:p w:rsidR="006D166B" w:rsidRDefault="006D166B" w:rsidP="00C3503A">
                  <w:pPr>
                    <w:rPr>
                      <w:sz w:val="24"/>
                      <w:szCs w:val="24"/>
                    </w:rPr>
                  </w:pPr>
                  <w:r>
                    <w:rPr>
                      <w:b/>
                      <w:bCs/>
                    </w:rPr>
                    <w:t xml:space="preserve">РАЗДЕЛ І </w:t>
                  </w:r>
                </w:p>
              </w:tc>
              <w:tc>
                <w:tcPr>
                  <w:tcW w:w="552" w:type="dxa"/>
                  <w:vAlign w:val="bottom"/>
                </w:tcPr>
                <w:p w:rsidR="006D166B" w:rsidRDefault="006D166B" w:rsidP="00C3503A">
                  <w:pPr>
                    <w:jc w:val="right"/>
                    <w:rPr>
                      <w:bCs/>
                      <w:sz w:val="24"/>
                      <w:szCs w:val="24"/>
                    </w:rPr>
                  </w:pPr>
                </w:p>
              </w:tc>
            </w:tr>
            <w:tr w:rsidR="006D166B" w:rsidTr="00C3503A">
              <w:trPr>
                <w:trHeight w:val="85"/>
              </w:trPr>
              <w:tc>
                <w:tcPr>
                  <w:tcW w:w="8636" w:type="dxa"/>
                  <w:hideMark/>
                </w:tcPr>
                <w:p w:rsidR="006D166B" w:rsidRDefault="006D166B" w:rsidP="00C3503A">
                  <w:pPr>
                    <w:rPr>
                      <w:sz w:val="24"/>
                      <w:szCs w:val="24"/>
                    </w:rPr>
                  </w:pPr>
                  <w:r>
                    <w:t>ОБОБЩЕНИ ИЗВОДИ ЗА ДЕЙНОСТТА НА ПРОКУРАТУРАТА</w:t>
                  </w:r>
                </w:p>
              </w:tc>
              <w:tc>
                <w:tcPr>
                  <w:tcW w:w="552" w:type="dxa"/>
                  <w:vAlign w:val="bottom"/>
                </w:tcPr>
                <w:p w:rsidR="006D166B" w:rsidRDefault="006D166B" w:rsidP="00C3503A">
                  <w:pPr>
                    <w:jc w:val="right"/>
                    <w:rPr>
                      <w:sz w:val="24"/>
                      <w:szCs w:val="24"/>
                    </w:rPr>
                  </w:pPr>
                </w:p>
              </w:tc>
            </w:tr>
            <w:tr w:rsidR="006D166B" w:rsidTr="00C3503A">
              <w:trPr>
                <w:trHeight w:val="67"/>
              </w:trPr>
              <w:tc>
                <w:tcPr>
                  <w:tcW w:w="8636" w:type="dxa"/>
                  <w:hideMark/>
                </w:tcPr>
                <w:p w:rsidR="006D166B" w:rsidRDefault="006D166B" w:rsidP="00C3503A">
                  <w:pPr>
                    <w:rPr>
                      <w:sz w:val="24"/>
                      <w:szCs w:val="24"/>
                    </w:rPr>
                  </w:pPr>
                  <w:r>
                    <w:t>И НА РАЗСЛЕДВАЩИТЕ ОРГАНИ  .................................................................................</w:t>
                  </w:r>
                </w:p>
              </w:tc>
              <w:tc>
                <w:tcPr>
                  <w:tcW w:w="552" w:type="dxa"/>
                  <w:vAlign w:val="bottom"/>
                  <w:hideMark/>
                </w:tcPr>
                <w:p w:rsidR="006D166B" w:rsidRDefault="006D166B" w:rsidP="00C3503A">
                  <w:pPr>
                    <w:jc w:val="right"/>
                    <w:rPr>
                      <w:sz w:val="24"/>
                      <w:szCs w:val="24"/>
                    </w:rPr>
                  </w:pPr>
                  <w:r>
                    <w:t>3</w:t>
                  </w:r>
                </w:p>
              </w:tc>
            </w:tr>
            <w:tr w:rsidR="006D166B" w:rsidTr="00C3503A">
              <w:trPr>
                <w:trHeight w:val="71"/>
              </w:trPr>
              <w:tc>
                <w:tcPr>
                  <w:tcW w:w="8636" w:type="dxa"/>
                  <w:hideMark/>
                </w:tcPr>
                <w:p w:rsidR="006D166B" w:rsidRDefault="006D166B" w:rsidP="00C3503A">
                  <w:pPr>
                    <w:rPr>
                      <w:sz w:val="24"/>
                      <w:szCs w:val="24"/>
                    </w:rPr>
                  </w:pPr>
                  <w:r>
                    <w:t>1. Резултати и тенденции в противодействието на престъпността ………………..........</w:t>
                  </w:r>
                </w:p>
              </w:tc>
              <w:tc>
                <w:tcPr>
                  <w:tcW w:w="552" w:type="dxa"/>
                  <w:vAlign w:val="bottom"/>
                  <w:hideMark/>
                </w:tcPr>
                <w:p w:rsidR="006D166B" w:rsidRDefault="006D166B" w:rsidP="00C3503A">
                  <w:pPr>
                    <w:jc w:val="right"/>
                    <w:rPr>
                      <w:sz w:val="24"/>
                      <w:szCs w:val="24"/>
                    </w:rPr>
                  </w:pPr>
                  <w:r>
                    <w:t>3</w:t>
                  </w:r>
                </w:p>
              </w:tc>
            </w:tr>
            <w:tr w:rsidR="006D166B" w:rsidTr="00C3503A">
              <w:trPr>
                <w:trHeight w:val="67"/>
              </w:trPr>
              <w:tc>
                <w:tcPr>
                  <w:tcW w:w="8636" w:type="dxa"/>
                  <w:hideMark/>
                </w:tcPr>
                <w:p w:rsidR="006D166B" w:rsidRPr="00BF0AF9" w:rsidRDefault="006D166B" w:rsidP="00C3503A">
                  <w:pPr>
                    <w:rPr>
                      <w:sz w:val="24"/>
                      <w:szCs w:val="24"/>
                    </w:rPr>
                  </w:pPr>
                  <w:r w:rsidRPr="00BF0AF9">
                    <w:t>2. Необходими мерки и законодателни промени …………………………………...........</w:t>
                  </w:r>
                </w:p>
              </w:tc>
              <w:tc>
                <w:tcPr>
                  <w:tcW w:w="552" w:type="dxa"/>
                  <w:vAlign w:val="bottom"/>
                  <w:hideMark/>
                </w:tcPr>
                <w:p w:rsidR="006D166B" w:rsidRDefault="006D166B" w:rsidP="00C3503A">
                  <w:pPr>
                    <w:jc w:val="right"/>
                    <w:rPr>
                      <w:sz w:val="24"/>
                      <w:szCs w:val="24"/>
                    </w:rPr>
                  </w:pPr>
                  <w:r>
                    <w:t>7</w:t>
                  </w:r>
                </w:p>
              </w:tc>
            </w:tr>
            <w:tr w:rsidR="006D166B" w:rsidTr="00C3503A">
              <w:trPr>
                <w:trHeight w:val="80"/>
              </w:trPr>
              <w:tc>
                <w:tcPr>
                  <w:tcW w:w="8636" w:type="dxa"/>
                </w:tcPr>
                <w:p w:rsidR="006D166B" w:rsidRPr="00BF0AF9" w:rsidRDefault="006D166B" w:rsidP="00C3503A">
                  <w:pPr>
                    <w:rPr>
                      <w:sz w:val="24"/>
                      <w:szCs w:val="24"/>
                    </w:rPr>
                  </w:pPr>
                </w:p>
              </w:tc>
              <w:tc>
                <w:tcPr>
                  <w:tcW w:w="552" w:type="dxa"/>
                  <w:vAlign w:val="bottom"/>
                </w:tcPr>
                <w:p w:rsidR="006D166B" w:rsidRDefault="006D166B" w:rsidP="00C3503A">
                  <w:pPr>
                    <w:jc w:val="right"/>
                    <w:rPr>
                      <w:sz w:val="24"/>
                      <w:szCs w:val="24"/>
                    </w:rPr>
                  </w:pPr>
                </w:p>
              </w:tc>
            </w:tr>
            <w:tr w:rsidR="006D166B" w:rsidTr="00C3503A">
              <w:trPr>
                <w:trHeight w:val="85"/>
              </w:trPr>
              <w:tc>
                <w:tcPr>
                  <w:tcW w:w="8636" w:type="dxa"/>
                  <w:hideMark/>
                </w:tcPr>
                <w:p w:rsidR="006D166B" w:rsidRPr="00BF0AF9" w:rsidRDefault="006D166B" w:rsidP="00C3503A">
                  <w:pPr>
                    <w:rPr>
                      <w:b/>
                      <w:bCs/>
                      <w:sz w:val="24"/>
                      <w:szCs w:val="24"/>
                    </w:rPr>
                  </w:pPr>
                  <w:r w:rsidRPr="00BF0AF9">
                    <w:rPr>
                      <w:b/>
                      <w:bCs/>
                    </w:rPr>
                    <w:t xml:space="preserve">РАЗДЕЛ ІІ </w:t>
                  </w:r>
                </w:p>
              </w:tc>
              <w:tc>
                <w:tcPr>
                  <w:tcW w:w="552" w:type="dxa"/>
                  <w:vAlign w:val="bottom"/>
                </w:tcPr>
                <w:p w:rsidR="006D166B" w:rsidRDefault="006D166B" w:rsidP="00C3503A">
                  <w:pPr>
                    <w:jc w:val="right"/>
                    <w:rPr>
                      <w:bCs/>
                      <w:sz w:val="24"/>
                      <w:szCs w:val="24"/>
                    </w:rPr>
                  </w:pPr>
                </w:p>
              </w:tc>
            </w:tr>
            <w:tr w:rsidR="006D166B" w:rsidTr="00C3503A">
              <w:trPr>
                <w:trHeight w:val="67"/>
              </w:trPr>
              <w:tc>
                <w:tcPr>
                  <w:tcW w:w="8636" w:type="dxa"/>
                  <w:hideMark/>
                </w:tcPr>
                <w:p w:rsidR="006D166B" w:rsidRDefault="006D166B" w:rsidP="00C3503A">
                  <w:pPr>
                    <w:rPr>
                      <w:sz w:val="24"/>
                      <w:szCs w:val="24"/>
                    </w:rPr>
                  </w:pPr>
                  <w:r>
                    <w:t>ДЕЙНОСТ НА ТЕРИТОРИАЛНИТЕ ПРОКУРАТУРИ …………………………………</w:t>
                  </w:r>
                </w:p>
              </w:tc>
              <w:tc>
                <w:tcPr>
                  <w:tcW w:w="552" w:type="dxa"/>
                  <w:vAlign w:val="bottom"/>
                  <w:hideMark/>
                </w:tcPr>
                <w:p w:rsidR="006D166B" w:rsidRPr="00EE76CE" w:rsidRDefault="006D166B" w:rsidP="00C3503A">
                  <w:pPr>
                    <w:jc w:val="right"/>
                    <w:rPr>
                      <w:sz w:val="24"/>
                      <w:szCs w:val="24"/>
                      <w:lang w:val="en-US"/>
                    </w:rPr>
                  </w:pPr>
                  <w:r>
                    <w:rPr>
                      <w:lang w:val="en-US"/>
                    </w:rPr>
                    <w:t>7</w:t>
                  </w:r>
                </w:p>
              </w:tc>
            </w:tr>
            <w:tr w:rsidR="006D166B" w:rsidTr="00C3503A">
              <w:trPr>
                <w:trHeight w:val="80"/>
              </w:trPr>
              <w:tc>
                <w:tcPr>
                  <w:tcW w:w="8636" w:type="dxa"/>
                </w:tcPr>
                <w:p w:rsidR="006D166B" w:rsidRDefault="006D166B" w:rsidP="00C3503A">
                  <w:pPr>
                    <w:rPr>
                      <w:sz w:val="24"/>
                      <w:szCs w:val="24"/>
                    </w:rPr>
                  </w:pPr>
                </w:p>
              </w:tc>
              <w:tc>
                <w:tcPr>
                  <w:tcW w:w="552" w:type="dxa"/>
                  <w:vAlign w:val="bottom"/>
                </w:tcPr>
                <w:p w:rsidR="006D166B" w:rsidRDefault="006D166B" w:rsidP="00C3503A">
                  <w:pPr>
                    <w:jc w:val="right"/>
                    <w:rPr>
                      <w:sz w:val="24"/>
                      <w:szCs w:val="24"/>
                    </w:rPr>
                  </w:pPr>
                </w:p>
              </w:tc>
            </w:tr>
            <w:tr w:rsidR="006D166B" w:rsidTr="00C3503A">
              <w:trPr>
                <w:trHeight w:val="71"/>
              </w:trPr>
              <w:tc>
                <w:tcPr>
                  <w:tcW w:w="8636" w:type="dxa"/>
                  <w:hideMark/>
                </w:tcPr>
                <w:p w:rsidR="006D166B" w:rsidRDefault="006D166B" w:rsidP="00C3503A">
                  <w:pPr>
                    <w:rPr>
                      <w:sz w:val="24"/>
                      <w:szCs w:val="24"/>
                    </w:rPr>
                  </w:pPr>
                  <w:r>
                    <w:t>І. ДОСЪДЕБНА ФАЗА …………………………………………………………..…….......</w:t>
                  </w:r>
                </w:p>
              </w:tc>
              <w:tc>
                <w:tcPr>
                  <w:tcW w:w="552" w:type="dxa"/>
                  <w:vAlign w:val="bottom"/>
                  <w:hideMark/>
                </w:tcPr>
                <w:p w:rsidR="006D166B" w:rsidRPr="00EE76CE" w:rsidRDefault="006D166B" w:rsidP="00C3503A">
                  <w:pPr>
                    <w:jc w:val="right"/>
                    <w:rPr>
                      <w:sz w:val="24"/>
                      <w:szCs w:val="24"/>
                      <w:lang w:val="en-US"/>
                    </w:rPr>
                  </w:pPr>
                  <w:r>
                    <w:rPr>
                      <w:lang w:val="en-US"/>
                    </w:rPr>
                    <w:t>7</w:t>
                  </w:r>
                </w:p>
              </w:tc>
            </w:tr>
            <w:tr w:rsidR="006D166B" w:rsidTr="00C3503A">
              <w:trPr>
                <w:trHeight w:val="67"/>
              </w:trPr>
              <w:tc>
                <w:tcPr>
                  <w:tcW w:w="8636" w:type="dxa"/>
                  <w:hideMark/>
                </w:tcPr>
                <w:p w:rsidR="006D166B" w:rsidRDefault="006D166B" w:rsidP="00C3503A">
                  <w:pPr>
                    <w:rPr>
                      <w:sz w:val="24"/>
                      <w:szCs w:val="24"/>
                    </w:rPr>
                  </w:pPr>
                  <w:r>
                    <w:t xml:space="preserve">1. Преписки .Проверки по чл.145 от ЗСВ - </w:t>
                  </w:r>
                  <w:proofErr w:type="spellStart"/>
                  <w:r>
                    <w:t>срочност</w:t>
                  </w:r>
                  <w:proofErr w:type="spellEnd"/>
                  <w:r>
                    <w:t xml:space="preserve"> , резултати , мерки.</w:t>
                  </w:r>
                </w:p>
              </w:tc>
              <w:tc>
                <w:tcPr>
                  <w:tcW w:w="552" w:type="dxa"/>
                  <w:vAlign w:val="bottom"/>
                  <w:hideMark/>
                </w:tcPr>
                <w:p w:rsidR="006D166B" w:rsidRPr="00EE76CE" w:rsidRDefault="006D166B" w:rsidP="00C3503A">
                  <w:pPr>
                    <w:jc w:val="right"/>
                    <w:rPr>
                      <w:sz w:val="24"/>
                      <w:szCs w:val="24"/>
                      <w:lang w:val="en-US"/>
                    </w:rPr>
                  </w:pPr>
                  <w:r>
                    <w:rPr>
                      <w:lang w:val="en-US"/>
                    </w:rPr>
                    <w:t>7</w:t>
                  </w:r>
                </w:p>
              </w:tc>
            </w:tr>
            <w:tr w:rsidR="006D166B" w:rsidTr="00C3503A">
              <w:trPr>
                <w:trHeight w:val="67"/>
              </w:trPr>
              <w:tc>
                <w:tcPr>
                  <w:tcW w:w="8636" w:type="dxa"/>
                  <w:hideMark/>
                </w:tcPr>
                <w:p w:rsidR="006D166B" w:rsidRDefault="006D166B" w:rsidP="00C3503A">
                  <w:pPr>
                    <w:rPr>
                      <w:sz w:val="24"/>
                      <w:szCs w:val="24"/>
                    </w:rPr>
                  </w:pPr>
                  <w:r>
                    <w:t>2. Следствен надзор ………………………………………………………………..……....</w:t>
                  </w:r>
                </w:p>
              </w:tc>
              <w:tc>
                <w:tcPr>
                  <w:tcW w:w="552" w:type="dxa"/>
                  <w:vAlign w:val="bottom"/>
                  <w:hideMark/>
                </w:tcPr>
                <w:p w:rsidR="006D166B" w:rsidRPr="00D5224B" w:rsidRDefault="006D166B" w:rsidP="00C3503A">
                  <w:pPr>
                    <w:jc w:val="right"/>
                    <w:rPr>
                      <w:sz w:val="24"/>
                      <w:szCs w:val="24"/>
                    </w:rPr>
                  </w:pPr>
                  <w:r>
                    <w:t>9</w:t>
                  </w:r>
                </w:p>
              </w:tc>
            </w:tr>
            <w:tr w:rsidR="006D166B" w:rsidTr="00C3503A">
              <w:trPr>
                <w:trHeight w:val="205"/>
              </w:trPr>
              <w:tc>
                <w:tcPr>
                  <w:tcW w:w="8636" w:type="dxa"/>
                  <w:hideMark/>
                </w:tcPr>
                <w:p w:rsidR="006D166B" w:rsidRDefault="006D166B" w:rsidP="00C3503A">
                  <w:pPr>
                    <w:rPr>
                      <w:sz w:val="24"/>
                      <w:szCs w:val="24"/>
                    </w:rPr>
                  </w:pPr>
                  <w: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tc>
              <w:tc>
                <w:tcPr>
                  <w:tcW w:w="552" w:type="dxa"/>
                  <w:vAlign w:val="bottom"/>
                  <w:hideMark/>
                </w:tcPr>
                <w:p w:rsidR="006D166B" w:rsidRPr="00D5224B" w:rsidRDefault="006D166B" w:rsidP="00C3503A">
                  <w:pPr>
                    <w:jc w:val="right"/>
                  </w:pPr>
                  <w:r>
                    <w:t>9</w:t>
                  </w:r>
                </w:p>
              </w:tc>
            </w:tr>
            <w:tr w:rsidR="006D166B" w:rsidTr="00C3503A">
              <w:trPr>
                <w:trHeight w:val="71"/>
              </w:trPr>
              <w:tc>
                <w:tcPr>
                  <w:tcW w:w="8636" w:type="dxa"/>
                  <w:hideMark/>
                </w:tcPr>
                <w:p w:rsidR="006D166B" w:rsidRDefault="006D166B" w:rsidP="00C3503A">
                  <w:pPr>
                    <w:rPr>
                      <w:sz w:val="24"/>
                      <w:szCs w:val="24"/>
                    </w:rPr>
                  </w:pPr>
                  <w:r>
                    <w:t>2.</w:t>
                  </w:r>
                  <w:proofErr w:type="spellStart"/>
                  <w:r>
                    <w:t>2</w:t>
                  </w:r>
                  <w:proofErr w:type="spellEnd"/>
                  <w:r>
                    <w:t xml:space="preserve">. </w:t>
                  </w:r>
                  <w:proofErr w:type="spellStart"/>
                  <w:r>
                    <w:t>Срочност</w:t>
                  </w:r>
                  <w:proofErr w:type="spellEnd"/>
                  <w:r>
                    <w:t xml:space="preserve"> на разследването …………………………………………………………...</w:t>
                  </w:r>
                </w:p>
              </w:tc>
              <w:tc>
                <w:tcPr>
                  <w:tcW w:w="552" w:type="dxa"/>
                  <w:vAlign w:val="bottom"/>
                  <w:hideMark/>
                </w:tcPr>
                <w:p w:rsidR="006D166B" w:rsidRPr="007962C9" w:rsidRDefault="007962C9" w:rsidP="00C3503A">
                  <w:pPr>
                    <w:jc w:val="right"/>
                    <w:rPr>
                      <w:sz w:val="24"/>
                      <w:szCs w:val="24"/>
                    </w:rPr>
                  </w:pPr>
                  <w:r>
                    <w:rPr>
                      <w:lang w:val="en-US"/>
                    </w:rPr>
                    <w:t>1</w:t>
                  </w:r>
                  <w:r>
                    <w:t>5</w:t>
                  </w:r>
                </w:p>
              </w:tc>
            </w:tr>
            <w:tr w:rsidR="006D166B" w:rsidTr="00C3503A">
              <w:trPr>
                <w:trHeight w:val="67"/>
              </w:trPr>
              <w:tc>
                <w:tcPr>
                  <w:tcW w:w="8636" w:type="dxa"/>
                  <w:hideMark/>
                </w:tcPr>
                <w:p w:rsidR="006D166B" w:rsidRDefault="006D166B" w:rsidP="00C3503A">
                  <w:pPr>
                    <w:rPr>
                      <w:sz w:val="24"/>
                      <w:szCs w:val="24"/>
                    </w:rPr>
                  </w:pPr>
                  <w:r>
                    <w:t>2.3. Решени досъдебни производства от прокурор. Видове решения …………………..</w:t>
                  </w:r>
                </w:p>
              </w:tc>
              <w:tc>
                <w:tcPr>
                  <w:tcW w:w="552" w:type="dxa"/>
                  <w:vAlign w:val="bottom"/>
                  <w:hideMark/>
                </w:tcPr>
                <w:p w:rsidR="006D166B" w:rsidRPr="00EE76CE" w:rsidRDefault="006D166B" w:rsidP="00C3503A">
                  <w:pPr>
                    <w:jc w:val="right"/>
                    <w:rPr>
                      <w:sz w:val="24"/>
                      <w:szCs w:val="24"/>
                      <w:lang w:val="en-US"/>
                    </w:rPr>
                  </w:pPr>
                  <w:r>
                    <w:t>1</w:t>
                  </w:r>
                  <w:r>
                    <w:rPr>
                      <w:lang w:val="en-US"/>
                    </w:rPr>
                    <w:t>5</w:t>
                  </w:r>
                </w:p>
              </w:tc>
            </w:tr>
            <w:tr w:rsidR="006D166B" w:rsidTr="00C3503A">
              <w:trPr>
                <w:trHeight w:val="80"/>
              </w:trPr>
              <w:tc>
                <w:tcPr>
                  <w:tcW w:w="8636" w:type="dxa"/>
                </w:tcPr>
                <w:p w:rsidR="006D166B" w:rsidRDefault="006D166B" w:rsidP="00C3503A">
                  <w:pPr>
                    <w:rPr>
                      <w:sz w:val="24"/>
                      <w:szCs w:val="24"/>
                    </w:rPr>
                  </w:pPr>
                </w:p>
              </w:tc>
              <w:tc>
                <w:tcPr>
                  <w:tcW w:w="552" w:type="dxa"/>
                  <w:vAlign w:val="bottom"/>
                </w:tcPr>
                <w:p w:rsidR="006D166B" w:rsidRDefault="006D166B" w:rsidP="00C3503A">
                  <w:pPr>
                    <w:jc w:val="right"/>
                    <w:rPr>
                      <w:sz w:val="24"/>
                      <w:szCs w:val="24"/>
                    </w:rPr>
                  </w:pPr>
                </w:p>
              </w:tc>
            </w:tr>
            <w:tr w:rsidR="006D166B" w:rsidTr="00C3503A">
              <w:trPr>
                <w:trHeight w:val="71"/>
              </w:trPr>
              <w:tc>
                <w:tcPr>
                  <w:tcW w:w="8636" w:type="dxa"/>
                  <w:hideMark/>
                </w:tcPr>
                <w:p w:rsidR="006D166B" w:rsidRDefault="006D166B" w:rsidP="00C3503A">
                  <w:pPr>
                    <w:rPr>
                      <w:sz w:val="24"/>
                      <w:szCs w:val="24"/>
                    </w:rPr>
                  </w:pPr>
                  <w:r>
                    <w:t>ІІ. СЪДЕБНА ФАЗА ………………....................................................……………………..</w:t>
                  </w:r>
                </w:p>
              </w:tc>
              <w:tc>
                <w:tcPr>
                  <w:tcW w:w="552" w:type="dxa"/>
                  <w:vAlign w:val="bottom"/>
                  <w:hideMark/>
                </w:tcPr>
                <w:p w:rsidR="006D166B" w:rsidRPr="007962C9" w:rsidRDefault="007962C9" w:rsidP="00C3503A">
                  <w:pPr>
                    <w:jc w:val="right"/>
                    <w:rPr>
                      <w:sz w:val="24"/>
                      <w:szCs w:val="24"/>
                    </w:rPr>
                  </w:pPr>
                  <w:r>
                    <w:t>20</w:t>
                  </w:r>
                </w:p>
              </w:tc>
            </w:tr>
            <w:tr w:rsidR="006D166B" w:rsidTr="00C3503A">
              <w:trPr>
                <w:trHeight w:val="67"/>
              </w:trPr>
              <w:tc>
                <w:tcPr>
                  <w:tcW w:w="8636" w:type="dxa"/>
                  <w:hideMark/>
                </w:tcPr>
                <w:p w:rsidR="006D166B" w:rsidRDefault="006D166B" w:rsidP="00C3503A">
                  <w:pPr>
                    <w:rPr>
                      <w:sz w:val="24"/>
                      <w:szCs w:val="24"/>
                    </w:rPr>
                  </w:pPr>
                  <w:r>
                    <w:t>1. Наказателно-съдебен надзор ………………………..…………………………………..</w:t>
                  </w:r>
                </w:p>
              </w:tc>
              <w:tc>
                <w:tcPr>
                  <w:tcW w:w="552" w:type="dxa"/>
                  <w:vAlign w:val="bottom"/>
                  <w:hideMark/>
                </w:tcPr>
                <w:p w:rsidR="006D166B" w:rsidRPr="007962C9" w:rsidRDefault="007962C9" w:rsidP="00C3503A">
                  <w:pPr>
                    <w:jc w:val="right"/>
                    <w:rPr>
                      <w:sz w:val="24"/>
                      <w:szCs w:val="24"/>
                    </w:rPr>
                  </w:pPr>
                  <w:r>
                    <w:t>20</w:t>
                  </w:r>
                </w:p>
              </w:tc>
            </w:tr>
            <w:tr w:rsidR="006D166B" w:rsidTr="00C3503A">
              <w:trPr>
                <w:trHeight w:val="67"/>
              </w:trPr>
              <w:tc>
                <w:tcPr>
                  <w:tcW w:w="8636" w:type="dxa"/>
                  <w:hideMark/>
                </w:tcPr>
                <w:p w:rsidR="006D166B" w:rsidRDefault="006D166B" w:rsidP="00C3503A">
                  <w:pPr>
                    <w:rPr>
                      <w:sz w:val="24"/>
                      <w:szCs w:val="24"/>
                    </w:rPr>
                  </w:pPr>
                  <w:r>
                    <w:t>2. Постановени оправдателни присъди и върнати от съда дела ………….......................</w:t>
                  </w:r>
                </w:p>
              </w:tc>
              <w:tc>
                <w:tcPr>
                  <w:tcW w:w="552" w:type="dxa"/>
                  <w:vAlign w:val="bottom"/>
                  <w:hideMark/>
                </w:tcPr>
                <w:p w:rsidR="006D166B" w:rsidRPr="00AC11D2" w:rsidRDefault="007F3222" w:rsidP="00C3503A">
                  <w:pPr>
                    <w:jc w:val="right"/>
                    <w:rPr>
                      <w:sz w:val="24"/>
                      <w:szCs w:val="24"/>
                    </w:rPr>
                  </w:pPr>
                  <w:r>
                    <w:t>29</w:t>
                  </w:r>
                </w:p>
              </w:tc>
            </w:tr>
            <w:tr w:rsidR="006D166B" w:rsidTr="00C3503A">
              <w:trPr>
                <w:trHeight w:val="71"/>
              </w:trPr>
              <w:tc>
                <w:tcPr>
                  <w:tcW w:w="8636" w:type="dxa"/>
                  <w:hideMark/>
                </w:tcPr>
                <w:p w:rsidR="006D166B" w:rsidRDefault="006D166B" w:rsidP="00C3503A">
                  <w:pPr>
                    <w:rPr>
                      <w:sz w:val="24"/>
                      <w:szCs w:val="24"/>
                    </w:rPr>
                  </w:pPr>
                  <w:r>
                    <w:t>3. Гражданско-съдебен надзор .……………………………………………………………</w:t>
                  </w:r>
                </w:p>
              </w:tc>
              <w:tc>
                <w:tcPr>
                  <w:tcW w:w="552" w:type="dxa"/>
                  <w:vAlign w:val="bottom"/>
                  <w:hideMark/>
                </w:tcPr>
                <w:p w:rsidR="006D166B" w:rsidRPr="002329A4" w:rsidRDefault="007F3222" w:rsidP="00C3503A">
                  <w:pPr>
                    <w:jc w:val="right"/>
                    <w:rPr>
                      <w:sz w:val="24"/>
                      <w:szCs w:val="24"/>
                    </w:rPr>
                  </w:pPr>
                  <w:r>
                    <w:t>40</w:t>
                  </w:r>
                </w:p>
              </w:tc>
            </w:tr>
            <w:tr w:rsidR="006D166B" w:rsidTr="00C3503A">
              <w:trPr>
                <w:trHeight w:val="205"/>
              </w:trPr>
              <w:tc>
                <w:tcPr>
                  <w:tcW w:w="8636" w:type="dxa"/>
                  <w:hideMark/>
                </w:tcPr>
                <w:p w:rsidR="006D166B" w:rsidRDefault="006D166B" w:rsidP="00C3503A">
                  <w:pPr>
                    <w:rPr>
                      <w:sz w:val="24"/>
                      <w:szCs w:val="24"/>
                    </w:rPr>
                  </w:pPr>
                  <w:r>
                    <w:t xml:space="preserve">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w:t>
                  </w:r>
                  <w:proofErr w:type="spellStart"/>
                  <w:r>
                    <w:t>првата</w:t>
                  </w:r>
                  <w:proofErr w:type="spellEnd"/>
                  <w:r>
                    <w:t xml:space="preserve"> на човека по дела срещу България.</w:t>
                  </w:r>
                </w:p>
              </w:tc>
              <w:tc>
                <w:tcPr>
                  <w:tcW w:w="552" w:type="dxa"/>
                  <w:vAlign w:val="bottom"/>
                  <w:hideMark/>
                </w:tcPr>
                <w:p w:rsidR="006D166B" w:rsidRPr="002329A4" w:rsidRDefault="00734DB2" w:rsidP="00734DB2">
                  <w:pPr>
                    <w:jc w:val="right"/>
                    <w:rPr>
                      <w:sz w:val="24"/>
                      <w:szCs w:val="24"/>
                    </w:rPr>
                  </w:pPr>
                  <w:r>
                    <w:t>45</w:t>
                  </w:r>
                </w:p>
              </w:tc>
            </w:tr>
            <w:tr w:rsidR="006D166B" w:rsidTr="00C3503A">
              <w:trPr>
                <w:trHeight w:val="67"/>
              </w:trPr>
              <w:tc>
                <w:tcPr>
                  <w:tcW w:w="8636" w:type="dxa"/>
                  <w:hideMark/>
                </w:tcPr>
                <w:p w:rsidR="006D166B" w:rsidRDefault="006D166B" w:rsidP="00C3503A">
                  <w:pPr>
                    <w:rPr>
                      <w:sz w:val="24"/>
                      <w:szCs w:val="24"/>
                    </w:rPr>
                  </w:pPr>
                  <w:r>
                    <w:t>5. Изпълнение на наказанията и другите принудителни мерки …………………………</w:t>
                  </w:r>
                </w:p>
              </w:tc>
              <w:tc>
                <w:tcPr>
                  <w:tcW w:w="552" w:type="dxa"/>
                  <w:vAlign w:val="bottom"/>
                  <w:hideMark/>
                </w:tcPr>
                <w:p w:rsidR="006D166B" w:rsidRPr="002329A4" w:rsidRDefault="00734DB2" w:rsidP="00C3503A">
                  <w:pPr>
                    <w:jc w:val="right"/>
                    <w:rPr>
                      <w:sz w:val="24"/>
                      <w:szCs w:val="24"/>
                    </w:rPr>
                  </w:pPr>
                  <w:r>
                    <w:t>49</w:t>
                  </w:r>
                </w:p>
              </w:tc>
            </w:tr>
            <w:tr w:rsidR="006D166B" w:rsidTr="00C3503A">
              <w:trPr>
                <w:trHeight w:val="85"/>
              </w:trPr>
              <w:tc>
                <w:tcPr>
                  <w:tcW w:w="8636" w:type="dxa"/>
                </w:tcPr>
                <w:p w:rsidR="006D166B" w:rsidRDefault="006D166B" w:rsidP="00C3503A">
                  <w:pPr>
                    <w:rPr>
                      <w:sz w:val="24"/>
                      <w:szCs w:val="24"/>
                    </w:rPr>
                  </w:pPr>
                </w:p>
              </w:tc>
              <w:tc>
                <w:tcPr>
                  <w:tcW w:w="552" w:type="dxa"/>
                  <w:vAlign w:val="bottom"/>
                </w:tcPr>
                <w:p w:rsidR="006D166B" w:rsidRDefault="006D166B" w:rsidP="00C3503A">
                  <w:pPr>
                    <w:jc w:val="right"/>
                    <w:rPr>
                      <w:sz w:val="24"/>
                      <w:szCs w:val="24"/>
                    </w:rPr>
                  </w:pPr>
                </w:p>
              </w:tc>
            </w:tr>
            <w:tr w:rsidR="006D166B" w:rsidTr="00C3503A">
              <w:trPr>
                <w:trHeight w:val="67"/>
              </w:trPr>
              <w:tc>
                <w:tcPr>
                  <w:tcW w:w="8636" w:type="dxa"/>
                  <w:hideMark/>
                </w:tcPr>
                <w:p w:rsidR="006D166B" w:rsidRDefault="006D166B" w:rsidP="00C3503A">
                  <w:pPr>
                    <w:rPr>
                      <w:sz w:val="24"/>
                      <w:szCs w:val="24"/>
                    </w:rPr>
                  </w:pPr>
                  <w:r>
                    <w:t>ІІІ. ДЕЙНОСТ ПО ИЗПЪЛНЕНИЕ НА ПРЕПОРЪКИТЕ В РАМКИТЕ НА</w:t>
                  </w:r>
                </w:p>
              </w:tc>
              <w:tc>
                <w:tcPr>
                  <w:tcW w:w="552" w:type="dxa"/>
                  <w:vAlign w:val="bottom"/>
                  <w:hideMark/>
                </w:tcPr>
                <w:p w:rsidR="006D166B" w:rsidRPr="00734DB2" w:rsidRDefault="00734DB2" w:rsidP="00C3503A">
                  <w:pPr>
                    <w:jc w:val="right"/>
                    <w:rPr>
                      <w:sz w:val="24"/>
                      <w:szCs w:val="24"/>
                    </w:rPr>
                  </w:pPr>
                  <w:r>
                    <w:t>53</w:t>
                  </w:r>
                </w:p>
              </w:tc>
            </w:tr>
            <w:tr w:rsidR="006D166B" w:rsidTr="00C3503A">
              <w:trPr>
                <w:trHeight w:val="80"/>
              </w:trPr>
              <w:tc>
                <w:tcPr>
                  <w:tcW w:w="8636" w:type="dxa"/>
                  <w:hideMark/>
                </w:tcPr>
                <w:p w:rsidR="006D166B" w:rsidRDefault="006D166B" w:rsidP="00C3503A">
                  <w:pPr>
                    <w:rPr>
                      <w:sz w:val="24"/>
                      <w:szCs w:val="24"/>
                    </w:rPr>
                  </w:pPr>
                  <w:r>
                    <w:t xml:space="preserve">МЕХАНИЗМА ЗА СЪТРУДНИЧЕСТВО И ПРОВЕРКА. СПЕЦИАЛЕН НАДЗОР И </w:t>
                  </w:r>
                </w:p>
              </w:tc>
              <w:tc>
                <w:tcPr>
                  <w:tcW w:w="552" w:type="dxa"/>
                  <w:vAlign w:val="bottom"/>
                </w:tcPr>
                <w:p w:rsidR="006D166B" w:rsidRDefault="006D166B" w:rsidP="00C3503A">
                  <w:pPr>
                    <w:jc w:val="right"/>
                    <w:rPr>
                      <w:sz w:val="24"/>
                      <w:szCs w:val="24"/>
                    </w:rPr>
                  </w:pPr>
                </w:p>
              </w:tc>
            </w:tr>
            <w:tr w:rsidR="006D166B" w:rsidTr="00C3503A">
              <w:trPr>
                <w:trHeight w:val="85"/>
              </w:trPr>
              <w:tc>
                <w:tcPr>
                  <w:tcW w:w="8636" w:type="dxa"/>
                  <w:hideMark/>
                </w:tcPr>
                <w:p w:rsidR="006D166B" w:rsidRDefault="006D166B" w:rsidP="00C3503A">
                  <w:pPr>
                    <w:rPr>
                      <w:sz w:val="24"/>
                      <w:szCs w:val="24"/>
                    </w:rPr>
                  </w:pPr>
                  <w:r>
                    <w:t xml:space="preserve">НАКАЗАТЕЛНИ ПРОИЗВОДСТВА, ОБРАЗУВАНИ ЗА НЯКОЙ КАТЕГОРИИ </w:t>
                  </w:r>
                </w:p>
              </w:tc>
              <w:tc>
                <w:tcPr>
                  <w:tcW w:w="552" w:type="dxa"/>
                  <w:vAlign w:val="bottom"/>
                </w:tcPr>
                <w:p w:rsidR="006D166B" w:rsidRDefault="006D166B" w:rsidP="00C3503A">
                  <w:pPr>
                    <w:jc w:val="right"/>
                    <w:rPr>
                      <w:sz w:val="24"/>
                      <w:szCs w:val="24"/>
                    </w:rPr>
                  </w:pPr>
                </w:p>
              </w:tc>
            </w:tr>
            <w:tr w:rsidR="006D166B" w:rsidTr="00C3503A">
              <w:trPr>
                <w:trHeight w:val="80"/>
              </w:trPr>
              <w:tc>
                <w:tcPr>
                  <w:tcW w:w="8636" w:type="dxa"/>
                  <w:hideMark/>
                </w:tcPr>
                <w:p w:rsidR="006D166B" w:rsidRDefault="006D166B" w:rsidP="00C3503A">
                  <w:pPr>
                    <w:rPr>
                      <w:sz w:val="24"/>
                      <w:szCs w:val="24"/>
                    </w:rPr>
                  </w:pPr>
                  <w:r>
                    <w:t>ТЕЖКИ ПРЕСТЪПЛЕНИЯ И ТАКИВА ОТ ОСОБЕН ОБЩЕСТВЕН ИНТЕРЕС........</w:t>
                  </w:r>
                </w:p>
              </w:tc>
              <w:tc>
                <w:tcPr>
                  <w:tcW w:w="552" w:type="dxa"/>
                  <w:vAlign w:val="bottom"/>
                </w:tcPr>
                <w:p w:rsidR="006D166B" w:rsidRDefault="006D166B" w:rsidP="00C3503A">
                  <w:pPr>
                    <w:jc w:val="right"/>
                    <w:rPr>
                      <w:sz w:val="24"/>
                      <w:szCs w:val="24"/>
                    </w:rPr>
                  </w:pPr>
                </w:p>
              </w:tc>
            </w:tr>
            <w:tr w:rsidR="006D166B" w:rsidTr="00C3503A">
              <w:trPr>
                <w:trHeight w:val="80"/>
              </w:trPr>
              <w:tc>
                <w:tcPr>
                  <w:tcW w:w="8636" w:type="dxa"/>
                </w:tcPr>
                <w:p w:rsidR="006D166B" w:rsidRDefault="006D166B" w:rsidP="00C3503A">
                  <w:pPr>
                    <w:rPr>
                      <w:sz w:val="24"/>
                      <w:szCs w:val="24"/>
                    </w:rPr>
                  </w:pPr>
                </w:p>
              </w:tc>
              <w:tc>
                <w:tcPr>
                  <w:tcW w:w="552" w:type="dxa"/>
                  <w:vAlign w:val="bottom"/>
                </w:tcPr>
                <w:p w:rsidR="006D166B" w:rsidRDefault="006D166B" w:rsidP="00C3503A">
                  <w:pPr>
                    <w:jc w:val="right"/>
                    <w:rPr>
                      <w:sz w:val="24"/>
                      <w:szCs w:val="24"/>
                    </w:rPr>
                  </w:pPr>
                </w:p>
              </w:tc>
            </w:tr>
            <w:tr w:rsidR="006D166B" w:rsidTr="00C3503A">
              <w:trPr>
                <w:trHeight w:val="71"/>
              </w:trPr>
              <w:tc>
                <w:tcPr>
                  <w:tcW w:w="8636" w:type="dxa"/>
                  <w:hideMark/>
                </w:tcPr>
                <w:p w:rsidR="006D166B" w:rsidRDefault="006D166B" w:rsidP="00C3503A">
                  <w:pPr>
                    <w:rPr>
                      <w:sz w:val="24"/>
                      <w:szCs w:val="24"/>
                    </w:rPr>
                  </w:pPr>
                  <w:r>
                    <w:t>ІV. МЕЖДУНАРОДНО-ПРАВНО СЪТРУДНИЧЕСТВО …………................................</w:t>
                  </w:r>
                </w:p>
              </w:tc>
              <w:tc>
                <w:tcPr>
                  <w:tcW w:w="552" w:type="dxa"/>
                  <w:vAlign w:val="bottom"/>
                  <w:hideMark/>
                </w:tcPr>
                <w:p w:rsidR="006D166B" w:rsidRPr="00BC670E" w:rsidRDefault="00BC670E" w:rsidP="00C3503A">
                  <w:pPr>
                    <w:jc w:val="right"/>
                    <w:rPr>
                      <w:sz w:val="24"/>
                      <w:szCs w:val="24"/>
                    </w:rPr>
                  </w:pPr>
                  <w:r>
                    <w:t>63</w:t>
                  </w:r>
                </w:p>
              </w:tc>
            </w:tr>
            <w:tr w:rsidR="006D166B" w:rsidTr="00C3503A">
              <w:trPr>
                <w:trHeight w:val="80"/>
              </w:trPr>
              <w:tc>
                <w:tcPr>
                  <w:tcW w:w="8636" w:type="dxa"/>
                </w:tcPr>
                <w:p w:rsidR="006D166B" w:rsidRDefault="006D166B" w:rsidP="00C3503A">
                  <w:pPr>
                    <w:rPr>
                      <w:sz w:val="24"/>
                      <w:szCs w:val="24"/>
                    </w:rPr>
                  </w:pPr>
                </w:p>
              </w:tc>
              <w:tc>
                <w:tcPr>
                  <w:tcW w:w="552" w:type="dxa"/>
                  <w:vAlign w:val="bottom"/>
                </w:tcPr>
                <w:p w:rsidR="006D166B" w:rsidRDefault="006D166B" w:rsidP="00C3503A">
                  <w:pPr>
                    <w:jc w:val="right"/>
                    <w:rPr>
                      <w:sz w:val="24"/>
                      <w:szCs w:val="24"/>
                    </w:rPr>
                  </w:pPr>
                </w:p>
              </w:tc>
            </w:tr>
            <w:tr w:rsidR="006D166B" w:rsidTr="00C3503A">
              <w:trPr>
                <w:trHeight w:val="71"/>
              </w:trPr>
              <w:tc>
                <w:tcPr>
                  <w:tcW w:w="8636" w:type="dxa"/>
                  <w:hideMark/>
                </w:tcPr>
                <w:p w:rsidR="006D166B" w:rsidRDefault="006D166B" w:rsidP="00C3503A">
                  <w:pPr>
                    <w:rPr>
                      <w:sz w:val="24"/>
                      <w:szCs w:val="24"/>
                    </w:rPr>
                  </w:pPr>
                  <w:r>
                    <w:t>V. АДМИНИСТРАТИВНА И КОНТРОЛНО-РЕВИЗИОННА ДЕЙНОСТ ……….........</w:t>
                  </w:r>
                </w:p>
              </w:tc>
              <w:tc>
                <w:tcPr>
                  <w:tcW w:w="552" w:type="dxa"/>
                  <w:vAlign w:val="bottom"/>
                  <w:hideMark/>
                </w:tcPr>
                <w:p w:rsidR="006D166B" w:rsidRPr="002329A4" w:rsidRDefault="00BC670E" w:rsidP="00C3503A">
                  <w:pPr>
                    <w:jc w:val="right"/>
                    <w:rPr>
                      <w:sz w:val="24"/>
                      <w:szCs w:val="24"/>
                    </w:rPr>
                  </w:pPr>
                  <w:r>
                    <w:t>64</w:t>
                  </w:r>
                </w:p>
              </w:tc>
            </w:tr>
            <w:tr w:rsidR="006D166B" w:rsidTr="00C3503A">
              <w:trPr>
                <w:trHeight w:val="80"/>
              </w:trPr>
              <w:tc>
                <w:tcPr>
                  <w:tcW w:w="8636" w:type="dxa"/>
                </w:tcPr>
                <w:p w:rsidR="006D166B" w:rsidRDefault="006D166B" w:rsidP="00C3503A">
                  <w:pPr>
                    <w:rPr>
                      <w:sz w:val="24"/>
                      <w:szCs w:val="24"/>
                    </w:rPr>
                  </w:pPr>
                </w:p>
              </w:tc>
              <w:tc>
                <w:tcPr>
                  <w:tcW w:w="552" w:type="dxa"/>
                  <w:vAlign w:val="bottom"/>
                </w:tcPr>
                <w:p w:rsidR="006D166B" w:rsidRDefault="006D166B" w:rsidP="00C3503A">
                  <w:pPr>
                    <w:jc w:val="right"/>
                    <w:rPr>
                      <w:sz w:val="24"/>
                      <w:szCs w:val="24"/>
                    </w:rPr>
                  </w:pPr>
                </w:p>
              </w:tc>
            </w:tr>
            <w:tr w:rsidR="006D166B" w:rsidTr="00C3503A">
              <w:trPr>
                <w:trHeight w:val="80"/>
              </w:trPr>
              <w:tc>
                <w:tcPr>
                  <w:tcW w:w="8636" w:type="dxa"/>
                  <w:hideMark/>
                </w:tcPr>
                <w:p w:rsidR="006D166B" w:rsidRDefault="006D166B" w:rsidP="00C3503A">
                  <w:pPr>
                    <w:rPr>
                      <w:color w:val="FF0000"/>
                      <w:sz w:val="24"/>
                      <w:szCs w:val="24"/>
                    </w:rPr>
                  </w:pPr>
                  <w:r>
                    <w:rPr>
                      <w:lang w:val="en-US"/>
                    </w:rPr>
                    <w:t>VI.</w:t>
                  </w:r>
                  <w:r>
                    <w:t xml:space="preserve">НАТОВАРЕНОСТ НА ПРОКУРОРСКИТЕ И НА СЛЕДСТВЕНИТЕ ОРГАНИ…        </w:t>
                  </w:r>
                </w:p>
              </w:tc>
              <w:tc>
                <w:tcPr>
                  <w:tcW w:w="552" w:type="dxa"/>
                  <w:vAlign w:val="bottom"/>
                </w:tcPr>
                <w:p w:rsidR="006D166B" w:rsidRPr="002329A4" w:rsidRDefault="00BC670E" w:rsidP="00C3503A">
                  <w:pPr>
                    <w:jc w:val="right"/>
                  </w:pPr>
                  <w:r>
                    <w:t>68</w:t>
                  </w:r>
                </w:p>
              </w:tc>
            </w:tr>
            <w:tr w:rsidR="006D166B" w:rsidTr="00C3503A">
              <w:trPr>
                <w:trHeight w:val="85"/>
              </w:trPr>
              <w:tc>
                <w:tcPr>
                  <w:tcW w:w="8636" w:type="dxa"/>
                </w:tcPr>
                <w:p w:rsidR="006D166B" w:rsidRDefault="006D166B" w:rsidP="00C3503A">
                  <w:pPr>
                    <w:rPr>
                      <w:sz w:val="24"/>
                      <w:szCs w:val="24"/>
                    </w:rPr>
                  </w:pPr>
                </w:p>
              </w:tc>
              <w:tc>
                <w:tcPr>
                  <w:tcW w:w="552" w:type="dxa"/>
                  <w:vAlign w:val="bottom"/>
                </w:tcPr>
                <w:p w:rsidR="006D166B" w:rsidRDefault="006D166B" w:rsidP="00C3503A">
                  <w:pPr>
                    <w:jc w:val="right"/>
                    <w:rPr>
                      <w:sz w:val="24"/>
                      <w:szCs w:val="24"/>
                    </w:rPr>
                  </w:pPr>
                </w:p>
              </w:tc>
            </w:tr>
            <w:tr w:rsidR="006D166B" w:rsidTr="00C3503A">
              <w:trPr>
                <w:trHeight w:val="80"/>
              </w:trPr>
              <w:tc>
                <w:tcPr>
                  <w:tcW w:w="8636" w:type="dxa"/>
                  <w:hideMark/>
                </w:tcPr>
                <w:p w:rsidR="006D166B" w:rsidRDefault="006D166B" w:rsidP="00C3503A">
                  <w:pPr>
                    <w:rPr>
                      <w:b/>
                      <w:bCs/>
                      <w:sz w:val="24"/>
                      <w:szCs w:val="24"/>
                    </w:rPr>
                  </w:pPr>
                  <w:r>
                    <w:rPr>
                      <w:b/>
                      <w:bCs/>
                    </w:rPr>
                    <w:t>РАЗДЕЛ І</w:t>
                  </w:r>
                  <w:r>
                    <w:rPr>
                      <w:b/>
                      <w:bCs/>
                      <w:lang w:val="en-US"/>
                    </w:rPr>
                    <w:t>V</w:t>
                  </w:r>
                </w:p>
              </w:tc>
              <w:tc>
                <w:tcPr>
                  <w:tcW w:w="552" w:type="dxa"/>
                  <w:vAlign w:val="bottom"/>
                </w:tcPr>
                <w:p w:rsidR="006D166B" w:rsidRDefault="006D166B" w:rsidP="00C3503A">
                  <w:pPr>
                    <w:jc w:val="right"/>
                    <w:rPr>
                      <w:bCs/>
                      <w:sz w:val="24"/>
                      <w:szCs w:val="24"/>
                    </w:rPr>
                  </w:pPr>
                </w:p>
              </w:tc>
            </w:tr>
            <w:tr w:rsidR="006D166B" w:rsidTr="00C3503A">
              <w:trPr>
                <w:trHeight w:val="138"/>
              </w:trPr>
              <w:tc>
                <w:tcPr>
                  <w:tcW w:w="8636" w:type="dxa"/>
                  <w:hideMark/>
                </w:tcPr>
                <w:p w:rsidR="006D166B" w:rsidRDefault="006D166B" w:rsidP="00C3503A">
                  <w:pPr>
                    <w:rPr>
                      <w:sz w:val="24"/>
                      <w:szCs w:val="24"/>
                    </w:rPr>
                  </w:pPr>
                  <w:r>
                    <w:t>ДЕЙНОСТ ПО АДМИНИСТРАТИВНОСЪДЕБНИЯ НАДЗОР И НАДЗОРА ЗА ЗАКОННОСТ</w:t>
                  </w:r>
                </w:p>
              </w:tc>
              <w:tc>
                <w:tcPr>
                  <w:tcW w:w="552" w:type="dxa"/>
                  <w:vAlign w:val="bottom"/>
                  <w:hideMark/>
                </w:tcPr>
                <w:p w:rsidR="006D166B" w:rsidRPr="00EF4F42" w:rsidRDefault="006D166B" w:rsidP="00EF4F42">
                  <w:pPr>
                    <w:jc w:val="center"/>
                    <w:rPr>
                      <w:sz w:val="24"/>
                      <w:szCs w:val="24"/>
                    </w:rPr>
                  </w:pPr>
                  <w:r>
                    <w:rPr>
                      <w:lang w:val="en-US"/>
                    </w:rPr>
                    <w:t xml:space="preserve"> </w:t>
                  </w:r>
                  <w:r w:rsidR="00EF4F42">
                    <w:t>75</w:t>
                  </w:r>
                </w:p>
              </w:tc>
            </w:tr>
            <w:tr w:rsidR="006D166B" w:rsidTr="00C3503A">
              <w:trPr>
                <w:trHeight w:val="80"/>
              </w:trPr>
              <w:tc>
                <w:tcPr>
                  <w:tcW w:w="8636" w:type="dxa"/>
                </w:tcPr>
                <w:p w:rsidR="006D166B" w:rsidRDefault="006D166B" w:rsidP="00C3503A">
                  <w:pPr>
                    <w:rPr>
                      <w:sz w:val="24"/>
                      <w:szCs w:val="24"/>
                    </w:rPr>
                  </w:pPr>
                </w:p>
              </w:tc>
              <w:tc>
                <w:tcPr>
                  <w:tcW w:w="552" w:type="dxa"/>
                  <w:vAlign w:val="bottom"/>
                </w:tcPr>
                <w:p w:rsidR="006D166B" w:rsidRDefault="006D166B" w:rsidP="00C3503A">
                  <w:pPr>
                    <w:jc w:val="right"/>
                    <w:rPr>
                      <w:sz w:val="24"/>
                      <w:szCs w:val="24"/>
                    </w:rPr>
                  </w:pPr>
                </w:p>
              </w:tc>
            </w:tr>
            <w:tr w:rsidR="006D166B" w:rsidTr="00C3503A">
              <w:trPr>
                <w:trHeight w:val="85"/>
              </w:trPr>
              <w:tc>
                <w:tcPr>
                  <w:tcW w:w="8636" w:type="dxa"/>
                  <w:hideMark/>
                </w:tcPr>
                <w:p w:rsidR="006D166B" w:rsidRDefault="006D166B" w:rsidP="00C3503A">
                  <w:pPr>
                    <w:rPr>
                      <w:b/>
                      <w:bCs/>
                      <w:sz w:val="24"/>
                      <w:szCs w:val="24"/>
                    </w:rPr>
                  </w:pPr>
                  <w:r>
                    <w:rPr>
                      <w:b/>
                      <w:bCs/>
                    </w:rPr>
                    <w:t>РАЗДЕЛ VІІ</w:t>
                  </w:r>
                </w:p>
              </w:tc>
              <w:tc>
                <w:tcPr>
                  <w:tcW w:w="552" w:type="dxa"/>
                  <w:vAlign w:val="bottom"/>
                </w:tcPr>
                <w:p w:rsidR="006D166B" w:rsidRDefault="006D166B" w:rsidP="00C3503A">
                  <w:pPr>
                    <w:jc w:val="right"/>
                    <w:rPr>
                      <w:bCs/>
                      <w:sz w:val="24"/>
                      <w:szCs w:val="24"/>
                    </w:rPr>
                  </w:pPr>
                </w:p>
              </w:tc>
            </w:tr>
            <w:tr w:rsidR="006D166B" w:rsidTr="00C3503A">
              <w:trPr>
                <w:trHeight w:val="134"/>
              </w:trPr>
              <w:tc>
                <w:tcPr>
                  <w:tcW w:w="8636" w:type="dxa"/>
                  <w:hideMark/>
                </w:tcPr>
                <w:p w:rsidR="006D166B" w:rsidRDefault="006D166B" w:rsidP="00C3503A">
                  <w:pPr>
                    <w:rPr>
                      <w:sz w:val="24"/>
                      <w:szCs w:val="24"/>
                    </w:rPr>
                  </w:pPr>
                  <w:r>
                    <w:t>ПРИОРИТЕТИ В ДЕЙНОСТТА НА ПРОКУРАТУРАТА И НА РАЗСЛЕДВАЩИТЕ ОРГАНИ .................................................................................................................................</w:t>
                  </w:r>
                </w:p>
              </w:tc>
              <w:tc>
                <w:tcPr>
                  <w:tcW w:w="552" w:type="dxa"/>
                  <w:vAlign w:val="bottom"/>
                  <w:hideMark/>
                </w:tcPr>
                <w:p w:rsidR="006D166B" w:rsidRPr="002329A4" w:rsidRDefault="00EF4F42" w:rsidP="00C3503A">
                  <w:pPr>
                    <w:jc w:val="center"/>
                    <w:rPr>
                      <w:sz w:val="24"/>
                      <w:szCs w:val="24"/>
                    </w:rPr>
                  </w:pPr>
                  <w:r>
                    <w:t>79</w:t>
                  </w:r>
                </w:p>
              </w:tc>
            </w:tr>
          </w:tbl>
          <w:p w:rsidR="006D166B" w:rsidRDefault="006D166B" w:rsidP="00C3503A">
            <w:pPr>
              <w:jc w:val="center"/>
              <w:rPr>
                <w:sz w:val="22"/>
                <w:szCs w:val="22"/>
              </w:rPr>
            </w:pPr>
          </w:p>
        </w:tc>
      </w:tr>
      <w:tr w:rsidR="006D166B" w:rsidTr="00C3503A">
        <w:trPr>
          <w:trHeight w:val="1353"/>
        </w:trPr>
        <w:tc>
          <w:tcPr>
            <w:tcW w:w="5000" w:type="pct"/>
            <w:vAlign w:val="center"/>
          </w:tcPr>
          <w:p w:rsidR="006D166B" w:rsidRDefault="006D166B" w:rsidP="00C3503A">
            <w:pPr>
              <w:jc w:val="both"/>
              <w:rPr>
                <w:b/>
                <w:bCs/>
                <w:sz w:val="32"/>
                <w:szCs w:val="32"/>
              </w:rPr>
            </w:pPr>
          </w:p>
        </w:tc>
      </w:tr>
    </w:tbl>
    <w:p w:rsidR="006D166B" w:rsidRPr="00C70C44" w:rsidRDefault="006D166B" w:rsidP="006D166B">
      <w:pPr>
        <w:jc w:val="both"/>
        <w:rPr>
          <w:b/>
          <w:sz w:val="28"/>
          <w:szCs w:val="28"/>
        </w:rPr>
      </w:pPr>
    </w:p>
    <w:p w:rsidR="006D166B" w:rsidRDefault="006D166B" w:rsidP="006D166B">
      <w:pPr>
        <w:ind w:firstLine="720"/>
        <w:rPr>
          <w:b/>
          <w:bCs/>
          <w:spacing w:val="-5"/>
          <w:sz w:val="24"/>
          <w:szCs w:val="24"/>
        </w:rPr>
      </w:pPr>
      <w:r w:rsidRPr="00C70C44">
        <w:rPr>
          <w:b/>
          <w:bCs/>
          <w:spacing w:val="-5"/>
          <w:sz w:val="24"/>
          <w:szCs w:val="24"/>
        </w:rPr>
        <w:t xml:space="preserve">                                           </w:t>
      </w:r>
    </w:p>
    <w:p w:rsidR="006D166B" w:rsidRDefault="006D166B" w:rsidP="006D166B">
      <w:pPr>
        <w:ind w:firstLine="720"/>
        <w:rPr>
          <w:b/>
          <w:bCs/>
          <w:spacing w:val="-5"/>
          <w:sz w:val="24"/>
          <w:szCs w:val="24"/>
        </w:rPr>
      </w:pPr>
    </w:p>
    <w:p w:rsidR="006D166B" w:rsidRDefault="006D166B" w:rsidP="006D166B">
      <w:pPr>
        <w:ind w:left="2820" w:firstLine="720"/>
        <w:rPr>
          <w:b/>
          <w:bCs/>
          <w:spacing w:val="-5"/>
          <w:sz w:val="28"/>
          <w:szCs w:val="28"/>
          <w:lang w:val="ru-RU"/>
        </w:rPr>
      </w:pPr>
      <w:r w:rsidRPr="00C70C44">
        <w:rPr>
          <w:b/>
          <w:bCs/>
          <w:spacing w:val="-5"/>
          <w:sz w:val="24"/>
          <w:szCs w:val="24"/>
        </w:rPr>
        <w:t xml:space="preserve">        </w:t>
      </w:r>
      <w:r w:rsidRPr="00387840">
        <w:rPr>
          <w:b/>
          <w:bCs/>
          <w:spacing w:val="-5"/>
          <w:sz w:val="28"/>
          <w:szCs w:val="28"/>
        </w:rPr>
        <w:t xml:space="preserve">РАЗДЕЛ  </w:t>
      </w:r>
      <w:r w:rsidRPr="00387840">
        <w:rPr>
          <w:b/>
          <w:bCs/>
          <w:spacing w:val="-5"/>
          <w:sz w:val="28"/>
          <w:szCs w:val="28"/>
          <w:lang w:val="en-US"/>
        </w:rPr>
        <w:t>I</w:t>
      </w:r>
      <w:r w:rsidRPr="00387840">
        <w:rPr>
          <w:b/>
          <w:bCs/>
          <w:spacing w:val="-5"/>
          <w:sz w:val="28"/>
          <w:szCs w:val="28"/>
          <w:lang w:val="ru-RU"/>
        </w:rPr>
        <w:t xml:space="preserve"> </w:t>
      </w:r>
    </w:p>
    <w:p w:rsidR="006D166B" w:rsidRPr="00387840" w:rsidRDefault="006D166B" w:rsidP="006D166B">
      <w:pPr>
        <w:ind w:left="2820" w:firstLine="720"/>
        <w:rPr>
          <w:b/>
          <w:bCs/>
          <w:spacing w:val="-5"/>
          <w:sz w:val="28"/>
          <w:szCs w:val="28"/>
          <w:lang w:val="ru-RU"/>
        </w:rPr>
      </w:pPr>
    </w:p>
    <w:p w:rsidR="006D166B" w:rsidRPr="00B741F8" w:rsidRDefault="006D166B" w:rsidP="006D166B">
      <w:pPr>
        <w:ind w:firstLine="720"/>
        <w:jc w:val="center"/>
        <w:rPr>
          <w:b/>
          <w:bCs/>
          <w:spacing w:val="-5"/>
          <w:sz w:val="28"/>
          <w:szCs w:val="28"/>
        </w:rPr>
      </w:pPr>
      <w:r w:rsidRPr="00B741F8">
        <w:rPr>
          <w:b/>
          <w:bCs/>
          <w:spacing w:val="-5"/>
          <w:sz w:val="28"/>
          <w:szCs w:val="28"/>
        </w:rPr>
        <w:t>ОБОБЩЕНИ ИЗВОДИ ЗА ДЕЙНОСТТА НА ПРОКУРАТУРАТА И РАЗСЛЕДВАЩИТЕ ОРГАНИ.</w:t>
      </w:r>
    </w:p>
    <w:p w:rsidR="006D166B" w:rsidRPr="004774E4" w:rsidRDefault="006D166B" w:rsidP="006D166B">
      <w:pPr>
        <w:rPr>
          <w:b/>
          <w:bCs/>
          <w:spacing w:val="-5"/>
          <w:sz w:val="28"/>
          <w:szCs w:val="28"/>
          <w:highlight w:val="yellow"/>
          <w:u w:val="single"/>
        </w:rPr>
      </w:pPr>
    </w:p>
    <w:p w:rsidR="006D166B" w:rsidRPr="00716EF5" w:rsidRDefault="006D166B" w:rsidP="006D166B">
      <w:pPr>
        <w:tabs>
          <w:tab w:val="right" w:pos="0"/>
        </w:tabs>
        <w:ind w:firstLine="709"/>
        <w:jc w:val="both"/>
        <w:rPr>
          <w:sz w:val="28"/>
          <w:szCs w:val="28"/>
        </w:rPr>
      </w:pPr>
      <w:r w:rsidRPr="00716EF5">
        <w:rPr>
          <w:b/>
          <w:sz w:val="28"/>
          <w:szCs w:val="28"/>
        </w:rPr>
        <w:t xml:space="preserve">1. Резултати и тенденции в противодействието на престъпността. </w:t>
      </w:r>
    </w:p>
    <w:p w:rsidR="006D166B" w:rsidRDefault="006D166B" w:rsidP="006D166B">
      <w:pPr>
        <w:tabs>
          <w:tab w:val="right" w:pos="0"/>
        </w:tabs>
        <w:ind w:firstLine="709"/>
        <w:jc w:val="both"/>
        <w:rPr>
          <w:sz w:val="28"/>
          <w:szCs w:val="28"/>
        </w:rPr>
      </w:pPr>
      <w:r w:rsidRPr="002E7C40">
        <w:rPr>
          <w:sz w:val="28"/>
          <w:szCs w:val="28"/>
        </w:rPr>
        <w:t>Окръжна прокуратура – Перник осъществява дейността си на територията на Пернишка област</w:t>
      </w:r>
      <w:r>
        <w:rPr>
          <w:sz w:val="28"/>
          <w:szCs w:val="28"/>
        </w:rPr>
        <w:t xml:space="preserve"> </w:t>
      </w:r>
      <w:r w:rsidRPr="002E7C40">
        <w:rPr>
          <w:sz w:val="28"/>
          <w:szCs w:val="28"/>
        </w:rPr>
        <w:t>с площ 2 380кв.км. Областта обхваща територията на  общините Перник, Радомир, Брезник, Земен, Трън и Ковачевци</w:t>
      </w:r>
      <w:r>
        <w:rPr>
          <w:sz w:val="28"/>
          <w:szCs w:val="28"/>
        </w:rPr>
        <w:t>.</w:t>
      </w:r>
      <w:r w:rsidRPr="002E7C40">
        <w:rPr>
          <w:sz w:val="28"/>
          <w:szCs w:val="28"/>
        </w:rPr>
        <w:t>През територията на Област Перник преминават две основни пътни артерии /София - Кулата и София - Гюешево/, както и железопътни трасета, които са с национално и международно значение. Районът граничи с Р</w:t>
      </w:r>
      <w:r>
        <w:rPr>
          <w:sz w:val="28"/>
          <w:szCs w:val="28"/>
        </w:rPr>
        <w:t xml:space="preserve">епублика Сърбия и има един ГКПП, този в </w:t>
      </w:r>
      <w:r w:rsidRPr="002E7C40">
        <w:rPr>
          <w:sz w:val="28"/>
          <w:szCs w:val="28"/>
        </w:rPr>
        <w:t xml:space="preserve"> Стрезимировци, намиращ се в община Трън.</w:t>
      </w:r>
    </w:p>
    <w:p w:rsidR="006D166B" w:rsidRPr="00924D43" w:rsidRDefault="006D166B" w:rsidP="006D166B">
      <w:pPr>
        <w:tabs>
          <w:tab w:val="right" w:pos="0"/>
        </w:tabs>
        <w:ind w:firstLine="709"/>
        <w:jc w:val="both"/>
        <w:rPr>
          <w:sz w:val="28"/>
          <w:szCs w:val="28"/>
        </w:rPr>
      </w:pPr>
      <w:r w:rsidRPr="00924D43">
        <w:rPr>
          <w:sz w:val="28"/>
          <w:szCs w:val="28"/>
        </w:rPr>
        <w:t xml:space="preserve"> През 20</w:t>
      </w:r>
      <w:r w:rsidR="00924D43" w:rsidRPr="00924D43">
        <w:rPr>
          <w:sz w:val="28"/>
          <w:szCs w:val="28"/>
        </w:rPr>
        <w:t>20</w:t>
      </w:r>
      <w:r w:rsidRPr="00924D43">
        <w:rPr>
          <w:sz w:val="28"/>
          <w:szCs w:val="28"/>
        </w:rPr>
        <w:t xml:space="preserve">г. териториалната компетентност на РП-Перник се промени в резултат на проведения </w:t>
      </w:r>
      <w:r w:rsidR="00924D43">
        <w:rPr>
          <w:sz w:val="28"/>
          <w:szCs w:val="28"/>
        </w:rPr>
        <w:t>следващ</w:t>
      </w:r>
      <w:r w:rsidRPr="00924D43">
        <w:rPr>
          <w:sz w:val="28"/>
          <w:szCs w:val="28"/>
        </w:rPr>
        <w:t xml:space="preserve"> етап от структурната  реформа в прокуратурата. След закриването на районн</w:t>
      </w:r>
      <w:r w:rsidR="00924D43">
        <w:rPr>
          <w:sz w:val="28"/>
          <w:szCs w:val="28"/>
        </w:rPr>
        <w:t xml:space="preserve">ата </w:t>
      </w:r>
      <w:r w:rsidRPr="00924D43">
        <w:rPr>
          <w:sz w:val="28"/>
          <w:szCs w:val="28"/>
        </w:rPr>
        <w:t>прокуратур</w:t>
      </w:r>
      <w:r w:rsidR="00924D43">
        <w:rPr>
          <w:sz w:val="28"/>
          <w:szCs w:val="28"/>
        </w:rPr>
        <w:t>а</w:t>
      </w:r>
      <w:r w:rsidRPr="00924D43">
        <w:rPr>
          <w:sz w:val="28"/>
          <w:szCs w:val="28"/>
        </w:rPr>
        <w:t xml:space="preserve"> в </w:t>
      </w:r>
      <w:r w:rsidR="00924D43">
        <w:rPr>
          <w:sz w:val="28"/>
          <w:szCs w:val="28"/>
        </w:rPr>
        <w:t>Радомир</w:t>
      </w:r>
      <w:r w:rsidRPr="00924D43">
        <w:rPr>
          <w:sz w:val="28"/>
          <w:szCs w:val="28"/>
        </w:rPr>
        <w:t xml:space="preserve">, към РП-Перник се създадоха </w:t>
      </w:r>
      <w:r w:rsidR="00924D43">
        <w:rPr>
          <w:sz w:val="28"/>
          <w:szCs w:val="28"/>
        </w:rPr>
        <w:t>общо три</w:t>
      </w:r>
      <w:r w:rsidRPr="00924D43">
        <w:rPr>
          <w:sz w:val="28"/>
          <w:szCs w:val="28"/>
        </w:rPr>
        <w:t xml:space="preserve"> териториални отделения в районите на закритите прокуратури. След промените в структурата на ОП-Перник остават </w:t>
      </w:r>
      <w:r w:rsidR="00924D43">
        <w:rPr>
          <w:sz w:val="28"/>
          <w:szCs w:val="28"/>
        </w:rPr>
        <w:t xml:space="preserve">една </w:t>
      </w:r>
      <w:r w:rsidRPr="00924D43">
        <w:rPr>
          <w:sz w:val="28"/>
          <w:szCs w:val="28"/>
        </w:rPr>
        <w:t xml:space="preserve"> районн</w:t>
      </w:r>
      <w:r w:rsidR="00924D43">
        <w:rPr>
          <w:sz w:val="28"/>
          <w:szCs w:val="28"/>
        </w:rPr>
        <w:t>а</w:t>
      </w:r>
      <w:r w:rsidRPr="00924D43">
        <w:rPr>
          <w:sz w:val="28"/>
          <w:szCs w:val="28"/>
        </w:rPr>
        <w:t xml:space="preserve"> прокуратур</w:t>
      </w:r>
      <w:r w:rsidR="00924D43">
        <w:rPr>
          <w:sz w:val="28"/>
          <w:szCs w:val="28"/>
        </w:rPr>
        <w:t>а в областния център Перник</w:t>
      </w:r>
      <w:r w:rsidRPr="00924D43">
        <w:rPr>
          <w:sz w:val="28"/>
          <w:szCs w:val="28"/>
        </w:rPr>
        <w:t>.</w:t>
      </w:r>
    </w:p>
    <w:p w:rsidR="006D166B" w:rsidRPr="004242CB" w:rsidRDefault="006D166B" w:rsidP="006D166B">
      <w:pPr>
        <w:spacing w:before="86"/>
        <w:ind w:firstLine="709"/>
        <w:jc w:val="both"/>
        <w:rPr>
          <w:sz w:val="28"/>
          <w:szCs w:val="28"/>
        </w:rPr>
      </w:pPr>
      <w:r w:rsidRPr="004242CB">
        <w:rPr>
          <w:sz w:val="28"/>
          <w:szCs w:val="28"/>
        </w:rPr>
        <w:t>Спецификата на криминогенната обстановка в Пернишкия регион се предопределяла от редица социално-икономически, нравствено-психологически и демографски условия. Трайно установената безработица в региона, обусловена от икономическата несигурност, оказва отражение върху различните прояви на престъпност и основно посегателствата</w:t>
      </w:r>
      <w:r w:rsidR="004242CB" w:rsidRPr="004242CB">
        <w:rPr>
          <w:sz w:val="28"/>
          <w:szCs w:val="28"/>
        </w:rPr>
        <w:t xml:space="preserve"> срещу собствеността. И през 2020</w:t>
      </w:r>
      <w:r w:rsidRPr="004242CB">
        <w:rPr>
          <w:sz w:val="28"/>
          <w:szCs w:val="28"/>
        </w:rPr>
        <w:t xml:space="preserve">г.престъпните посегателства срещу собствеността и </w:t>
      </w:r>
      <w:proofErr w:type="spellStart"/>
      <w:r w:rsidRPr="004242CB">
        <w:rPr>
          <w:sz w:val="28"/>
          <w:szCs w:val="28"/>
        </w:rPr>
        <w:t>общоопасните</w:t>
      </w:r>
      <w:proofErr w:type="spellEnd"/>
      <w:r w:rsidRPr="004242CB">
        <w:rPr>
          <w:sz w:val="28"/>
          <w:szCs w:val="28"/>
        </w:rPr>
        <w:t xml:space="preserve"> престъпления запазват значителния си дял в общата статистика на престъпността от предходните периоди.</w:t>
      </w:r>
    </w:p>
    <w:p w:rsidR="006D166B" w:rsidRPr="004242CB" w:rsidRDefault="006D166B" w:rsidP="006D166B">
      <w:pPr>
        <w:tabs>
          <w:tab w:val="right" w:pos="0"/>
        </w:tabs>
        <w:ind w:firstLine="709"/>
        <w:jc w:val="both"/>
        <w:rPr>
          <w:sz w:val="28"/>
          <w:szCs w:val="28"/>
        </w:rPr>
      </w:pPr>
      <w:r w:rsidRPr="004242CB">
        <w:rPr>
          <w:sz w:val="28"/>
          <w:szCs w:val="28"/>
        </w:rPr>
        <w:t>В структурно отношение  през 20</w:t>
      </w:r>
      <w:r w:rsidR="004242CB">
        <w:rPr>
          <w:sz w:val="28"/>
          <w:szCs w:val="28"/>
        </w:rPr>
        <w:t>20</w:t>
      </w:r>
      <w:r w:rsidRPr="004242CB">
        <w:rPr>
          <w:sz w:val="28"/>
          <w:szCs w:val="28"/>
        </w:rPr>
        <w:t xml:space="preserve">г. организацията на работа на ОДМВР - Перник е непроменена. Регионът е разделен на Първо РУ  и  Второ РУ  при ОДМВР </w:t>
      </w:r>
      <w:r w:rsidRPr="004242CB">
        <w:rPr>
          <w:sz w:val="28"/>
          <w:szCs w:val="28"/>
        </w:rPr>
        <w:softHyphen/>
        <w:t xml:space="preserve">– Перник, с полицейски участъци в гр.Батановци и с.Рударци, които обслужват територията на община Перник; РУ  при ОДМВР </w:t>
      </w:r>
      <w:r w:rsidRPr="004242CB">
        <w:rPr>
          <w:sz w:val="28"/>
          <w:szCs w:val="28"/>
        </w:rPr>
        <w:softHyphen/>
        <w:t xml:space="preserve">– Радомир, което обслужва територията на общините Радомир, Земен и Ковачевци; РУ  при ОДМВР </w:t>
      </w:r>
      <w:r w:rsidRPr="004242CB">
        <w:rPr>
          <w:sz w:val="28"/>
          <w:szCs w:val="28"/>
        </w:rPr>
        <w:softHyphen/>
        <w:t xml:space="preserve">– Брезник, което обслужва територията на община Брезник и РУ  при ОДМВР </w:t>
      </w:r>
      <w:r w:rsidRPr="004242CB">
        <w:rPr>
          <w:sz w:val="28"/>
          <w:szCs w:val="28"/>
        </w:rPr>
        <w:softHyphen/>
        <w:t>– Трън, което обслужва територията на община Трън.</w:t>
      </w:r>
    </w:p>
    <w:p w:rsidR="004242CB" w:rsidRDefault="006D166B" w:rsidP="004242CB">
      <w:pPr>
        <w:tabs>
          <w:tab w:val="right" w:pos="0"/>
        </w:tabs>
        <w:jc w:val="both"/>
        <w:rPr>
          <w:sz w:val="28"/>
          <w:szCs w:val="28"/>
        </w:rPr>
      </w:pPr>
      <w:r w:rsidRPr="00EF39A9">
        <w:rPr>
          <w:sz w:val="28"/>
          <w:szCs w:val="28"/>
        </w:rPr>
        <w:t xml:space="preserve">         </w:t>
      </w:r>
      <w:r w:rsidR="004242CB" w:rsidRPr="00EF39A9">
        <w:rPr>
          <w:sz w:val="28"/>
          <w:szCs w:val="28"/>
        </w:rPr>
        <w:t>През 2020 година /по данни на ОД-МВР гр.Перник/ са били регистрирани</w:t>
      </w:r>
      <w:r w:rsidR="004242CB">
        <w:rPr>
          <w:sz w:val="28"/>
          <w:szCs w:val="28"/>
        </w:rPr>
        <w:t xml:space="preserve"> общо </w:t>
      </w:r>
      <w:r w:rsidR="004242CB" w:rsidRPr="004E5E42">
        <w:rPr>
          <w:sz w:val="28"/>
          <w:szCs w:val="28"/>
        </w:rPr>
        <w:t>1392 бр.</w:t>
      </w:r>
      <w:r w:rsidR="004242CB">
        <w:rPr>
          <w:sz w:val="28"/>
          <w:szCs w:val="28"/>
        </w:rPr>
        <w:t xml:space="preserve"> престъпления /при 1513 за 2019г., 1793 за 2018г., 1837бр. за 2017г., 1952 бр. за 2016г. и 2057бр. за 2015г./, от които 1308 бр. са криминални (93 96 % от общия брой) и 84 бр. са икономически (6.03 %), т.е. продължава тенденцията за намаляване на регистрираните престъпления в региона. </w:t>
      </w:r>
    </w:p>
    <w:p w:rsidR="004242CB" w:rsidRDefault="004242CB" w:rsidP="004242CB">
      <w:pPr>
        <w:tabs>
          <w:tab w:val="right" w:pos="0"/>
        </w:tabs>
        <w:ind w:firstLine="720"/>
        <w:jc w:val="both"/>
        <w:rPr>
          <w:sz w:val="28"/>
          <w:szCs w:val="28"/>
        </w:rPr>
      </w:pPr>
      <w:r>
        <w:rPr>
          <w:sz w:val="28"/>
          <w:szCs w:val="28"/>
        </w:rPr>
        <w:t>През 2020г. на територията на съдебен р</w:t>
      </w:r>
      <w:r w:rsidR="00427934">
        <w:rPr>
          <w:sz w:val="28"/>
          <w:szCs w:val="28"/>
        </w:rPr>
        <w:t>егион</w:t>
      </w:r>
      <w:r>
        <w:rPr>
          <w:sz w:val="28"/>
          <w:szCs w:val="28"/>
        </w:rPr>
        <w:t xml:space="preserve"> Перник са разкрити 689 бр.криминални престъпления, което представлява ниво на </w:t>
      </w:r>
      <w:proofErr w:type="spellStart"/>
      <w:r>
        <w:rPr>
          <w:sz w:val="28"/>
          <w:szCs w:val="28"/>
        </w:rPr>
        <w:t>разкриваемост</w:t>
      </w:r>
      <w:proofErr w:type="spellEnd"/>
      <w:r>
        <w:rPr>
          <w:sz w:val="28"/>
          <w:szCs w:val="28"/>
        </w:rPr>
        <w:t xml:space="preserve"> от  </w:t>
      </w:r>
      <w:r w:rsidRPr="004E5E42">
        <w:rPr>
          <w:sz w:val="28"/>
          <w:szCs w:val="28"/>
        </w:rPr>
        <w:t>52.67</w:t>
      </w:r>
      <w:r>
        <w:rPr>
          <w:sz w:val="28"/>
          <w:szCs w:val="28"/>
        </w:rPr>
        <w:t>% (при 50.77 %. за 2019г./, като по този показател областната дирекция е на 24-то място в страната  (среден процент за страната – 48.11 %).</w:t>
      </w:r>
    </w:p>
    <w:p w:rsidR="004718CF" w:rsidRDefault="004242CB" w:rsidP="004242CB">
      <w:pPr>
        <w:tabs>
          <w:tab w:val="right" w:pos="0"/>
        </w:tabs>
        <w:ind w:firstLine="720"/>
        <w:jc w:val="both"/>
        <w:rPr>
          <w:sz w:val="28"/>
          <w:szCs w:val="28"/>
        </w:rPr>
      </w:pPr>
      <w:r>
        <w:rPr>
          <w:sz w:val="28"/>
          <w:szCs w:val="28"/>
        </w:rPr>
        <w:t xml:space="preserve">От регистрираните през 2020г. 84 бр. икономически престъпления са </w:t>
      </w:r>
      <w:r>
        <w:rPr>
          <w:sz w:val="28"/>
          <w:szCs w:val="28"/>
        </w:rPr>
        <w:lastRenderedPageBreak/>
        <w:t xml:space="preserve">разкрити 16 бр., което представлява ниво на </w:t>
      </w:r>
      <w:proofErr w:type="spellStart"/>
      <w:r>
        <w:rPr>
          <w:sz w:val="28"/>
          <w:szCs w:val="28"/>
        </w:rPr>
        <w:t>разкриваемост</w:t>
      </w:r>
      <w:proofErr w:type="spellEnd"/>
      <w:r>
        <w:rPr>
          <w:sz w:val="28"/>
          <w:szCs w:val="28"/>
        </w:rPr>
        <w:t xml:space="preserve"> от 19.05 % /при 27.71 % за 2019г./, като по този показател областната дирекция е на 25-то място в страната (среден процент за страната – 31.57 %). </w:t>
      </w:r>
    </w:p>
    <w:p w:rsidR="004718CF" w:rsidRDefault="004242CB" w:rsidP="004242CB">
      <w:pPr>
        <w:tabs>
          <w:tab w:val="right" w:pos="0"/>
        </w:tabs>
        <w:ind w:firstLine="720"/>
        <w:jc w:val="both"/>
        <w:rPr>
          <w:sz w:val="28"/>
          <w:szCs w:val="28"/>
        </w:rPr>
      </w:pPr>
      <w:r w:rsidRPr="0064764F">
        <w:rPr>
          <w:sz w:val="28"/>
          <w:szCs w:val="28"/>
        </w:rPr>
        <w:t xml:space="preserve">Общия процент на </w:t>
      </w:r>
      <w:proofErr w:type="spellStart"/>
      <w:r w:rsidRPr="0064764F">
        <w:rPr>
          <w:sz w:val="28"/>
          <w:szCs w:val="28"/>
        </w:rPr>
        <w:t>разкриваемост</w:t>
      </w:r>
      <w:proofErr w:type="spellEnd"/>
      <w:r w:rsidRPr="0064764F">
        <w:rPr>
          <w:sz w:val="28"/>
          <w:szCs w:val="28"/>
        </w:rPr>
        <w:t xml:space="preserve"> е 50.65 %, като по този показател ОД-МВР-Перник е на 24-то място в страната, при среден процент за страната 48.11%.</w:t>
      </w:r>
      <w:r>
        <w:rPr>
          <w:sz w:val="28"/>
          <w:szCs w:val="28"/>
        </w:rPr>
        <w:t xml:space="preserve"> </w:t>
      </w:r>
    </w:p>
    <w:p w:rsidR="004242CB" w:rsidRDefault="004242CB" w:rsidP="004242CB">
      <w:pPr>
        <w:tabs>
          <w:tab w:val="right" w:pos="0"/>
        </w:tabs>
        <w:ind w:firstLine="720"/>
        <w:jc w:val="both"/>
        <w:rPr>
          <w:sz w:val="28"/>
          <w:szCs w:val="28"/>
        </w:rPr>
      </w:pPr>
      <w:r>
        <w:rPr>
          <w:sz w:val="28"/>
          <w:szCs w:val="28"/>
        </w:rPr>
        <w:t>Като разпределение на престъпността на териториален принцип, най-много престъпления са извършени в гр. Перник, следвано от гр.Радомир гр. Брезник и гр. Трън.</w:t>
      </w:r>
    </w:p>
    <w:p w:rsidR="00282789" w:rsidRDefault="004242CB" w:rsidP="004242CB">
      <w:pPr>
        <w:tabs>
          <w:tab w:val="right" w:pos="0"/>
        </w:tabs>
        <w:ind w:firstLine="720"/>
        <w:jc w:val="both"/>
        <w:rPr>
          <w:i/>
          <w:sz w:val="28"/>
          <w:szCs w:val="28"/>
        </w:rPr>
      </w:pPr>
      <w:r w:rsidRPr="0064764F">
        <w:rPr>
          <w:sz w:val="28"/>
          <w:szCs w:val="28"/>
        </w:rPr>
        <w:t>От цифрите изпратени от ОД-МВР-Перник в табличен и аналитичен вид е видно, че продължава положителната тенденция за плавно увеличаване на процента на разкритите престъпления</w:t>
      </w:r>
      <w:r w:rsidRPr="00435B37">
        <w:rPr>
          <w:sz w:val="28"/>
          <w:szCs w:val="28"/>
        </w:rPr>
        <w:t>.</w:t>
      </w:r>
      <w:r w:rsidR="00C31C9A" w:rsidRPr="00435B37">
        <w:rPr>
          <w:sz w:val="28"/>
          <w:szCs w:val="28"/>
        </w:rPr>
        <w:t xml:space="preserve"> Като цяло постигнатите резултати от ОД на МВР-Перник в противодействието на престъпността са по-високи от тези от предходната 2019г. </w:t>
      </w:r>
      <w:r w:rsidR="00C31C9A" w:rsidRPr="00105CCB">
        <w:rPr>
          <w:sz w:val="28"/>
          <w:szCs w:val="28"/>
        </w:rPr>
        <w:t>Постигната  разкриваемост52,67% е по-висока от предходната 2019г.</w:t>
      </w:r>
      <w:r w:rsidR="00435B37" w:rsidRPr="00105CCB">
        <w:rPr>
          <w:sz w:val="28"/>
          <w:szCs w:val="28"/>
        </w:rPr>
        <w:t xml:space="preserve"> /49,50 %.</w:t>
      </w:r>
      <w:r>
        <w:rPr>
          <w:sz w:val="28"/>
          <w:szCs w:val="28"/>
        </w:rPr>
        <w:t xml:space="preserve"> </w:t>
      </w:r>
    </w:p>
    <w:p w:rsidR="009B29E0" w:rsidRDefault="004242CB" w:rsidP="00282789">
      <w:pPr>
        <w:tabs>
          <w:tab w:val="right" w:pos="0"/>
        </w:tabs>
        <w:jc w:val="both"/>
        <w:rPr>
          <w:sz w:val="28"/>
          <w:szCs w:val="28"/>
        </w:rPr>
      </w:pPr>
      <w:r>
        <w:rPr>
          <w:sz w:val="28"/>
          <w:szCs w:val="28"/>
        </w:rPr>
        <w:tab/>
      </w:r>
      <w:r w:rsidR="00282789">
        <w:rPr>
          <w:sz w:val="28"/>
          <w:szCs w:val="28"/>
        </w:rPr>
        <w:t>З</w:t>
      </w:r>
      <w:r w:rsidR="00C0012E">
        <w:rPr>
          <w:sz w:val="28"/>
          <w:szCs w:val="28"/>
        </w:rPr>
        <w:t>а отчетната 2020г. в прокуратурите в съдебния р</w:t>
      </w:r>
      <w:r w:rsidR="009B29E0">
        <w:rPr>
          <w:sz w:val="28"/>
          <w:szCs w:val="28"/>
        </w:rPr>
        <w:t>егион</w:t>
      </w:r>
      <w:r w:rsidR="00C0012E">
        <w:rPr>
          <w:sz w:val="28"/>
          <w:szCs w:val="28"/>
        </w:rPr>
        <w:t xml:space="preserve"> са постъпили за наблюдение общо</w:t>
      </w:r>
      <w:r w:rsidR="009B29E0">
        <w:rPr>
          <w:sz w:val="28"/>
          <w:szCs w:val="28"/>
        </w:rPr>
        <w:t xml:space="preserve"> 3 454бр. преписки. </w:t>
      </w:r>
      <w:r w:rsidR="006D166B" w:rsidRPr="00BD78E7">
        <w:rPr>
          <w:sz w:val="28"/>
          <w:szCs w:val="28"/>
        </w:rPr>
        <w:t xml:space="preserve">За </w:t>
      </w:r>
      <w:r w:rsidR="00101305" w:rsidRPr="00BD78E7">
        <w:rPr>
          <w:sz w:val="28"/>
          <w:szCs w:val="28"/>
        </w:rPr>
        <w:t>разлика от предходната година</w:t>
      </w:r>
      <w:r w:rsidR="00BD78E7">
        <w:rPr>
          <w:sz w:val="28"/>
          <w:szCs w:val="28"/>
        </w:rPr>
        <w:t>, през 2020г.</w:t>
      </w:r>
      <w:r w:rsidR="006D166B" w:rsidRPr="00BD78E7">
        <w:rPr>
          <w:sz w:val="28"/>
          <w:szCs w:val="28"/>
        </w:rPr>
        <w:t xml:space="preserve"> се наблюдава </w:t>
      </w:r>
      <w:r w:rsidR="00BD78E7">
        <w:rPr>
          <w:sz w:val="28"/>
          <w:szCs w:val="28"/>
        </w:rPr>
        <w:t>леко повишение на общо наблюдаваните преписки.По-голям е</w:t>
      </w:r>
      <w:r w:rsidR="009B29E0">
        <w:rPr>
          <w:sz w:val="28"/>
          <w:szCs w:val="28"/>
        </w:rPr>
        <w:t xml:space="preserve"> и</w:t>
      </w:r>
      <w:r w:rsidR="00BD78E7">
        <w:rPr>
          <w:sz w:val="28"/>
          <w:szCs w:val="28"/>
        </w:rPr>
        <w:t xml:space="preserve"> броят на решените преписки- общо 3310</w:t>
      </w:r>
      <w:r w:rsidR="009B29E0">
        <w:rPr>
          <w:sz w:val="28"/>
          <w:szCs w:val="28"/>
        </w:rPr>
        <w:t>(95,8%) спрямо общия брой наблюдавани. Всичките  са решени в 1-месечния срок, т.е. за втора поредна година е налице 100% решаване в срока.</w:t>
      </w:r>
    </w:p>
    <w:p w:rsidR="00BD78E7" w:rsidRDefault="009B29E0" w:rsidP="006D166B">
      <w:pPr>
        <w:tabs>
          <w:tab w:val="right" w:pos="0"/>
        </w:tabs>
        <w:ind w:firstLine="720"/>
        <w:jc w:val="both"/>
        <w:rPr>
          <w:sz w:val="28"/>
          <w:szCs w:val="28"/>
        </w:rPr>
      </w:pPr>
      <w:r>
        <w:rPr>
          <w:sz w:val="28"/>
          <w:szCs w:val="28"/>
        </w:rPr>
        <w:t xml:space="preserve"> По-малък е броят на нерешените преписки -144 бр., спрямо миналия период , когато техният бр. е 165. От тях 122 бр. са за решаване при прокурор, като няма нерешени над 1 месец.</w:t>
      </w:r>
    </w:p>
    <w:p w:rsidR="001B7B93" w:rsidRDefault="001B7B93" w:rsidP="006D166B">
      <w:pPr>
        <w:tabs>
          <w:tab w:val="right" w:pos="0"/>
        </w:tabs>
        <w:ind w:firstLine="720"/>
        <w:jc w:val="both"/>
        <w:rPr>
          <w:sz w:val="28"/>
          <w:szCs w:val="28"/>
        </w:rPr>
      </w:pPr>
      <w:r>
        <w:rPr>
          <w:sz w:val="28"/>
          <w:szCs w:val="28"/>
        </w:rPr>
        <w:t xml:space="preserve">По-голям е броят на решените от ОП-Перник </w:t>
      </w:r>
      <w:proofErr w:type="spellStart"/>
      <w:r>
        <w:rPr>
          <w:sz w:val="28"/>
          <w:szCs w:val="28"/>
        </w:rPr>
        <w:t>инстанционни</w:t>
      </w:r>
      <w:proofErr w:type="spellEnd"/>
      <w:r>
        <w:rPr>
          <w:sz w:val="28"/>
          <w:szCs w:val="28"/>
        </w:rPr>
        <w:t xml:space="preserve"> преписки-184 бр., при 172 бр. за 2019г., от които 135 са потвърдени и 49 бр. отменени.</w:t>
      </w:r>
    </w:p>
    <w:p w:rsidR="00282789" w:rsidRDefault="001B7B93" w:rsidP="006D166B">
      <w:pPr>
        <w:tabs>
          <w:tab w:val="right" w:pos="0"/>
        </w:tabs>
        <w:ind w:firstLine="720"/>
        <w:jc w:val="both"/>
        <w:rPr>
          <w:sz w:val="28"/>
          <w:szCs w:val="28"/>
        </w:rPr>
      </w:pPr>
      <w:r>
        <w:rPr>
          <w:sz w:val="28"/>
          <w:szCs w:val="28"/>
        </w:rPr>
        <w:t>И през 2020г. стриктно се изпълняват указанията относно прилагането на чл.145, ал.2 от ЗСВ, утвърдени със Заповед №РД-02-30/01.11.2016г. на главен прокурор.</w:t>
      </w:r>
    </w:p>
    <w:p w:rsidR="00BB2E68" w:rsidRDefault="001B7B93" w:rsidP="006D166B">
      <w:pPr>
        <w:tabs>
          <w:tab w:val="right" w:pos="0"/>
        </w:tabs>
        <w:ind w:firstLine="720"/>
        <w:jc w:val="both"/>
        <w:rPr>
          <w:sz w:val="28"/>
          <w:szCs w:val="28"/>
        </w:rPr>
      </w:pPr>
      <w:r>
        <w:rPr>
          <w:sz w:val="28"/>
          <w:szCs w:val="28"/>
        </w:rPr>
        <w:t>През 2</w:t>
      </w:r>
      <w:r w:rsidR="00BB2E68">
        <w:rPr>
          <w:sz w:val="28"/>
          <w:szCs w:val="28"/>
        </w:rPr>
        <w:t>020г. прокурорите от региона са наблюдавали общо 3 119 бр. ДП, от които 828 бр. прекратено по давност, т.е. без тези по давност разследвани през годината са 2 291бр.ДП.</w:t>
      </w:r>
    </w:p>
    <w:p w:rsidR="001B7B93" w:rsidRDefault="00BB2E68" w:rsidP="006D166B">
      <w:pPr>
        <w:tabs>
          <w:tab w:val="right" w:pos="0"/>
        </w:tabs>
        <w:ind w:firstLine="720"/>
        <w:jc w:val="both"/>
        <w:rPr>
          <w:sz w:val="28"/>
          <w:szCs w:val="28"/>
        </w:rPr>
      </w:pPr>
      <w:r>
        <w:rPr>
          <w:sz w:val="28"/>
          <w:szCs w:val="28"/>
        </w:rPr>
        <w:t xml:space="preserve">Общия брой разследвани досъдебни производства през 2020г. от </w:t>
      </w:r>
      <w:proofErr w:type="spellStart"/>
      <w:r>
        <w:rPr>
          <w:sz w:val="28"/>
          <w:szCs w:val="28"/>
        </w:rPr>
        <w:t>ОСлО</w:t>
      </w:r>
      <w:proofErr w:type="spellEnd"/>
      <w:r>
        <w:rPr>
          <w:sz w:val="28"/>
          <w:szCs w:val="28"/>
        </w:rPr>
        <w:t xml:space="preserve"> е 112 бр. следствени дела</w:t>
      </w:r>
      <w:r w:rsidR="00875744">
        <w:rPr>
          <w:sz w:val="28"/>
          <w:szCs w:val="28"/>
        </w:rPr>
        <w:t xml:space="preserve"> </w:t>
      </w:r>
      <w:r>
        <w:rPr>
          <w:sz w:val="28"/>
          <w:szCs w:val="28"/>
        </w:rPr>
        <w:t>(при</w:t>
      </w:r>
      <w:r w:rsidR="00875744">
        <w:rPr>
          <w:sz w:val="28"/>
          <w:szCs w:val="28"/>
        </w:rPr>
        <w:t xml:space="preserve"> </w:t>
      </w:r>
      <w:r>
        <w:rPr>
          <w:sz w:val="28"/>
          <w:szCs w:val="28"/>
        </w:rPr>
        <w:t>108 бр. за 2019г. и при 69бр. за 2018г.)</w:t>
      </w:r>
      <w:r w:rsidR="001B7B93">
        <w:rPr>
          <w:sz w:val="28"/>
          <w:szCs w:val="28"/>
        </w:rPr>
        <w:t xml:space="preserve"> </w:t>
      </w:r>
      <w:r>
        <w:rPr>
          <w:sz w:val="28"/>
          <w:szCs w:val="28"/>
        </w:rPr>
        <w:t>. Новообразувани през периода са 46бр., останали от предходен период -63, 2 бр. са възобновени и едно е върнато за доразследване.</w:t>
      </w:r>
      <w:r w:rsidR="006D166B" w:rsidRPr="00BD78E7">
        <w:rPr>
          <w:sz w:val="28"/>
          <w:szCs w:val="28"/>
        </w:rPr>
        <w:t xml:space="preserve"> </w:t>
      </w:r>
    </w:p>
    <w:p w:rsidR="001B7B93" w:rsidRDefault="00875744" w:rsidP="006D166B">
      <w:pPr>
        <w:tabs>
          <w:tab w:val="right" w:pos="0"/>
        </w:tabs>
        <w:ind w:firstLine="720"/>
        <w:jc w:val="both"/>
        <w:rPr>
          <w:sz w:val="28"/>
          <w:szCs w:val="28"/>
        </w:rPr>
      </w:pPr>
      <w:r>
        <w:rPr>
          <w:sz w:val="28"/>
          <w:szCs w:val="28"/>
        </w:rPr>
        <w:t xml:space="preserve">Приключени от </w:t>
      </w:r>
      <w:proofErr w:type="spellStart"/>
      <w:r>
        <w:rPr>
          <w:sz w:val="28"/>
          <w:szCs w:val="28"/>
        </w:rPr>
        <w:t>ОСлО</w:t>
      </w:r>
      <w:proofErr w:type="spellEnd"/>
      <w:r>
        <w:rPr>
          <w:sz w:val="28"/>
          <w:szCs w:val="28"/>
        </w:rPr>
        <w:t xml:space="preserve"> са 63 бр. дела, от които с мнение за съд.18бр., 28 бр.</w:t>
      </w:r>
      <w:r w:rsidR="00586C96">
        <w:rPr>
          <w:sz w:val="28"/>
          <w:szCs w:val="28"/>
        </w:rPr>
        <w:t>з</w:t>
      </w:r>
      <w:r>
        <w:rPr>
          <w:sz w:val="28"/>
          <w:szCs w:val="28"/>
        </w:rPr>
        <w:t xml:space="preserve">а прекратяване, 15 бр. за спиране и 2 бр. за изпращане по компетентност.На основание чл.194, ал.1,т.4 от НПК с постановление на административен ръководител на ОП-Перник на </w:t>
      </w:r>
      <w:proofErr w:type="spellStart"/>
      <w:r>
        <w:rPr>
          <w:sz w:val="28"/>
          <w:szCs w:val="28"/>
        </w:rPr>
        <w:t>ОСлО</w:t>
      </w:r>
      <w:proofErr w:type="spellEnd"/>
      <w:r>
        <w:rPr>
          <w:sz w:val="28"/>
          <w:szCs w:val="28"/>
        </w:rPr>
        <w:t>-</w:t>
      </w:r>
      <w:r w:rsidR="00586C96">
        <w:rPr>
          <w:sz w:val="28"/>
          <w:szCs w:val="28"/>
        </w:rPr>
        <w:t xml:space="preserve"> Перник са възложени 31 бр. дела , с фактическа и правна сложност(при 49 бр. за 20</w:t>
      </w:r>
      <w:r w:rsidR="0063358D">
        <w:rPr>
          <w:sz w:val="28"/>
          <w:szCs w:val="28"/>
        </w:rPr>
        <w:t>1</w:t>
      </w:r>
      <w:r w:rsidR="00586C96">
        <w:rPr>
          <w:sz w:val="28"/>
          <w:szCs w:val="28"/>
        </w:rPr>
        <w:t>9г.).</w:t>
      </w:r>
    </w:p>
    <w:p w:rsidR="00713A88" w:rsidRPr="00000E80" w:rsidRDefault="00713A88" w:rsidP="006D166B">
      <w:pPr>
        <w:tabs>
          <w:tab w:val="right" w:pos="0"/>
        </w:tabs>
        <w:ind w:firstLine="720"/>
        <w:jc w:val="both"/>
        <w:rPr>
          <w:sz w:val="28"/>
          <w:szCs w:val="28"/>
        </w:rPr>
      </w:pPr>
      <w:r>
        <w:rPr>
          <w:sz w:val="28"/>
          <w:szCs w:val="28"/>
        </w:rPr>
        <w:t xml:space="preserve">Съгласно статистическите данни от НСлС за разследваните досъдебни производства от следователите през 2020г., средната натовареност на  </w:t>
      </w:r>
      <w:proofErr w:type="spellStart"/>
      <w:r>
        <w:rPr>
          <w:sz w:val="28"/>
          <w:szCs w:val="28"/>
        </w:rPr>
        <w:t>на</w:t>
      </w:r>
      <w:proofErr w:type="spellEnd"/>
      <w:r>
        <w:rPr>
          <w:sz w:val="28"/>
          <w:szCs w:val="28"/>
        </w:rPr>
        <w:t xml:space="preserve"> следовател от </w:t>
      </w:r>
      <w:proofErr w:type="spellStart"/>
      <w:r>
        <w:rPr>
          <w:sz w:val="28"/>
          <w:szCs w:val="28"/>
        </w:rPr>
        <w:t>ОСлО-Перник</w:t>
      </w:r>
      <w:proofErr w:type="spellEnd"/>
      <w:r>
        <w:rPr>
          <w:sz w:val="28"/>
          <w:szCs w:val="28"/>
        </w:rPr>
        <w:t xml:space="preserve"> е 18,67 бр. разследвани ДП, при среден за страната -25,45 бр. По този показател</w:t>
      </w:r>
      <w:r w:rsidR="00427934">
        <w:rPr>
          <w:sz w:val="28"/>
          <w:szCs w:val="28"/>
        </w:rPr>
        <w:t xml:space="preserve"> следственият отдел </w:t>
      </w:r>
      <w:r>
        <w:rPr>
          <w:sz w:val="28"/>
          <w:szCs w:val="28"/>
        </w:rPr>
        <w:t>се нарежда на 21-во място, при 25-то място през 2019г.</w:t>
      </w:r>
      <w:r w:rsidR="00940EE8">
        <w:rPr>
          <w:sz w:val="28"/>
          <w:szCs w:val="28"/>
        </w:rPr>
        <w:t xml:space="preserve">По показател приключени с мнение за съд,със средно 3 </w:t>
      </w:r>
      <w:r w:rsidR="00940EE8">
        <w:rPr>
          <w:sz w:val="28"/>
          <w:szCs w:val="28"/>
        </w:rPr>
        <w:lastRenderedPageBreak/>
        <w:t xml:space="preserve">бр. на следовател </w:t>
      </w:r>
      <w:proofErr w:type="spellStart"/>
      <w:r w:rsidR="00940EE8">
        <w:rPr>
          <w:sz w:val="28"/>
          <w:szCs w:val="28"/>
        </w:rPr>
        <w:t>ОСлО</w:t>
      </w:r>
      <w:proofErr w:type="spellEnd"/>
      <w:r w:rsidR="00940EE8">
        <w:rPr>
          <w:sz w:val="28"/>
          <w:szCs w:val="28"/>
        </w:rPr>
        <w:t xml:space="preserve"> –Перник  заема 11 място (2,31бр. е средно за страната). По този показател през 2019г. </w:t>
      </w:r>
      <w:proofErr w:type="spellStart"/>
      <w:r w:rsidR="00940EE8">
        <w:rPr>
          <w:sz w:val="28"/>
          <w:szCs w:val="28"/>
        </w:rPr>
        <w:t>ОСлО</w:t>
      </w:r>
      <w:proofErr w:type="spellEnd"/>
      <w:r w:rsidR="00940EE8">
        <w:rPr>
          <w:sz w:val="28"/>
          <w:szCs w:val="28"/>
        </w:rPr>
        <w:t xml:space="preserve"> е заемал 17-то място. </w:t>
      </w:r>
      <w:r w:rsidR="00940EE8" w:rsidRPr="00000E80">
        <w:rPr>
          <w:sz w:val="28"/>
          <w:szCs w:val="28"/>
        </w:rPr>
        <w:t>Очевидна е положителната и възходяща тенденция в работата на окръжния следствен отдел</w:t>
      </w:r>
      <w:r w:rsidR="0052521E" w:rsidRPr="00000E80">
        <w:rPr>
          <w:sz w:val="28"/>
          <w:szCs w:val="28"/>
        </w:rPr>
        <w:t>. Изводът който се налага след анализ на резултатите за годината е, че през 2020г. се е увеличил както обема, така се е повишило и качеството</w:t>
      </w:r>
      <w:r w:rsidRPr="00000E80">
        <w:rPr>
          <w:sz w:val="28"/>
          <w:szCs w:val="28"/>
        </w:rPr>
        <w:t xml:space="preserve"> </w:t>
      </w:r>
      <w:r w:rsidR="0052521E" w:rsidRPr="00000E80">
        <w:rPr>
          <w:sz w:val="28"/>
          <w:szCs w:val="28"/>
        </w:rPr>
        <w:t>на следователската работа</w:t>
      </w:r>
      <w:r w:rsidR="00BA39F5" w:rsidRPr="00000E80">
        <w:rPr>
          <w:sz w:val="28"/>
          <w:szCs w:val="28"/>
        </w:rPr>
        <w:t>.</w:t>
      </w:r>
    </w:p>
    <w:p w:rsidR="00282789" w:rsidRDefault="00282789" w:rsidP="006D166B">
      <w:pPr>
        <w:tabs>
          <w:tab w:val="right" w:pos="0"/>
        </w:tabs>
        <w:ind w:firstLine="720"/>
        <w:jc w:val="both"/>
        <w:rPr>
          <w:sz w:val="28"/>
          <w:szCs w:val="28"/>
        </w:rPr>
      </w:pPr>
      <w:r>
        <w:rPr>
          <w:sz w:val="28"/>
          <w:szCs w:val="28"/>
        </w:rPr>
        <w:t>Изводите на база анализ на резултатите от статистическите данни за 2020г.по отношение на наблюдавани досъдебни производства не търпи промяна,спрямо предходните периоди. Продължава тенденцията на спад на броя на наблюдаваните досъдебни производства, намалява броя на новообразуваните такива през годините, което е във пряка връзка с дейността органите на ОД на МВР-Перник.</w:t>
      </w:r>
      <w:r w:rsidRPr="00282789">
        <w:rPr>
          <w:sz w:val="28"/>
          <w:szCs w:val="28"/>
        </w:rPr>
        <w:t xml:space="preserve"> </w:t>
      </w:r>
      <w:r>
        <w:rPr>
          <w:sz w:val="28"/>
          <w:szCs w:val="28"/>
        </w:rPr>
        <w:t>През 20</w:t>
      </w:r>
      <w:r>
        <w:rPr>
          <w:sz w:val="28"/>
          <w:szCs w:val="28"/>
          <w:lang w:val="en-US"/>
        </w:rPr>
        <w:t>20</w:t>
      </w:r>
      <w:r>
        <w:rPr>
          <w:sz w:val="28"/>
          <w:szCs w:val="28"/>
        </w:rPr>
        <w:t>г. в отдел „Досъдебно производство” в ОД-МВР-Перник</w:t>
      </w:r>
      <w:r>
        <w:rPr>
          <w:sz w:val="28"/>
          <w:szCs w:val="28"/>
          <w:lang w:val="en-US"/>
        </w:rPr>
        <w:t xml:space="preserve"> </w:t>
      </w:r>
      <w:r>
        <w:rPr>
          <w:sz w:val="28"/>
          <w:szCs w:val="28"/>
        </w:rPr>
        <w:t>/вкл. 01-РУ, 02-РУ, РУ-Радомир, РУ-Брезник и РУ-Трън/,  при утвърден щат от 38 разследващи полицаи, реално са работили 35. /през 2019г. при същия щат, реално са работили 32 разследващи полицаи/.</w:t>
      </w:r>
    </w:p>
    <w:p w:rsidR="00282789" w:rsidRDefault="00282789" w:rsidP="006D166B">
      <w:pPr>
        <w:tabs>
          <w:tab w:val="right" w:pos="0"/>
        </w:tabs>
        <w:ind w:firstLine="720"/>
        <w:jc w:val="both"/>
        <w:rPr>
          <w:sz w:val="28"/>
          <w:szCs w:val="28"/>
        </w:rPr>
      </w:pPr>
      <w:r>
        <w:rPr>
          <w:sz w:val="28"/>
          <w:szCs w:val="28"/>
        </w:rPr>
        <w:t>Приключени са 1 600бр. дела, всичките в законовия срок, което  в процентно отношение спрямо  наблюдаваните(2 291 бр.) е 69,83%.</w:t>
      </w:r>
    </w:p>
    <w:p w:rsidR="00791732" w:rsidRDefault="00791732" w:rsidP="006D166B">
      <w:pPr>
        <w:tabs>
          <w:tab w:val="right" w:pos="0"/>
        </w:tabs>
        <w:ind w:firstLine="720"/>
        <w:jc w:val="both"/>
        <w:rPr>
          <w:sz w:val="28"/>
          <w:szCs w:val="28"/>
        </w:rPr>
      </w:pPr>
      <w:r>
        <w:rPr>
          <w:sz w:val="28"/>
          <w:szCs w:val="28"/>
        </w:rPr>
        <w:t xml:space="preserve">Неприключени са останали 616 бр. ДП или 38,5% от общо приключените. За 2019г. този процент е бил 31,19%, т.е изводът който се </w:t>
      </w:r>
      <w:proofErr w:type="spellStart"/>
      <w:r>
        <w:rPr>
          <w:sz w:val="28"/>
          <w:szCs w:val="28"/>
        </w:rPr>
        <w:t>налагае</w:t>
      </w:r>
      <w:proofErr w:type="spellEnd"/>
      <w:r>
        <w:rPr>
          <w:sz w:val="28"/>
          <w:szCs w:val="28"/>
        </w:rPr>
        <w:t>, че през 2021г. следва да се активизира дейността в посока повишаване на броя на приключилите от разследващите полицаи дела.</w:t>
      </w:r>
    </w:p>
    <w:p w:rsidR="00C87598" w:rsidRDefault="00A14316" w:rsidP="006D166B">
      <w:pPr>
        <w:tabs>
          <w:tab w:val="right" w:pos="0"/>
        </w:tabs>
        <w:ind w:firstLine="720"/>
        <w:jc w:val="both"/>
        <w:rPr>
          <w:sz w:val="28"/>
          <w:szCs w:val="28"/>
        </w:rPr>
      </w:pPr>
      <w:r>
        <w:rPr>
          <w:sz w:val="28"/>
          <w:szCs w:val="28"/>
        </w:rPr>
        <w:t xml:space="preserve">Общо решените през годината ДП от </w:t>
      </w:r>
      <w:proofErr w:type="spellStart"/>
      <w:r>
        <w:rPr>
          <w:sz w:val="28"/>
          <w:szCs w:val="28"/>
        </w:rPr>
        <w:t>прокурорит</w:t>
      </w:r>
      <w:proofErr w:type="spellEnd"/>
      <w:r>
        <w:rPr>
          <w:sz w:val="28"/>
          <w:szCs w:val="28"/>
        </w:rPr>
        <w:t>, вкл. по давност са  2 457 бр. или 78,77% от общо наблюдаваните 3 119 бр.  Решените досъдебни производства, без тези по давност, са 1 629 бр. или 71,1% от наблюдаваните 2 291 бр.</w:t>
      </w:r>
    </w:p>
    <w:p w:rsidR="00C87598" w:rsidRDefault="00A14316" w:rsidP="006D166B">
      <w:pPr>
        <w:tabs>
          <w:tab w:val="right" w:pos="0"/>
        </w:tabs>
        <w:ind w:firstLine="720"/>
        <w:jc w:val="both"/>
        <w:rPr>
          <w:sz w:val="28"/>
          <w:szCs w:val="28"/>
        </w:rPr>
      </w:pPr>
      <w:r>
        <w:rPr>
          <w:sz w:val="28"/>
          <w:szCs w:val="28"/>
        </w:rPr>
        <w:t xml:space="preserve"> </w:t>
      </w:r>
      <w:r w:rsidR="005F3747">
        <w:rPr>
          <w:sz w:val="28"/>
          <w:szCs w:val="28"/>
        </w:rPr>
        <w:t>Внесени в съда са 430 досъдебни производства</w:t>
      </w:r>
      <w:r w:rsidR="00C87598">
        <w:rPr>
          <w:sz w:val="28"/>
          <w:szCs w:val="28"/>
        </w:rPr>
        <w:t xml:space="preserve"> срещу 447 лица, което е 26,39% спрямо броя на решените (1 629 бр.).</w:t>
      </w:r>
    </w:p>
    <w:p w:rsidR="00C87598" w:rsidRDefault="005F3747" w:rsidP="006D166B">
      <w:pPr>
        <w:tabs>
          <w:tab w:val="right" w:pos="0"/>
        </w:tabs>
        <w:ind w:firstLine="720"/>
        <w:jc w:val="both"/>
        <w:rPr>
          <w:sz w:val="28"/>
          <w:szCs w:val="28"/>
        </w:rPr>
      </w:pPr>
      <w:r>
        <w:rPr>
          <w:sz w:val="28"/>
          <w:szCs w:val="28"/>
        </w:rPr>
        <w:t xml:space="preserve"> Прекратени са 454бр., от които 22 бр. са срещу известен извършител</w:t>
      </w:r>
      <w:r w:rsidR="00C87598">
        <w:rPr>
          <w:sz w:val="28"/>
          <w:szCs w:val="28"/>
        </w:rPr>
        <w:t>,т.е. намалял е броят на прекратените срещу ИИ</w:t>
      </w:r>
      <w:r w:rsidR="00000E80">
        <w:rPr>
          <w:sz w:val="28"/>
          <w:szCs w:val="28"/>
        </w:rPr>
        <w:t xml:space="preserve"> досъдебни производства</w:t>
      </w:r>
      <w:r w:rsidR="00C87598">
        <w:rPr>
          <w:sz w:val="28"/>
          <w:szCs w:val="28"/>
        </w:rPr>
        <w:t>. В тази връзка сле</w:t>
      </w:r>
      <w:r w:rsidR="00000E80">
        <w:rPr>
          <w:sz w:val="28"/>
          <w:szCs w:val="28"/>
        </w:rPr>
        <w:t>д</w:t>
      </w:r>
      <w:r w:rsidR="00C87598">
        <w:rPr>
          <w:sz w:val="28"/>
          <w:szCs w:val="28"/>
        </w:rPr>
        <w:t>ва и през 2021г. да продължи практиката на ОП-Перник за служебна проверка на прекратените от РП-Перник наказателни производства срещу ИИ</w:t>
      </w:r>
      <w:r w:rsidR="005477EB">
        <w:rPr>
          <w:sz w:val="28"/>
          <w:szCs w:val="28"/>
        </w:rPr>
        <w:t>(</w:t>
      </w:r>
      <w:r w:rsidR="00C87598">
        <w:rPr>
          <w:sz w:val="28"/>
          <w:szCs w:val="28"/>
        </w:rPr>
        <w:t>привлечени в качеството на обвиняеми лица</w:t>
      </w:r>
      <w:r w:rsidR="005477EB">
        <w:rPr>
          <w:sz w:val="28"/>
          <w:szCs w:val="28"/>
        </w:rPr>
        <w:t>)</w:t>
      </w:r>
      <w:r w:rsidR="00C87598">
        <w:rPr>
          <w:sz w:val="28"/>
          <w:szCs w:val="28"/>
        </w:rPr>
        <w:t>.</w:t>
      </w:r>
    </w:p>
    <w:p w:rsidR="00282789" w:rsidRDefault="00960CA7" w:rsidP="006D166B">
      <w:pPr>
        <w:tabs>
          <w:tab w:val="right" w:pos="0"/>
        </w:tabs>
        <w:ind w:firstLine="720"/>
        <w:jc w:val="both"/>
        <w:rPr>
          <w:sz w:val="28"/>
          <w:szCs w:val="28"/>
        </w:rPr>
      </w:pPr>
      <w:r>
        <w:rPr>
          <w:sz w:val="28"/>
          <w:szCs w:val="28"/>
        </w:rPr>
        <w:t>През 2020г. е намалял броя на с</w:t>
      </w:r>
      <w:r w:rsidR="005F3747">
        <w:rPr>
          <w:sz w:val="28"/>
          <w:szCs w:val="28"/>
        </w:rPr>
        <w:t>прени</w:t>
      </w:r>
      <w:r>
        <w:rPr>
          <w:sz w:val="28"/>
          <w:szCs w:val="28"/>
        </w:rPr>
        <w:t>те дела, поради неразкриване на извършителя на деянието:</w:t>
      </w:r>
      <w:r w:rsidR="005F3747">
        <w:rPr>
          <w:sz w:val="28"/>
          <w:szCs w:val="28"/>
        </w:rPr>
        <w:t>602 бр.</w:t>
      </w:r>
      <w:r>
        <w:rPr>
          <w:sz w:val="28"/>
          <w:szCs w:val="28"/>
        </w:rPr>
        <w:t xml:space="preserve"> Общо спрените за периода са 665бр., п</w:t>
      </w:r>
      <w:r w:rsidR="005F3747">
        <w:rPr>
          <w:sz w:val="28"/>
          <w:szCs w:val="28"/>
        </w:rPr>
        <w:t>ри 788 бр. спрени за 2019г.</w:t>
      </w:r>
      <w:r>
        <w:rPr>
          <w:sz w:val="28"/>
          <w:szCs w:val="28"/>
        </w:rPr>
        <w:t>, следователно</w:t>
      </w:r>
      <w:r w:rsidR="005F3747">
        <w:rPr>
          <w:sz w:val="28"/>
          <w:szCs w:val="28"/>
        </w:rPr>
        <w:t xml:space="preserve"> п</w:t>
      </w:r>
      <w:r w:rsidR="005F3747" w:rsidRPr="005F3747">
        <w:rPr>
          <w:bCs/>
          <w:sz w:val="28"/>
          <w:szCs w:val="28"/>
        </w:rPr>
        <w:t>родължава  тенденцията на намаляване на броя на спрените де</w:t>
      </w:r>
      <w:r w:rsidR="005F3747">
        <w:rPr>
          <w:bCs/>
          <w:sz w:val="28"/>
          <w:szCs w:val="28"/>
        </w:rPr>
        <w:t>ла</w:t>
      </w:r>
      <w:r>
        <w:rPr>
          <w:bCs/>
          <w:sz w:val="28"/>
          <w:szCs w:val="28"/>
        </w:rPr>
        <w:t xml:space="preserve"> в региона</w:t>
      </w:r>
      <w:r w:rsidR="005F3747">
        <w:rPr>
          <w:bCs/>
          <w:sz w:val="28"/>
          <w:szCs w:val="28"/>
        </w:rPr>
        <w:t>. През следващия период ще трябва да се активизира дейността на оперативните служби при ОД на МВР-Перник по ОИМ и разкриване на и</w:t>
      </w:r>
      <w:r w:rsidR="005477EB">
        <w:rPr>
          <w:bCs/>
          <w:sz w:val="28"/>
          <w:szCs w:val="28"/>
        </w:rPr>
        <w:t>з</w:t>
      </w:r>
      <w:r w:rsidR="005F3747">
        <w:rPr>
          <w:bCs/>
          <w:sz w:val="28"/>
          <w:szCs w:val="28"/>
        </w:rPr>
        <w:t xml:space="preserve">вършителите. </w:t>
      </w:r>
    </w:p>
    <w:p w:rsidR="00282789" w:rsidRDefault="005F3747" w:rsidP="006D166B">
      <w:pPr>
        <w:tabs>
          <w:tab w:val="right" w:pos="0"/>
        </w:tabs>
        <w:ind w:firstLine="720"/>
        <w:jc w:val="both"/>
        <w:rPr>
          <w:sz w:val="28"/>
          <w:szCs w:val="28"/>
        </w:rPr>
      </w:pPr>
      <w:r>
        <w:rPr>
          <w:sz w:val="28"/>
          <w:szCs w:val="28"/>
        </w:rPr>
        <w:t>Останали</w:t>
      </w:r>
      <w:r w:rsidR="007A201E">
        <w:rPr>
          <w:sz w:val="28"/>
          <w:szCs w:val="28"/>
        </w:rPr>
        <w:t xml:space="preserve"> </w:t>
      </w:r>
      <w:r>
        <w:rPr>
          <w:sz w:val="28"/>
          <w:szCs w:val="28"/>
        </w:rPr>
        <w:t>в края на отчетния период за решаване при прокурор са 41 бр. ДП, като няма</w:t>
      </w:r>
      <w:r w:rsidR="007A201E">
        <w:rPr>
          <w:sz w:val="28"/>
          <w:szCs w:val="28"/>
        </w:rPr>
        <w:t xml:space="preserve"> дело</w:t>
      </w:r>
      <w:r>
        <w:rPr>
          <w:sz w:val="28"/>
          <w:szCs w:val="28"/>
        </w:rPr>
        <w:t xml:space="preserve"> нерешено над едномесечния срок  без удължаване  на срока от административния ръководител.</w:t>
      </w:r>
    </w:p>
    <w:p w:rsidR="00EF3C3F" w:rsidRDefault="00EF3C3F" w:rsidP="006D166B">
      <w:pPr>
        <w:pStyle w:val="a9"/>
        <w:spacing w:after="0"/>
        <w:ind w:left="0" w:firstLine="709"/>
        <w:jc w:val="both"/>
        <w:rPr>
          <w:sz w:val="28"/>
          <w:szCs w:val="28"/>
        </w:rPr>
      </w:pPr>
      <w:r>
        <w:rPr>
          <w:sz w:val="28"/>
          <w:szCs w:val="28"/>
        </w:rPr>
        <w:t>По внесените прокурорски актове са образуване от съдилищата на региона общо 430 бр. дела и са решени общо 399 бр., което е 92,79% спрямо образуваните дела.</w:t>
      </w:r>
    </w:p>
    <w:p w:rsidR="00EF3C3F" w:rsidRDefault="006D166B" w:rsidP="006D166B">
      <w:pPr>
        <w:pStyle w:val="a9"/>
        <w:spacing w:after="0"/>
        <w:ind w:left="0" w:firstLine="709"/>
        <w:jc w:val="both"/>
        <w:rPr>
          <w:sz w:val="28"/>
          <w:szCs w:val="28"/>
        </w:rPr>
      </w:pPr>
      <w:r w:rsidRPr="00EF3C3F">
        <w:rPr>
          <w:sz w:val="28"/>
          <w:szCs w:val="28"/>
        </w:rPr>
        <w:t>През отчетния период от съдилищата в Пернишкия съдебен регион са постановени</w:t>
      </w:r>
      <w:r w:rsidR="00EF3C3F" w:rsidRPr="00EF3C3F">
        <w:rPr>
          <w:sz w:val="28"/>
          <w:szCs w:val="28"/>
        </w:rPr>
        <w:t xml:space="preserve"> 227 бр.съдебни актове</w:t>
      </w:r>
      <w:r w:rsidR="00EF3C3F">
        <w:rPr>
          <w:sz w:val="28"/>
          <w:szCs w:val="28"/>
        </w:rPr>
        <w:t xml:space="preserve">: 66 осъдителни присъди, 129 одобрени </w:t>
      </w:r>
      <w:r w:rsidR="00EF3C3F">
        <w:rPr>
          <w:sz w:val="28"/>
          <w:szCs w:val="28"/>
        </w:rPr>
        <w:lastRenderedPageBreak/>
        <w:t>споразумения, 18 бр. са приключили с освобождаване от наказателна отговорност и налагане на административно наказание, 3 бр.оправдателни присъди,  7 бр. са върнати на прокуратурата и 4 бр. са прекратени.</w:t>
      </w:r>
    </w:p>
    <w:p w:rsidR="003267B1" w:rsidRDefault="00EF3C3F" w:rsidP="006D166B">
      <w:pPr>
        <w:pStyle w:val="a9"/>
        <w:spacing w:after="0"/>
        <w:ind w:left="0" w:firstLine="709"/>
        <w:jc w:val="both"/>
        <w:rPr>
          <w:b/>
          <w:sz w:val="28"/>
          <w:szCs w:val="28"/>
        </w:rPr>
      </w:pPr>
      <w:r>
        <w:rPr>
          <w:sz w:val="28"/>
          <w:szCs w:val="28"/>
        </w:rPr>
        <w:t xml:space="preserve">През 2020г. </w:t>
      </w:r>
      <w:r w:rsidR="00513372">
        <w:rPr>
          <w:sz w:val="28"/>
          <w:szCs w:val="28"/>
        </w:rPr>
        <w:t>от съдилищата в региона са пос</w:t>
      </w:r>
      <w:r w:rsidR="003267B1">
        <w:rPr>
          <w:sz w:val="28"/>
          <w:szCs w:val="28"/>
        </w:rPr>
        <w:t>та</w:t>
      </w:r>
      <w:r w:rsidR="00513372">
        <w:rPr>
          <w:sz w:val="28"/>
          <w:szCs w:val="28"/>
        </w:rPr>
        <w:t xml:space="preserve">новени </w:t>
      </w:r>
      <w:r w:rsidR="00513372" w:rsidRPr="004E5E42">
        <w:rPr>
          <w:sz w:val="28"/>
          <w:szCs w:val="28"/>
        </w:rPr>
        <w:t>381 бр.</w:t>
      </w:r>
      <w:r w:rsidR="00513372">
        <w:rPr>
          <w:sz w:val="28"/>
          <w:szCs w:val="28"/>
        </w:rPr>
        <w:t xml:space="preserve"> осъдителни и санкционни съдебни решения, което в процентно изражение спрямо внесените прокурорски актове е 88,60%.</w:t>
      </w:r>
      <w:r w:rsidR="003267B1">
        <w:rPr>
          <w:sz w:val="28"/>
          <w:szCs w:val="28"/>
        </w:rPr>
        <w:t xml:space="preserve"> През 2019г.са били постановени</w:t>
      </w:r>
      <w:r w:rsidR="006D166B" w:rsidRPr="00EF3C3F">
        <w:rPr>
          <w:b/>
          <w:sz w:val="28"/>
          <w:szCs w:val="28"/>
        </w:rPr>
        <w:t xml:space="preserve"> </w:t>
      </w:r>
      <w:r w:rsidR="006D166B" w:rsidRPr="004E5E42">
        <w:rPr>
          <w:sz w:val="28"/>
          <w:szCs w:val="28"/>
        </w:rPr>
        <w:t xml:space="preserve">500 </w:t>
      </w:r>
      <w:r w:rsidR="006D166B" w:rsidRPr="00EF3C3F">
        <w:rPr>
          <w:sz w:val="28"/>
          <w:szCs w:val="28"/>
        </w:rPr>
        <w:t xml:space="preserve">осъдителни и санкционни съдебни решения. Техният  относителен дял спрямо внесените прокурорски актове е </w:t>
      </w:r>
      <w:r w:rsidR="006D166B" w:rsidRPr="004E5E42">
        <w:rPr>
          <w:sz w:val="28"/>
          <w:szCs w:val="28"/>
        </w:rPr>
        <w:t>98,61%,</w:t>
      </w:r>
      <w:r w:rsidR="006D166B" w:rsidRPr="00EF3C3F">
        <w:rPr>
          <w:b/>
          <w:sz w:val="28"/>
          <w:szCs w:val="28"/>
        </w:rPr>
        <w:t xml:space="preserve"> </w:t>
      </w:r>
    </w:p>
    <w:p w:rsidR="003267B1" w:rsidRPr="003267B1" w:rsidRDefault="003267B1" w:rsidP="006D166B">
      <w:pPr>
        <w:pStyle w:val="a9"/>
        <w:spacing w:after="0"/>
        <w:ind w:left="0" w:firstLine="709"/>
        <w:jc w:val="both"/>
        <w:rPr>
          <w:sz w:val="28"/>
          <w:szCs w:val="28"/>
        </w:rPr>
      </w:pPr>
      <w:r w:rsidRPr="003267B1">
        <w:rPr>
          <w:sz w:val="28"/>
          <w:szCs w:val="28"/>
        </w:rPr>
        <w:t xml:space="preserve">Общо осъдени са 402 лица, от които с </w:t>
      </w:r>
      <w:r>
        <w:rPr>
          <w:sz w:val="28"/>
          <w:szCs w:val="28"/>
        </w:rPr>
        <w:t>в</w:t>
      </w:r>
      <w:r w:rsidRPr="003267B1">
        <w:rPr>
          <w:sz w:val="28"/>
          <w:szCs w:val="28"/>
        </w:rPr>
        <w:t>лязъл в сила съдебен акт са осъдени общо</w:t>
      </w:r>
      <w:r>
        <w:rPr>
          <w:sz w:val="28"/>
          <w:szCs w:val="28"/>
        </w:rPr>
        <w:t>388 лица.Изводът който се налага след анализ на статистическите данни за 2020г.е, че е налице рязко намаление на броя на осъдените и санкционирани лица в сравнение с предходните години, което е в</w:t>
      </w:r>
      <w:r w:rsidR="007C5A0A">
        <w:rPr>
          <w:sz w:val="28"/>
          <w:szCs w:val="28"/>
        </w:rPr>
        <w:t xml:space="preserve"> </w:t>
      </w:r>
      <w:r>
        <w:rPr>
          <w:sz w:val="28"/>
          <w:szCs w:val="28"/>
        </w:rPr>
        <w:t>резултат на по-малкия брой внесени прокурорски актове, както и на по-малкия брой разгледани и решени дела от съдилищата през отчетната година.</w:t>
      </w:r>
    </w:p>
    <w:p w:rsidR="006D166B" w:rsidRDefault="003267B1" w:rsidP="003267B1">
      <w:pPr>
        <w:pStyle w:val="a9"/>
        <w:spacing w:after="0"/>
        <w:ind w:left="0" w:firstLine="709"/>
        <w:jc w:val="both"/>
        <w:rPr>
          <w:sz w:val="28"/>
          <w:szCs w:val="28"/>
        </w:rPr>
      </w:pPr>
      <w:r>
        <w:rPr>
          <w:sz w:val="28"/>
          <w:szCs w:val="28"/>
        </w:rPr>
        <w:t xml:space="preserve"> </w:t>
      </w:r>
      <w:r w:rsidR="006D166B" w:rsidRPr="00B4303D">
        <w:rPr>
          <w:sz w:val="28"/>
          <w:szCs w:val="28"/>
        </w:rPr>
        <w:t xml:space="preserve"> За периода са предадени на съд общо </w:t>
      </w:r>
      <w:r w:rsidR="00B4303D">
        <w:rPr>
          <w:sz w:val="28"/>
          <w:szCs w:val="28"/>
        </w:rPr>
        <w:t>447</w:t>
      </w:r>
      <w:r w:rsidR="006D166B" w:rsidRPr="00B4303D">
        <w:rPr>
          <w:sz w:val="28"/>
          <w:szCs w:val="28"/>
        </w:rPr>
        <w:t xml:space="preserve"> лица. Относителният дял на осъдените и санкционирани лица, спрямо предадените на съд лица е </w:t>
      </w:r>
      <w:r w:rsidR="00B4303D">
        <w:rPr>
          <w:sz w:val="28"/>
          <w:szCs w:val="28"/>
        </w:rPr>
        <w:t>89,93</w:t>
      </w:r>
      <w:r w:rsidR="006D166B" w:rsidRPr="00B4303D">
        <w:rPr>
          <w:b/>
          <w:sz w:val="28"/>
          <w:szCs w:val="28"/>
        </w:rPr>
        <w:t>%.</w:t>
      </w:r>
      <w:r w:rsidR="006D166B" w:rsidRPr="00B4303D">
        <w:rPr>
          <w:sz w:val="28"/>
          <w:szCs w:val="28"/>
        </w:rPr>
        <w:t xml:space="preserve"> Видн</w:t>
      </w:r>
      <w:r w:rsidR="00B4303D">
        <w:rPr>
          <w:sz w:val="28"/>
          <w:szCs w:val="28"/>
        </w:rPr>
        <w:t>о е намаляване на броя на</w:t>
      </w:r>
      <w:r w:rsidR="006D166B" w:rsidRPr="00B4303D">
        <w:rPr>
          <w:sz w:val="28"/>
          <w:szCs w:val="28"/>
        </w:rPr>
        <w:t xml:space="preserve"> осъдените и санкционирани лица спрямо предадени на съд лица</w:t>
      </w:r>
      <w:r w:rsidR="00B4303D">
        <w:rPr>
          <w:sz w:val="28"/>
          <w:szCs w:val="28"/>
        </w:rPr>
        <w:t xml:space="preserve"> през годината, което е резултат от значително по-малкия брой разгледани от съда дела</w:t>
      </w:r>
      <w:r w:rsidR="006D166B" w:rsidRPr="00B4303D">
        <w:rPr>
          <w:sz w:val="28"/>
          <w:szCs w:val="28"/>
        </w:rPr>
        <w:t xml:space="preserve">. </w:t>
      </w:r>
    </w:p>
    <w:p w:rsidR="003B655C" w:rsidRDefault="003B655C" w:rsidP="003267B1">
      <w:pPr>
        <w:pStyle w:val="a9"/>
        <w:spacing w:after="0"/>
        <w:ind w:left="0" w:firstLine="709"/>
        <w:jc w:val="both"/>
        <w:rPr>
          <w:sz w:val="28"/>
          <w:szCs w:val="28"/>
        </w:rPr>
      </w:pPr>
      <w:r>
        <w:rPr>
          <w:sz w:val="28"/>
          <w:szCs w:val="28"/>
        </w:rPr>
        <w:t xml:space="preserve">През 2020г. са подадени  общо 21 бр. протести(при 29 бр. за 2019г.), като една от причините за намаленият им брой е по-малкия брой оправдателни присъди през годината.Подадени са 16 </w:t>
      </w:r>
      <w:proofErr w:type="spellStart"/>
      <w:r>
        <w:rPr>
          <w:sz w:val="28"/>
          <w:szCs w:val="28"/>
        </w:rPr>
        <w:t>въззивни</w:t>
      </w:r>
      <w:proofErr w:type="spellEnd"/>
      <w:r w:rsidR="007779B7">
        <w:rPr>
          <w:sz w:val="28"/>
          <w:szCs w:val="28"/>
        </w:rPr>
        <w:t xml:space="preserve"> (от които 6 са уважени, 4 –неуважени и 6 не са разгледани)</w:t>
      </w:r>
      <w:r>
        <w:rPr>
          <w:sz w:val="28"/>
          <w:szCs w:val="28"/>
        </w:rPr>
        <w:t xml:space="preserve"> и 5 касационни протести</w:t>
      </w:r>
      <w:r w:rsidR="007779B7">
        <w:rPr>
          <w:sz w:val="28"/>
          <w:szCs w:val="28"/>
        </w:rPr>
        <w:t>(от които : 1 е уважен, 1 е неуважен и останалите не са разгледани).Относителния дял на уважените протести спрямо решените дела е 5,26%., а относителния дял на уважените протести(7бр.) спрямо разгледаните от съда протести(12 бр.) е 55,</w:t>
      </w:r>
      <w:proofErr w:type="spellStart"/>
      <w:r w:rsidR="007779B7">
        <w:rPr>
          <w:sz w:val="28"/>
          <w:szCs w:val="28"/>
        </w:rPr>
        <w:t>55</w:t>
      </w:r>
      <w:proofErr w:type="spellEnd"/>
      <w:r w:rsidR="007779B7">
        <w:rPr>
          <w:sz w:val="28"/>
          <w:szCs w:val="28"/>
        </w:rPr>
        <w:t xml:space="preserve"> %.</w:t>
      </w:r>
    </w:p>
    <w:p w:rsidR="007779B7" w:rsidRPr="00B4303D" w:rsidRDefault="007779B7" w:rsidP="003267B1">
      <w:pPr>
        <w:pStyle w:val="a9"/>
        <w:spacing w:after="0"/>
        <w:ind w:left="0" w:firstLine="709"/>
        <w:jc w:val="both"/>
        <w:rPr>
          <w:sz w:val="28"/>
          <w:szCs w:val="28"/>
        </w:rPr>
      </w:pPr>
      <w:r>
        <w:rPr>
          <w:sz w:val="28"/>
          <w:szCs w:val="28"/>
        </w:rPr>
        <w:t xml:space="preserve">През 2020г. няма върнати протести на основание чл.323 </w:t>
      </w:r>
      <w:proofErr w:type="spellStart"/>
      <w:r>
        <w:rPr>
          <w:sz w:val="28"/>
          <w:szCs w:val="28"/>
        </w:rPr>
        <w:t>он</w:t>
      </w:r>
      <w:proofErr w:type="spellEnd"/>
      <w:r>
        <w:rPr>
          <w:sz w:val="28"/>
          <w:szCs w:val="28"/>
        </w:rPr>
        <w:t xml:space="preserve"> НПК. Един протест срещу осъдителна присъда е оттеглен от прокурора от РП-Перник</w:t>
      </w:r>
    </w:p>
    <w:p w:rsidR="001E2067" w:rsidRDefault="006D166B" w:rsidP="006D166B">
      <w:pPr>
        <w:ind w:firstLine="709"/>
        <w:jc w:val="both"/>
        <w:rPr>
          <w:sz w:val="28"/>
          <w:szCs w:val="28"/>
          <w:highlight w:val="yellow"/>
        </w:rPr>
      </w:pPr>
      <w:r w:rsidRPr="001E2067">
        <w:rPr>
          <w:sz w:val="28"/>
          <w:szCs w:val="28"/>
        </w:rPr>
        <w:t>През 20</w:t>
      </w:r>
      <w:r w:rsidR="00EA4631" w:rsidRPr="001E2067">
        <w:rPr>
          <w:sz w:val="28"/>
          <w:szCs w:val="28"/>
        </w:rPr>
        <w:t>20</w:t>
      </w:r>
      <w:r w:rsidRPr="001E2067">
        <w:rPr>
          <w:sz w:val="28"/>
          <w:szCs w:val="28"/>
        </w:rPr>
        <w:t>г.,</w:t>
      </w:r>
      <w:r w:rsidR="00EA4631" w:rsidRPr="001E2067">
        <w:rPr>
          <w:sz w:val="28"/>
          <w:szCs w:val="28"/>
        </w:rPr>
        <w:t>са пре</w:t>
      </w:r>
      <w:r w:rsidRPr="001E2067">
        <w:rPr>
          <w:sz w:val="28"/>
          <w:szCs w:val="28"/>
        </w:rPr>
        <w:t>кратени от съдилищата в съдебен регион Перник по внесени от прокуратурата актове</w:t>
      </w:r>
      <w:r w:rsidR="00EA4631" w:rsidRPr="001E2067">
        <w:rPr>
          <w:sz w:val="28"/>
          <w:szCs w:val="28"/>
        </w:rPr>
        <w:t xml:space="preserve"> 4 бр. дела – на основание чл.289, ал.1 от НПК</w:t>
      </w:r>
      <w:r w:rsidR="007C5A0A">
        <w:rPr>
          <w:sz w:val="28"/>
          <w:szCs w:val="28"/>
        </w:rPr>
        <w:t xml:space="preserve"> </w:t>
      </w:r>
      <w:r w:rsidR="00EA4631" w:rsidRPr="001E2067">
        <w:rPr>
          <w:sz w:val="28"/>
          <w:szCs w:val="28"/>
        </w:rPr>
        <w:t>(три от делата – поради см</w:t>
      </w:r>
      <w:r w:rsidR="007779B7">
        <w:rPr>
          <w:sz w:val="28"/>
          <w:szCs w:val="28"/>
        </w:rPr>
        <w:t>ъ</w:t>
      </w:r>
      <w:r w:rsidR="00EA4631" w:rsidRPr="001E2067">
        <w:rPr>
          <w:sz w:val="28"/>
          <w:szCs w:val="28"/>
        </w:rPr>
        <w:t>рт на подсъдимите, а едно- поради констатирана невменяемост на подсъдимия в съдебната фаза)</w:t>
      </w:r>
      <w:r w:rsidRPr="001E2067">
        <w:rPr>
          <w:sz w:val="28"/>
          <w:szCs w:val="28"/>
        </w:rPr>
        <w:t>.</w:t>
      </w:r>
      <w:r w:rsidRPr="004A1AAB">
        <w:rPr>
          <w:sz w:val="28"/>
          <w:szCs w:val="28"/>
          <w:highlight w:val="yellow"/>
        </w:rPr>
        <w:t xml:space="preserve"> </w:t>
      </w:r>
    </w:p>
    <w:p w:rsidR="001E2067" w:rsidRPr="00222AA1" w:rsidRDefault="006D166B" w:rsidP="006D166B">
      <w:pPr>
        <w:ind w:firstLine="709"/>
        <w:jc w:val="both"/>
        <w:rPr>
          <w:sz w:val="28"/>
          <w:szCs w:val="28"/>
        </w:rPr>
      </w:pPr>
      <w:r w:rsidRPr="00222AA1">
        <w:rPr>
          <w:sz w:val="28"/>
          <w:szCs w:val="28"/>
        </w:rPr>
        <w:t xml:space="preserve">През отчетния период, за разлика от предходната година, се наблюдава рязко </w:t>
      </w:r>
      <w:r w:rsidR="001E2067" w:rsidRPr="00222AA1">
        <w:rPr>
          <w:sz w:val="28"/>
          <w:szCs w:val="28"/>
        </w:rPr>
        <w:t xml:space="preserve">намаляване </w:t>
      </w:r>
      <w:r w:rsidRPr="00222AA1">
        <w:rPr>
          <w:sz w:val="28"/>
          <w:szCs w:val="28"/>
        </w:rPr>
        <w:t xml:space="preserve"> на броя на делата, които са разгледани и приключени по реда на съкратеното съдебно следствие, което в абсолютна стойност е почти </w:t>
      </w:r>
      <w:r w:rsidR="001E2067" w:rsidRPr="00222AA1">
        <w:rPr>
          <w:sz w:val="28"/>
          <w:szCs w:val="28"/>
        </w:rPr>
        <w:t>трой</w:t>
      </w:r>
      <w:r w:rsidRPr="00222AA1">
        <w:rPr>
          <w:sz w:val="28"/>
          <w:szCs w:val="28"/>
        </w:rPr>
        <w:t>но</w:t>
      </w:r>
      <w:r w:rsidR="001E2067" w:rsidRPr="00222AA1">
        <w:rPr>
          <w:sz w:val="28"/>
          <w:szCs w:val="28"/>
        </w:rPr>
        <w:t>: 13 бр. осъдителни присъди при</w:t>
      </w:r>
      <w:r w:rsidRPr="00222AA1">
        <w:rPr>
          <w:sz w:val="28"/>
          <w:szCs w:val="28"/>
        </w:rPr>
        <w:t xml:space="preserve"> 31 броя осъдителни присъди</w:t>
      </w:r>
      <w:r w:rsidR="001E2067" w:rsidRPr="00222AA1">
        <w:rPr>
          <w:sz w:val="28"/>
          <w:szCs w:val="28"/>
        </w:rPr>
        <w:t xml:space="preserve"> за 2019г.</w:t>
      </w:r>
    </w:p>
    <w:p w:rsidR="007779B7" w:rsidRDefault="007067E2" w:rsidP="006D166B">
      <w:pPr>
        <w:ind w:firstLine="709"/>
        <w:jc w:val="both"/>
        <w:rPr>
          <w:sz w:val="28"/>
          <w:szCs w:val="28"/>
        </w:rPr>
      </w:pPr>
      <w:r w:rsidRPr="007067E2">
        <w:rPr>
          <w:sz w:val="28"/>
          <w:szCs w:val="28"/>
        </w:rPr>
        <w:t>През настоящата година е</w:t>
      </w:r>
      <w:r w:rsidR="003B655C">
        <w:rPr>
          <w:sz w:val="28"/>
          <w:szCs w:val="28"/>
        </w:rPr>
        <w:t xml:space="preserve"> </w:t>
      </w:r>
      <w:r w:rsidRPr="007067E2">
        <w:rPr>
          <w:sz w:val="28"/>
          <w:szCs w:val="28"/>
        </w:rPr>
        <w:t>налице</w:t>
      </w:r>
      <w:r w:rsidR="003B655C">
        <w:rPr>
          <w:sz w:val="28"/>
          <w:szCs w:val="28"/>
        </w:rPr>
        <w:t xml:space="preserve"> незначително</w:t>
      </w:r>
      <w:r w:rsidRPr="007067E2">
        <w:rPr>
          <w:sz w:val="28"/>
          <w:szCs w:val="28"/>
        </w:rPr>
        <w:t xml:space="preserve"> увеличение на дела на върнатите дела спрямо предходния период–общо 11 бр. дела</w:t>
      </w:r>
      <w:r>
        <w:rPr>
          <w:sz w:val="28"/>
          <w:szCs w:val="28"/>
        </w:rPr>
        <w:t xml:space="preserve"> </w:t>
      </w:r>
      <w:r w:rsidRPr="007067E2">
        <w:rPr>
          <w:sz w:val="28"/>
          <w:szCs w:val="28"/>
        </w:rPr>
        <w:t>(2,55% спрямо общ</w:t>
      </w:r>
      <w:r>
        <w:rPr>
          <w:sz w:val="28"/>
          <w:szCs w:val="28"/>
        </w:rPr>
        <w:t>и</w:t>
      </w:r>
      <w:r w:rsidRPr="007067E2">
        <w:rPr>
          <w:sz w:val="28"/>
          <w:szCs w:val="28"/>
        </w:rPr>
        <w:t>я бр. на внесените прокурорски актове)</w:t>
      </w:r>
      <w:r w:rsidR="003B655C">
        <w:rPr>
          <w:sz w:val="28"/>
          <w:szCs w:val="28"/>
        </w:rPr>
        <w:t>.</w:t>
      </w:r>
      <w:r w:rsidR="00940041">
        <w:rPr>
          <w:sz w:val="28"/>
          <w:szCs w:val="28"/>
        </w:rPr>
        <w:t xml:space="preserve"> У</w:t>
      </w:r>
      <w:r w:rsidR="007779B7">
        <w:rPr>
          <w:sz w:val="28"/>
          <w:szCs w:val="28"/>
        </w:rPr>
        <w:t>велич</w:t>
      </w:r>
      <w:r w:rsidR="00940041">
        <w:rPr>
          <w:sz w:val="28"/>
          <w:szCs w:val="28"/>
        </w:rPr>
        <w:t>ен е</w:t>
      </w:r>
      <w:r w:rsidR="007779B7">
        <w:rPr>
          <w:sz w:val="28"/>
          <w:szCs w:val="28"/>
        </w:rPr>
        <w:t xml:space="preserve"> броя на върнатите дела на Р</w:t>
      </w:r>
      <w:r w:rsidR="00940041">
        <w:rPr>
          <w:sz w:val="28"/>
          <w:szCs w:val="28"/>
        </w:rPr>
        <w:t>айонна прокуратура-Перник-9 бр., при 6 бр. върнати дела за 2019г.</w:t>
      </w:r>
    </w:p>
    <w:p w:rsidR="003B655C" w:rsidRDefault="003B655C" w:rsidP="006D166B">
      <w:pPr>
        <w:ind w:firstLine="709"/>
        <w:jc w:val="both"/>
        <w:rPr>
          <w:sz w:val="28"/>
          <w:szCs w:val="28"/>
        </w:rPr>
      </w:pPr>
      <w:r>
        <w:rPr>
          <w:sz w:val="28"/>
          <w:szCs w:val="28"/>
        </w:rPr>
        <w:t xml:space="preserve"> Крайният извод  при съпоставка </w:t>
      </w:r>
      <w:r w:rsidR="007779B7">
        <w:rPr>
          <w:sz w:val="28"/>
          <w:szCs w:val="28"/>
        </w:rPr>
        <w:t>н</w:t>
      </w:r>
      <w:r>
        <w:rPr>
          <w:sz w:val="28"/>
          <w:szCs w:val="28"/>
        </w:rPr>
        <w:t>а дан</w:t>
      </w:r>
      <w:r w:rsidR="007779B7">
        <w:rPr>
          <w:sz w:val="28"/>
          <w:szCs w:val="28"/>
        </w:rPr>
        <w:t>ни</w:t>
      </w:r>
      <w:r>
        <w:rPr>
          <w:sz w:val="28"/>
          <w:szCs w:val="28"/>
        </w:rPr>
        <w:t>те</w:t>
      </w:r>
      <w:r w:rsidR="00940041">
        <w:rPr>
          <w:sz w:val="28"/>
          <w:szCs w:val="28"/>
        </w:rPr>
        <w:t xml:space="preserve"> обаче</w:t>
      </w:r>
      <w:r>
        <w:rPr>
          <w:sz w:val="28"/>
          <w:szCs w:val="28"/>
        </w:rPr>
        <w:t xml:space="preserve"> е, че продължава да е налице тенденция на устойчиво нисък брой на върнатите дела, както в реални бройки, така  и като относителен дял спрямо внесените прокурорски актове.</w:t>
      </w:r>
      <w:r w:rsidR="00940041">
        <w:rPr>
          <w:sz w:val="28"/>
          <w:szCs w:val="28"/>
        </w:rPr>
        <w:t xml:space="preserve"> И през 2020г. продължава практиката в прокуратурите от региона за периодичен контрол и анализиране на причините довели до връщане  на внесените прокурорски актове.</w:t>
      </w:r>
    </w:p>
    <w:p w:rsidR="00382BB1" w:rsidRDefault="00540F03" w:rsidP="006D166B">
      <w:pPr>
        <w:ind w:firstLine="720"/>
        <w:jc w:val="both"/>
        <w:rPr>
          <w:sz w:val="28"/>
          <w:szCs w:val="28"/>
        </w:rPr>
      </w:pPr>
      <w:r w:rsidRPr="00540F03">
        <w:rPr>
          <w:sz w:val="28"/>
          <w:szCs w:val="28"/>
        </w:rPr>
        <w:lastRenderedPageBreak/>
        <w:t>През 2020г. в пр</w:t>
      </w:r>
      <w:r>
        <w:rPr>
          <w:sz w:val="28"/>
          <w:szCs w:val="28"/>
        </w:rPr>
        <w:t>окуратурите в съдебен регион Перник са получени за изпълнение общо 269 присъди и споразумения, за сравнение през 2019г. техният брой е бил  332,т.е. отчита се чувствително намаление</w:t>
      </w:r>
      <w:r w:rsidR="00382BB1">
        <w:rPr>
          <w:sz w:val="28"/>
          <w:szCs w:val="28"/>
        </w:rPr>
        <w:t xml:space="preserve"> на абсолютния брой на постановените съдебни актове, които се изпълняват от прокуратурата, което неминуемо води и до спад на броя на наложените с тези съдебни актове наказания.По-малкият брой получени за изпълнение присъди  се дължи на намаления брой на внесените в съда прокурорски актове и броя на решените от съда дела в сравнение с предходната година. </w:t>
      </w:r>
    </w:p>
    <w:p w:rsidR="00382BB1" w:rsidRDefault="00382BB1" w:rsidP="006D166B">
      <w:pPr>
        <w:ind w:firstLine="720"/>
        <w:jc w:val="both"/>
        <w:rPr>
          <w:sz w:val="28"/>
          <w:szCs w:val="28"/>
        </w:rPr>
      </w:pPr>
      <w:r>
        <w:rPr>
          <w:sz w:val="28"/>
          <w:szCs w:val="28"/>
        </w:rPr>
        <w:t xml:space="preserve">От всички получени за изпълнени съдебни актове реално приведените в изпълнение такива, с получено потвърждение за начало на наказанието са общо 237 бр., или 80,06%. </w:t>
      </w:r>
    </w:p>
    <w:p w:rsidR="003B655C" w:rsidRPr="00540F03" w:rsidRDefault="00540F03" w:rsidP="006D166B">
      <w:pPr>
        <w:ind w:firstLine="720"/>
        <w:jc w:val="both"/>
        <w:rPr>
          <w:sz w:val="28"/>
          <w:szCs w:val="28"/>
        </w:rPr>
      </w:pPr>
      <w:r>
        <w:rPr>
          <w:sz w:val="28"/>
          <w:szCs w:val="28"/>
        </w:rPr>
        <w:t xml:space="preserve">  Всичките, постъпили присъди и споразумения са изпратени  за изпълнение в срок до 5 дни от получаването им в съответната прокуратура.</w:t>
      </w:r>
    </w:p>
    <w:p w:rsidR="003B655C" w:rsidRDefault="003B655C" w:rsidP="006D166B">
      <w:pPr>
        <w:ind w:firstLine="720"/>
        <w:jc w:val="both"/>
        <w:rPr>
          <w:sz w:val="28"/>
          <w:szCs w:val="28"/>
          <w:highlight w:val="yellow"/>
        </w:rPr>
      </w:pPr>
    </w:p>
    <w:p w:rsidR="006D166B" w:rsidRPr="00382BB1" w:rsidRDefault="006D166B" w:rsidP="006D166B">
      <w:pPr>
        <w:ind w:firstLine="709"/>
        <w:jc w:val="both"/>
        <w:rPr>
          <w:bCs/>
          <w:sz w:val="28"/>
          <w:szCs w:val="28"/>
        </w:rPr>
      </w:pPr>
      <w:r w:rsidRPr="00382BB1">
        <w:rPr>
          <w:bCs/>
          <w:sz w:val="28"/>
          <w:szCs w:val="28"/>
        </w:rPr>
        <w:t xml:space="preserve">В своята дейност административните ръководители на прокуратурите от региона своевременно са запознавали прокурорите със заповедите и разпорежданията на </w:t>
      </w:r>
      <w:proofErr w:type="spellStart"/>
      <w:r w:rsidRPr="00382BB1">
        <w:rPr>
          <w:bCs/>
          <w:sz w:val="28"/>
          <w:szCs w:val="28"/>
        </w:rPr>
        <w:t>горестоящите</w:t>
      </w:r>
      <w:proofErr w:type="spellEnd"/>
      <w:r w:rsidRPr="00382BB1">
        <w:rPr>
          <w:bCs/>
          <w:sz w:val="28"/>
          <w:szCs w:val="28"/>
        </w:rPr>
        <w:t xml:space="preserve"> административни ръководители и прокурори. Продължена е добра практика на съвместно обсъждане на конкретни трудности, както от административен, така и от законов и практически характер. </w:t>
      </w:r>
    </w:p>
    <w:p w:rsidR="006D166B" w:rsidRPr="00382BB1" w:rsidRDefault="006D166B" w:rsidP="006D166B">
      <w:pPr>
        <w:ind w:firstLine="709"/>
        <w:jc w:val="both"/>
        <w:rPr>
          <w:bCs/>
          <w:sz w:val="28"/>
          <w:szCs w:val="28"/>
        </w:rPr>
      </w:pPr>
      <w:r w:rsidRPr="00382BB1">
        <w:rPr>
          <w:bCs/>
          <w:sz w:val="28"/>
          <w:szCs w:val="28"/>
        </w:rPr>
        <w:t>Практическите мерки за подобряване на дейността на прокуратурата основно са насочени в организацията на прокурорската работата, подпомагана от дейността на служителите от съответните прокуратури, създаване на добър микроклимат и взаимно доверие.</w:t>
      </w:r>
    </w:p>
    <w:p w:rsidR="006D166B" w:rsidRPr="00382BB1" w:rsidRDefault="006D166B" w:rsidP="006D166B">
      <w:pPr>
        <w:ind w:firstLine="709"/>
        <w:jc w:val="both"/>
        <w:rPr>
          <w:b/>
          <w:sz w:val="28"/>
          <w:szCs w:val="28"/>
        </w:rPr>
      </w:pPr>
      <w:r w:rsidRPr="00382BB1">
        <w:rPr>
          <w:b/>
          <w:sz w:val="28"/>
          <w:szCs w:val="28"/>
        </w:rPr>
        <w:t>2. Необходими мерки и законодателни промени.</w:t>
      </w:r>
    </w:p>
    <w:p w:rsidR="006D166B" w:rsidRPr="00382BB1" w:rsidRDefault="006D166B" w:rsidP="006D166B">
      <w:pPr>
        <w:ind w:firstLine="709"/>
        <w:jc w:val="both"/>
        <w:rPr>
          <w:sz w:val="28"/>
          <w:szCs w:val="28"/>
        </w:rPr>
      </w:pPr>
      <w:r w:rsidRPr="00382BB1">
        <w:rPr>
          <w:sz w:val="28"/>
        </w:rPr>
        <w:t xml:space="preserve">Наложително е да бъдат направени законодателни промени, за да бъде преодоляна тенденцията от последните години на Прокуратурата да се възлагат функции, от правомощията на съществуващи държавни органи и институции. Активизирането на контролните органи ще се отрази положително на качеството и </w:t>
      </w:r>
      <w:proofErr w:type="spellStart"/>
      <w:r w:rsidRPr="00382BB1">
        <w:rPr>
          <w:sz w:val="28"/>
        </w:rPr>
        <w:t>срочността</w:t>
      </w:r>
      <w:proofErr w:type="spellEnd"/>
      <w:r w:rsidRPr="00382BB1">
        <w:rPr>
          <w:sz w:val="28"/>
        </w:rPr>
        <w:t xml:space="preserve"> на работата на прокурорите.От друга страна в много случаи предвидената административна санкция е значително по-тежка от предвидената наказателна отговорност и има силно възпрепятстващ ефект върху поведението на дееца.</w:t>
      </w:r>
    </w:p>
    <w:p w:rsidR="006D166B" w:rsidRPr="00836C3F" w:rsidRDefault="006D166B" w:rsidP="006D166B">
      <w:pPr>
        <w:rPr>
          <w:i/>
          <w:color w:val="FF0000"/>
          <w:sz w:val="28"/>
          <w:szCs w:val="28"/>
        </w:rPr>
      </w:pPr>
      <w:r w:rsidRPr="00836C3F">
        <w:rPr>
          <w:i/>
          <w:color w:val="FF0000"/>
          <w:sz w:val="28"/>
          <w:szCs w:val="28"/>
        </w:rPr>
        <w:t xml:space="preserve">                                        </w:t>
      </w:r>
    </w:p>
    <w:p w:rsidR="006D166B" w:rsidRDefault="006D166B" w:rsidP="006D166B">
      <w:pPr>
        <w:rPr>
          <w:b/>
          <w:sz w:val="28"/>
          <w:szCs w:val="28"/>
        </w:rPr>
      </w:pPr>
      <w:r w:rsidRPr="00387840">
        <w:rPr>
          <w:i/>
          <w:color w:val="FF0000"/>
          <w:sz w:val="28"/>
          <w:szCs w:val="28"/>
        </w:rPr>
        <w:t xml:space="preserve">   </w:t>
      </w:r>
      <w:r w:rsidRPr="00387840">
        <w:rPr>
          <w:b/>
          <w:sz w:val="28"/>
          <w:szCs w:val="28"/>
        </w:rPr>
        <w:t xml:space="preserve">                                      РАЗДЕЛ  ІІ </w:t>
      </w:r>
    </w:p>
    <w:p w:rsidR="00A6689D" w:rsidRDefault="00A6689D" w:rsidP="006D166B">
      <w:pPr>
        <w:rPr>
          <w:b/>
          <w:sz w:val="28"/>
          <w:szCs w:val="28"/>
        </w:rPr>
      </w:pPr>
      <w:r>
        <w:rPr>
          <w:b/>
          <w:sz w:val="28"/>
          <w:szCs w:val="28"/>
        </w:rPr>
        <w:t xml:space="preserve">              Дейност на териториалните прокуратури</w:t>
      </w:r>
    </w:p>
    <w:p w:rsidR="006D166B" w:rsidRPr="00387840" w:rsidRDefault="006D166B" w:rsidP="00042911">
      <w:pPr>
        <w:pStyle w:val="3"/>
      </w:pPr>
      <w:r>
        <w:t xml:space="preserve">                             </w:t>
      </w:r>
    </w:p>
    <w:p w:rsidR="006D166B" w:rsidRDefault="006D166B" w:rsidP="006D166B">
      <w:pPr>
        <w:rPr>
          <w:b/>
          <w:sz w:val="28"/>
          <w:szCs w:val="28"/>
        </w:rPr>
      </w:pPr>
      <w:r>
        <w:rPr>
          <w:b/>
          <w:sz w:val="28"/>
          <w:szCs w:val="28"/>
        </w:rPr>
        <w:t xml:space="preserve">                               І  ДОСЪДЕБНА ФАЗА</w:t>
      </w:r>
    </w:p>
    <w:p w:rsidR="006D166B" w:rsidRDefault="006D166B" w:rsidP="006D166B">
      <w:pPr>
        <w:rPr>
          <w:b/>
          <w:sz w:val="28"/>
          <w:szCs w:val="28"/>
        </w:rPr>
      </w:pPr>
    </w:p>
    <w:p w:rsidR="006D166B" w:rsidRPr="005C306B" w:rsidRDefault="006D166B" w:rsidP="006D166B">
      <w:pPr>
        <w:rPr>
          <w:b/>
          <w:sz w:val="28"/>
          <w:szCs w:val="28"/>
        </w:rPr>
      </w:pPr>
      <w:r w:rsidRPr="005C306B">
        <w:rPr>
          <w:b/>
          <w:sz w:val="28"/>
          <w:szCs w:val="28"/>
        </w:rPr>
        <w:t xml:space="preserve">          1.Преписки . Проверки по чл.145 </w:t>
      </w:r>
      <w:proofErr w:type="spellStart"/>
      <w:r w:rsidRPr="005C306B">
        <w:rPr>
          <w:b/>
          <w:sz w:val="28"/>
          <w:szCs w:val="28"/>
        </w:rPr>
        <w:t>ЗСВ-срочност</w:t>
      </w:r>
      <w:proofErr w:type="spellEnd"/>
      <w:r w:rsidRPr="005C306B">
        <w:rPr>
          <w:b/>
          <w:sz w:val="28"/>
          <w:szCs w:val="28"/>
        </w:rPr>
        <w:t>, резултати, мерки.</w:t>
      </w:r>
    </w:p>
    <w:p w:rsidR="00224D48" w:rsidRDefault="00224D48" w:rsidP="00224D48">
      <w:pPr>
        <w:ind w:firstLine="709"/>
        <w:jc w:val="both"/>
        <w:rPr>
          <w:sz w:val="28"/>
          <w:szCs w:val="28"/>
        </w:rPr>
      </w:pPr>
      <w:r>
        <w:rPr>
          <w:sz w:val="28"/>
          <w:szCs w:val="28"/>
        </w:rPr>
        <w:t xml:space="preserve">В съдебния район на ОП-Перник е създадена </w:t>
      </w:r>
      <w:r w:rsidR="00500BF4">
        <w:rPr>
          <w:sz w:val="28"/>
          <w:szCs w:val="28"/>
        </w:rPr>
        <w:t xml:space="preserve">много </w:t>
      </w:r>
      <w:r>
        <w:rPr>
          <w:sz w:val="28"/>
          <w:szCs w:val="28"/>
        </w:rPr>
        <w:t>добра организация на работата по преписки и разследване на досъдебните производства, със съответните заповеди на административните ръководител</w:t>
      </w:r>
      <w:r w:rsidR="00500BF4">
        <w:rPr>
          <w:sz w:val="28"/>
          <w:szCs w:val="28"/>
        </w:rPr>
        <w:t>и. Р</w:t>
      </w:r>
      <w:r>
        <w:rPr>
          <w:sz w:val="28"/>
          <w:szCs w:val="28"/>
        </w:rPr>
        <w:t>азпределяне</w:t>
      </w:r>
      <w:r w:rsidR="009D0319">
        <w:rPr>
          <w:sz w:val="28"/>
          <w:szCs w:val="28"/>
        </w:rPr>
        <w:t>то</w:t>
      </w:r>
      <w:r>
        <w:rPr>
          <w:sz w:val="28"/>
          <w:szCs w:val="28"/>
        </w:rPr>
        <w:t xml:space="preserve"> на преписките и делата </w:t>
      </w:r>
      <w:r w:rsidR="00500BF4">
        <w:rPr>
          <w:sz w:val="28"/>
          <w:szCs w:val="28"/>
        </w:rPr>
        <w:t xml:space="preserve">се извършва </w:t>
      </w:r>
      <w:r>
        <w:rPr>
          <w:sz w:val="28"/>
          <w:szCs w:val="28"/>
        </w:rPr>
        <w:t xml:space="preserve">на принципа на случайния подбор, съобразно </w:t>
      </w:r>
      <w:proofErr w:type="spellStart"/>
      <w:r>
        <w:rPr>
          <w:sz w:val="28"/>
          <w:szCs w:val="28"/>
        </w:rPr>
        <w:t>поредността</w:t>
      </w:r>
      <w:proofErr w:type="spellEnd"/>
      <w:r>
        <w:rPr>
          <w:sz w:val="28"/>
          <w:szCs w:val="28"/>
        </w:rPr>
        <w:t xml:space="preserve"> на постъпването им</w:t>
      </w:r>
      <w:r w:rsidR="009D0319">
        <w:rPr>
          <w:sz w:val="28"/>
          <w:szCs w:val="28"/>
        </w:rPr>
        <w:t xml:space="preserve"> в деловодството на съответната прокуратура</w:t>
      </w:r>
      <w:r>
        <w:rPr>
          <w:sz w:val="28"/>
          <w:szCs w:val="28"/>
        </w:rPr>
        <w:t xml:space="preserve">. </w:t>
      </w:r>
      <w:r>
        <w:rPr>
          <w:sz w:val="28"/>
          <w:szCs w:val="28"/>
        </w:rPr>
        <w:lastRenderedPageBreak/>
        <w:t>От разпределението на постъпилата преписка или досъдебно производство на конкретен прокурор започва непосредственото ръководство и надзор, осъществявано от него до решаването им по същество. В случаите на изготвяне и внасяне на обвинителен акт, наблюдаващият прокурор участва лично и в съдебното производство до приключването му пред първа инстанция. Преписките и делата с</w:t>
      </w:r>
      <w:r w:rsidR="009D0319">
        <w:rPr>
          <w:sz w:val="28"/>
          <w:szCs w:val="28"/>
        </w:rPr>
        <w:t>а</w:t>
      </w:r>
      <w:r>
        <w:rPr>
          <w:sz w:val="28"/>
          <w:szCs w:val="28"/>
        </w:rPr>
        <w:t xml:space="preserve"> разпределя</w:t>
      </w:r>
      <w:r w:rsidR="009D0319">
        <w:rPr>
          <w:sz w:val="28"/>
          <w:szCs w:val="28"/>
        </w:rPr>
        <w:t>ни</w:t>
      </w:r>
      <w:r>
        <w:rPr>
          <w:sz w:val="28"/>
          <w:szCs w:val="28"/>
        </w:rPr>
        <w:t xml:space="preserve"> чрез модула за случайно разпределение към УИС-3.</w:t>
      </w:r>
    </w:p>
    <w:p w:rsidR="00224D48" w:rsidRDefault="00224D48" w:rsidP="00224D48">
      <w:pPr>
        <w:ind w:firstLine="709"/>
        <w:jc w:val="both"/>
        <w:rPr>
          <w:b/>
          <w:sz w:val="28"/>
        </w:rPr>
      </w:pPr>
      <w:r>
        <w:rPr>
          <w:sz w:val="28"/>
          <w:szCs w:val="28"/>
        </w:rPr>
        <w:t xml:space="preserve">В резултат от упражнявания </w:t>
      </w:r>
      <w:r w:rsidR="00500BF4">
        <w:rPr>
          <w:sz w:val="28"/>
          <w:szCs w:val="28"/>
        </w:rPr>
        <w:t xml:space="preserve">постоянен </w:t>
      </w:r>
      <w:r>
        <w:rPr>
          <w:sz w:val="28"/>
          <w:szCs w:val="28"/>
        </w:rPr>
        <w:t>контрол от страна на наблюдаващите прокурори, не е допуснато извършване на разследване извън процесуалния</w:t>
      </w:r>
      <w:r w:rsidR="009D0319">
        <w:rPr>
          <w:sz w:val="28"/>
          <w:szCs w:val="28"/>
        </w:rPr>
        <w:t xml:space="preserve"> </w:t>
      </w:r>
      <w:r>
        <w:rPr>
          <w:sz w:val="28"/>
          <w:szCs w:val="28"/>
        </w:rPr>
        <w:t>срок.По всички преписки и досъдебни произв</w:t>
      </w:r>
      <w:r w:rsidR="00500BF4">
        <w:rPr>
          <w:sz w:val="28"/>
          <w:szCs w:val="28"/>
        </w:rPr>
        <w:t>о</w:t>
      </w:r>
      <w:r>
        <w:rPr>
          <w:sz w:val="28"/>
          <w:szCs w:val="28"/>
        </w:rPr>
        <w:t xml:space="preserve">дства  прокурорите са се произнесли в </w:t>
      </w:r>
      <w:proofErr w:type="spellStart"/>
      <w:r>
        <w:rPr>
          <w:sz w:val="28"/>
          <w:szCs w:val="28"/>
        </w:rPr>
        <w:t>законоустановения</w:t>
      </w:r>
      <w:proofErr w:type="spellEnd"/>
      <w:r>
        <w:rPr>
          <w:sz w:val="28"/>
          <w:szCs w:val="28"/>
        </w:rPr>
        <w:t xml:space="preserve"> срок.</w:t>
      </w:r>
      <w:r w:rsidR="009D0319">
        <w:rPr>
          <w:sz w:val="28"/>
          <w:szCs w:val="28"/>
        </w:rPr>
        <w:t xml:space="preserve"> От страна на административните ръководители се осъществява ежемесечен контрол върху </w:t>
      </w:r>
      <w:proofErr w:type="spellStart"/>
      <w:r w:rsidR="009D0319">
        <w:rPr>
          <w:sz w:val="28"/>
          <w:szCs w:val="28"/>
        </w:rPr>
        <w:t>срочността</w:t>
      </w:r>
      <w:proofErr w:type="spellEnd"/>
      <w:r w:rsidR="009D0319">
        <w:rPr>
          <w:sz w:val="28"/>
          <w:szCs w:val="28"/>
        </w:rPr>
        <w:t xml:space="preserve"> на извършваните проверки. Въведени са регистри, създадена е организация на докладване от страна на определен служител за </w:t>
      </w:r>
      <w:proofErr w:type="spellStart"/>
      <w:r w:rsidR="009D0319">
        <w:rPr>
          <w:sz w:val="28"/>
          <w:szCs w:val="28"/>
        </w:rPr>
        <w:t>срочността</w:t>
      </w:r>
      <w:proofErr w:type="spellEnd"/>
      <w:r w:rsidR="009D0319">
        <w:rPr>
          <w:sz w:val="28"/>
          <w:szCs w:val="28"/>
        </w:rPr>
        <w:t xml:space="preserve"> по всички преписки и досъдебни производства на наблюдаващите прокурори(съгл.</w:t>
      </w:r>
      <w:r>
        <w:rPr>
          <w:sz w:val="28"/>
          <w:szCs w:val="28"/>
        </w:rPr>
        <w:t xml:space="preserve"> промените в ЗСВ</w:t>
      </w:r>
      <w:r w:rsidR="009D0319">
        <w:rPr>
          <w:sz w:val="28"/>
          <w:szCs w:val="28"/>
        </w:rPr>
        <w:t>,</w:t>
      </w:r>
      <w:proofErr w:type="spellStart"/>
      <w:r>
        <w:rPr>
          <w:sz w:val="28"/>
          <w:szCs w:val="28"/>
        </w:rPr>
        <w:t>обн</w:t>
      </w:r>
      <w:proofErr w:type="spellEnd"/>
      <w:r>
        <w:rPr>
          <w:sz w:val="28"/>
          <w:szCs w:val="28"/>
        </w:rPr>
        <w:t>. в ДВ бр.62/2016г., в сила от 09.08.2016г.</w:t>
      </w:r>
      <w:r w:rsidR="009D0319">
        <w:rPr>
          <w:sz w:val="28"/>
          <w:szCs w:val="28"/>
        </w:rPr>
        <w:t>).</w:t>
      </w:r>
      <w:r>
        <w:rPr>
          <w:sz w:val="28"/>
          <w:szCs w:val="28"/>
        </w:rPr>
        <w:t xml:space="preserve"> </w:t>
      </w:r>
    </w:p>
    <w:p w:rsidR="003B34E6" w:rsidRDefault="006D166B" w:rsidP="006D166B">
      <w:pPr>
        <w:ind w:firstLine="720"/>
        <w:jc w:val="both"/>
        <w:rPr>
          <w:sz w:val="28"/>
          <w:szCs w:val="28"/>
        </w:rPr>
      </w:pPr>
      <w:r>
        <w:rPr>
          <w:sz w:val="28"/>
          <w:szCs w:val="28"/>
        </w:rPr>
        <w:t xml:space="preserve"> За отчетната 20</w:t>
      </w:r>
      <w:r w:rsidR="003B34E6">
        <w:rPr>
          <w:sz w:val="28"/>
          <w:szCs w:val="28"/>
        </w:rPr>
        <w:t>20</w:t>
      </w:r>
      <w:r>
        <w:rPr>
          <w:sz w:val="28"/>
          <w:szCs w:val="28"/>
        </w:rPr>
        <w:t xml:space="preserve"> год., в прокуратурите от съдебен регион Перник са постъпили за наблюдение общо</w:t>
      </w:r>
      <w:r w:rsidR="003B34E6">
        <w:rPr>
          <w:sz w:val="28"/>
          <w:szCs w:val="28"/>
        </w:rPr>
        <w:t xml:space="preserve"> </w:t>
      </w:r>
      <w:r w:rsidR="003B34E6" w:rsidRPr="003C3EFE">
        <w:rPr>
          <w:sz w:val="28"/>
          <w:szCs w:val="28"/>
        </w:rPr>
        <w:t>3 454 бр.</w:t>
      </w:r>
      <w:r w:rsidR="003B34E6">
        <w:rPr>
          <w:sz w:val="28"/>
          <w:szCs w:val="28"/>
        </w:rPr>
        <w:t xml:space="preserve"> преписки, от които </w:t>
      </w:r>
      <w:r w:rsidR="003B34E6" w:rsidRPr="003C3EFE">
        <w:rPr>
          <w:sz w:val="28"/>
          <w:szCs w:val="28"/>
        </w:rPr>
        <w:t xml:space="preserve">3 109 </w:t>
      </w:r>
      <w:r w:rsidR="003B34E6">
        <w:rPr>
          <w:sz w:val="28"/>
          <w:szCs w:val="28"/>
        </w:rPr>
        <w:t>са новообразувани.</w:t>
      </w:r>
      <w:r>
        <w:rPr>
          <w:sz w:val="28"/>
          <w:szCs w:val="28"/>
          <w:lang w:val="en-US"/>
        </w:rPr>
        <w:t xml:space="preserve"> </w:t>
      </w:r>
    </w:p>
    <w:p w:rsidR="00342788" w:rsidRDefault="003B34E6" w:rsidP="006D166B">
      <w:pPr>
        <w:ind w:firstLine="720"/>
        <w:jc w:val="both"/>
        <w:rPr>
          <w:sz w:val="28"/>
          <w:szCs w:val="28"/>
        </w:rPr>
      </w:pPr>
      <w:r w:rsidRPr="003B34E6">
        <w:rPr>
          <w:sz w:val="28"/>
          <w:szCs w:val="28"/>
        </w:rPr>
        <w:t xml:space="preserve">За 2019г. броят на наблюдаваните преписки е бил </w:t>
      </w:r>
      <w:r w:rsidR="006D166B" w:rsidRPr="003B34E6">
        <w:rPr>
          <w:sz w:val="28"/>
          <w:szCs w:val="28"/>
          <w:lang w:val="en-US"/>
        </w:rPr>
        <w:t>3 429</w:t>
      </w:r>
      <w:r w:rsidR="006D166B" w:rsidRPr="003B34E6">
        <w:rPr>
          <w:sz w:val="28"/>
          <w:szCs w:val="28"/>
        </w:rPr>
        <w:t xml:space="preserve"> бр., от които 3 </w:t>
      </w:r>
      <w:r w:rsidR="006D166B" w:rsidRPr="003B34E6">
        <w:rPr>
          <w:sz w:val="28"/>
          <w:szCs w:val="28"/>
          <w:lang w:val="en-US"/>
        </w:rPr>
        <w:t>129</w:t>
      </w:r>
      <w:r w:rsidR="006D166B" w:rsidRPr="003B34E6">
        <w:rPr>
          <w:sz w:val="28"/>
          <w:szCs w:val="28"/>
        </w:rPr>
        <w:t xml:space="preserve"> новообразувани</w:t>
      </w:r>
      <w:r w:rsidRPr="003B34E6">
        <w:rPr>
          <w:sz w:val="28"/>
          <w:szCs w:val="28"/>
        </w:rPr>
        <w:t>, за</w:t>
      </w:r>
      <w:r w:rsidR="006D166B" w:rsidRPr="00DA0930">
        <w:rPr>
          <w:sz w:val="28"/>
          <w:szCs w:val="28"/>
        </w:rPr>
        <w:t xml:space="preserve"> 201</w:t>
      </w:r>
      <w:r w:rsidR="006D166B" w:rsidRPr="00DA0930">
        <w:rPr>
          <w:sz w:val="28"/>
          <w:szCs w:val="28"/>
          <w:lang w:val="en-US"/>
        </w:rPr>
        <w:t>8</w:t>
      </w:r>
      <w:r>
        <w:rPr>
          <w:sz w:val="28"/>
          <w:szCs w:val="28"/>
        </w:rPr>
        <w:t>г., съответно:</w:t>
      </w:r>
      <w:r w:rsidR="006D166B" w:rsidRPr="00DA0930">
        <w:rPr>
          <w:sz w:val="28"/>
          <w:szCs w:val="28"/>
        </w:rPr>
        <w:t xml:space="preserve"> 4 3</w:t>
      </w:r>
      <w:r w:rsidR="006D166B" w:rsidRPr="00DA0930">
        <w:rPr>
          <w:sz w:val="28"/>
          <w:szCs w:val="28"/>
          <w:lang w:val="en-US"/>
        </w:rPr>
        <w:t>15</w:t>
      </w:r>
      <w:r w:rsidR="006D166B" w:rsidRPr="00DA0930">
        <w:rPr>
          <w:sz w:val="28"/>
          <w:szCs w:val="28"/>
        </w:rPr>
        <w:t xml:space="preserve"> бр. от които </w:t>
      </w:r>
      <w:r w:rsidR="006D166B" w:rsidRPr="00DA0930">
        <w:rPr>
          <w:sz w:val="28"/>
          <w:szCs w:val="28"/>
          <w:lang w:val="en-US"/>
        </w:rPr>
        <w:t xml:space="preserve"> 3 917</w:t>
      </w:r>
      <w:r w:rsidR="006D166B" w:rsidRPr="00DA0930">
        <w:rPr>
          <w:sz w:val="28"/>
          <w:szCs w:val="28"/>
        </w:rPr>
        <w:t xml:space="preserve"> решени</w:t>
      </w:r>
      <w:r w:rsidR="00342788">
        <w:rPr>
          <w:sz w:val="28"/>
          <w:szCs w:val="28"/>
        </w:rPr>
        <w:t xml:space="preserve">. </w:t>
      </w:r>
    </w:p>
    <w:p w:rsidR="00342788" w:rsidRDefault="00342788" w:rsidP="006D166B">
      <w:pPr>
        <w:ind w:firstLine="720"/>
        <w:jc w:val="both"/>
        <w:rPr>
          <w:sz w:val="28"/>
          <w:szCs w:val="28"/>
        </w:rPr>
      </w:pPr>
      <w:r>
        <w:rPr>
          <w:sz w:val="28"/>
          <w:szCs w:val="28"/>
        </w:rPr>
        <w:t xml:space="preserve"> За разлика от предходната година се забелязва леко повишение на общо наблюдаваните преписки.</w:t>
      </w:r>
    </w:p>
    <w:p w:rsidR="00342788" w:rsidRDefault="006D166B" w:rsidP="006D166B">
      <w:pPr>
        <w:ind w:firstLine="720"/>
        <w:jc w:val="both"/>
        <w:rPr>
          <w:sz w:val="28"/>
          <w:szCs w:val="28"/>
        </w:rPr>
      </w:pPr>
      <w:r>
        <w:rPr>
          <w:sz w:val="28"/>
          <w:szCs w:val="28"/>
        </w:rPr>
        <w:t xml:space="preserve">Общия брой на решените преписки за </w:t>
      </w:r>
      <w:r w:rsidR="00342788">
        <w:rPr>
          <w:sz w:val="28"/>
          <w:szCs w:val="28"/>
        </w:rPr>
        <w:t xml:space="preserve">2020г. е 3 310 бр., като в тази бройка са включени  преписките с възложена проверка, извършена лична проверка и такива изпратени по компетентност и </w:t>
      </w:r>
      <w:proofErr w:type="spellStart"/>
      <w:r w:rsidR="00342788">
        <w:rPr>
          <w:sz w:val="28"/>
          <w:szCs w:val="28"/>
        </w:rPr>
        <w:t>инстанционни</w:t>
      </w:r>
      <w:proofErr w:type="spellEnd"/>
      <w:r w:rsidR="00342788">
        <w:rPr>
          <w:sz w:val="28"/>
          <w:szCs w:val="28"/>
        </w:rPr>
        <w:t xml:space="preserve"> преписки.</w:t>
      </w:r>
    </w:p>
    <w:p w:rsidR="006D166B" w:rsidRDefault="006D166B" w:rsidP="006D166B">
      <w:pPr>
        <w:ind w:firstLine="720"/>
        <w:jc w:val="both"/>
        <w:rPr>
          <w:sz w:val="28"/>
          <w:szCs w:val="28"/>
        </w:rPr>
      </w:pPr>
      <w:r>
        <w:rPr>
          <w:sz w:val="28"/>
          <w:szCs w:val="28"/>
        </w:rPr>
        <w:t>Видове решения по преписки:</w:t>
      </w:r>
    </w:p>
    <w:p w:rsidR="006D166B" w:rsidRDefault="006D166B" w:rsidP="006D166B">
      <w:pPr>
        <w:ind w:firstLine="720"/>
        <w:jc w:val="both"/>
        <w:rPr>
          <w:sz w:val="28"/>
          <w:szCs w:val="28"/>
        </w:rPr>
      </w:pPr>
      <w:r>
        <w:rPr>
          <w:sz w:val="28"/>
          <w:szCs w:val="28"/>
        </w:rPr>
        <w:t xml:space="preserve">-  откази да се образуват досъдебни производства- </w:t>
      </w:r>
      <w:r w:rsidR="00342788" w:rsidRPr="003C3EFE">
        <w:rPr>
          <w:sz w:val="28"/>
          <w:szCs w:val="28"/>
        </w:rPr>
        <w:t>1 950</w:t>
      </w:r>
      <w:r w:rsidRPr="003C3EFE">
        <w:rPr>
          <w:sz w:val="28"/>
          <w:szCs w:val="28"/>
        </w:rPr>
        <w:t xml:space="preserve"> бр. или </w:t>
      </w:r>
      <w:r w:rsidR="00342788" w:rsidRPr="003C3EFE">
        <w:rPr>
          <w:sz w:val="28"/>
          <w:szCs w:val="28"/>
        </w:rPr>
        <w:t>58,91</w:t>
      </w:r>
      <w:r w:rsidRPr="003C3EFE">
        <w:rPr>
          <w:sz w:val="28"/>
          <w:szCs w:val="28"/>
        </w:rPr>
        <w:t xml:space="preserve"> %</w:t>
      </w:r>
      <w:r>
        <w:rPr>
          <w:sz w:val="28"/>
          <w:szCs w:val="28"/>
        </w:rPr>
        <w:t xml:space="preserve"> от общо решените; </w:t>
      </w:r>
    </w:p>
    <w:p w:rsidR="006D166B" w:rsidRDefault="006D166B" w:rsidP="006D166B">
      <w:pPr>
        <w:ind w:firstLine="720"/>
        <w:jc w:val="both"/>
        <w:rPr>
          <w:sz w:val="28"/>
          <w:szCs w:val="28"/>
        </w:rPr>
      </w:pPr>
      <w:r>
        <w:rPr>
          <w:sz w:val="28"/>
          <w:szCs w:val="28"/>
        </w:rPr>
        <w:t xml:space="preserve">- образувани досъдебни производства- </w:t>
      </w:r>
      <w:r w:rsidRPr="003C3EFE">
        <w:rPr>
          <w:sz w:val="28"/>
          <w:szCs w:val="28"/>
        </w:rPr>
        <w:t>6</w:t>
      </w:r>
      <w:r w:rsidR="00342788" w:rsidRPr="003C3EFE">
        <w:rPr>
          <w:sz w:val="28"/>
          <w:szCs w:val="28"/>
        </w:rPr>
        <w:t>00</w:t>
      </w:r>
      <w:r w:rsidRPr="003C3EFE">
        <w:rPr>
          <w:sz w:val="28"/>
          <w:szCs w:val="28"/>
        </w:rPr>
        <w:t xml:space="preserve"> бр. или </w:t>
      </w:r>
      <w:r w:rsidR="00342788" w:rsidRPr="003C3EFE">
        <w:rPr>
          <w:sz w:val="28"/>
          <w:szCs w:val="28"/>
        </w:rPr>
        <w:t>18,2</w:t>
      </w:r>
      <w:r w:rsidRPr="003C3EFE">
        <w:rPr>
          <w:sz w:val="28"/>
          <w:szCs w:val="28"/>
        </w:rPr>
        <w:t>%</w:t>
      </w:r>
      <w:r>
        <w:rPr>
          <w:sz w:val="28"/>
          <w:szCs w:val="28"/>
        </w:rPr>
        <w:t xml:space="preserve"> от общо решените;</w:t>
      </w:r>
    </w:p>
    <w:p w:rsidR="006D166B" w:rsidRPr="002E406A" w:rsidRDefault="006D166B" w:rsidP="006D166B">
      <w:pPr>
        <w:ind w:firstLine="720"/>
        <w:jc w:val="both"/>
        <w:rPr>
          <w:sz w:val="28"/>
          <w:szCs w:val="28"/>
        </w:rPr>
      </w:pPr>
      <w:r>
        <w:rPr>
          <w:sz w:val="28"/>
          <w:szCs w:val="28"/>
        </w:rPr>
        <w:t>-  10</w:t>
      </w:r>
      <w:r w:rsidR="00342788">
        <w:rPr>
          <w:sz w:val="28"/>
          <w:szCs w:val="28"/>
        </w:rPr>
        <w:t>78</w:t>
      </w:r>
      <w:r>
        <w:rPr>
          <w:sz w:val="28"/>
          <w:szCs w:val="28"/>
        </w:rPr>
        <w:t xml:space="preserve"> бр., по които са възложени проверки на друг орган</w:t>
      </w:r>
      <w:r w:rsidR="00342788">
        <w:rPr>
          <w:sz w:val="28"/>
          <w:szCs w:val="28"/>
        </w:rPr>
        <w:t>-1030бр.</w:t>
      </w:r>
      <w:r>
        <w:rPr>
          <w:sz w:val="28"/>
          <w:szCs w:val="28"/>
        </w:rPr>
        <w:t xml:space="preserve"> преписки или </w:t>
      </w:r>
      <w:r w:rsidR="00342788">
        <w:rPr>
          <w:sz w:val="28"/>
          <w:szCs w:val="28"/>
        </w:rPr>
        <w:t xml:space="preserve">32,56% от решените( при </w:t>
      </w:r>
      <w:r>
        <w:rPr>
          <w:sz w:val="28"/>
          <w:szCs w:val="28"/>
        </w:rPr>
        <w:t>31.55 % от решените</w:t>
      </w:r>
      <w:r w:rsidR="00342788">
        <w:rPr>
          <w:sz w:val="28"/>
          <w:szCs w:val="28"/>
        </w:rPr>
        <w:t xml:space="preserve"> за 2019г.)</w:t>
      </w:r>
      <w:r>
        <w:rPr>
          <w:sz w:val="28"/>
          <w:szCs w:val="28"/>
        </w:rPr>
        <w:t>.</w:t>
      </w:r>
    </w:p>
    <w:p w:rsidR="006D166B" w:rsidRDefault="006D166B" w:rsidP="006D166B">
      <w:pPr>
        <w:jc w:val="both"/>
        <w:rPr>
          <w:b/>
        </w:rPr>
      </w:pPr>
      <w:r>
        <w:rPr>
          <w:b/>
        </w:rPr>
        <w:t xml:space="preserve">                    Процентно съотношение на решените от общо наблюдаваните преписки</w:t>
      </w:r>
    </w:p>
    <w:p w:rsidR="006D166B" w:rsidRPr="00EE3CD0" w:rsidRDefault="006D166B" w:rsidP="006D166B">
      <w:pPr>
        <w:jc w:val="both"/>
        <w:rPr>
          <w:b/>
        </w:rPr>
      </w:pPr>
      <w:r>
        <w:rPr>
          <w:b/>
        </w:rPr>
        <w:t xml:space="preserve">                                      и </w:t>
      </w:r>
      <w:proofErr w:type="spellStart"/>
      <w:r>
        <w:rPr>
          <w:b/>
        </w:rPr>
        <w:t>срочност</w:t>
      </w:r>
      <w:proofErr w:type="spellEnd"/>
      <w:r>
        <w:rPr>
          <w:b/>
        </w:rPr>
        <w:t xml:space="preserve"> на произнасяния</w:t>
      </w:r>
      <w:r w:rsidRPr="00EE3CD0">
        <w:rPr>
          <w:b/>
        </w:rPr>
        <w:t xml:space="preserve"> по преписки</w:t>
      </w:r>
      <w:r>
        <w:rPr>
          <w:b/>
        </w:rPr>
        <w:t>.</w:t>
      </w:r>
    </w:p>
    <w:p w:rsidR="006D166B" w:rsidRDefault="006D166B" w:rsidP="006D166B">
      <w:pPr>
        <w:rPr>
          <w:lang w:val="en-US"/>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716"/>
        <w:gridCol w:w="799"/>
        <w:gridCol w:w="716"/>
        <w:gridCol w:w="713"/>
        <w:gridCol w:w="716"/>
        <w:gridCol w:w="713"/>
      </w:tblGrid>
      <w:tr w:rsidR="006D166B" w:rsidRPr="00F63BD7" w:rsidTr="00C3503A">
        <w:trPr>
          <w:trHeight w:val="433"/>
        </w:trPr>
        <w:tc>
          <w:tcPr>
            <w:tcW w:w="3318" w:type="dxa"/>
            <w:shd w:val="clear" w:color="auto" w:fill="auto"/>
          </w:tcPr>
          <w:p w:rsidR="006D166B" w:rsidRPr="00F63BD7" w:rsidRDefault="006D166B" w:rsidP="00C3503A">
            <w:pPr>
              <w:rPr>
                <w:lang w:val="en-US"/>
              </w:rPr>
            </w:pPr>
          </w:p>
        </w:tc>
        <w:tc>
          <w:tcPr>
            <w:tcW w:w="1515" w:type="dxa"/>
            <w:gridSpan w:val="2"/>
            <w:shd w:val="clear" w:color="auto" w:fill="auto"/>
          </w:tcPr>
          <w:p w:rsidR="006D166B" w:rsidRPr="00F63BD7" w:rsidRDefault="006D166B" w:rsidP="00C3503A">
            <w:pPr>
              <w:jc w:val="center"/>
              <w:rPr>
                <w:b/>
              </w:rPr>
            </w:pPr>
          </w:p>
          <w:p w:rsidR="006D166B" w:rsidRPr="00F63BD7" w:rsidRDefault="006D166B" w:rsidP="00C3503A">
            <w:pPr>
              <w:jc w:val="center"/>
              <w:rPr>
                <w:b/>
              </w:rPr>
            </w:pPr>
            <w:r>
              <w:rPr>
                <w:b/>
              </w:rPr>
              <w:t>20</w:t>
            </w:r>
            <w:r w:rsidR="00342788">
              <w:rPr>
                <w:b/>
              </w:rPr>
              <w:t>20</w:t>
            </w:r>
          </w:p>
          <w:p w:rsidR="006D166B" w:rsidRPr="00F63BD7" w:rsidRDefault="006D166B" w:rsidP="00C3503A">
            <w:pPr>
              <w:jc w:val="center"/>
              <w:rPr>
                <w:b/>
              </w:rPr>
            </w:pPr>
          </w:p>
        </w:tc>
        <w:tc>
          <w:tcPr>
            <w:tcW w:w="1429" w:type="dxa"/>
            <w:gridSpan w:val="2"/>
            <w:shd w:val="clear" w:color="auto" w:fill="auto"/>
          </w:tcPr>
          <w:p w:rsidR="006D166B" w:rsidRPr="00F63BD7" w:rsidRDefault="006D166B" w:rsidP="00C3503A">
            <w:pPr>
              <w:jc w:val="center"/>
              <w:rPr>
                <w:b/>
              </w:rPr>
            </w:pPr>
          </w:p>
          <w:p w:rsidR="006D166B" w:rsidRPr="00F63BD7" w:rsidRDefault="006D166B" w:rsidP="00342788">
            <w:pPr>
              <w:jc w:val="center"/>
              <w:rPr>
                <w:b/>
              </w:rPr>
            </w:pPr>
            <w:r w:rsidRPr="00F63BD7">
              <w:rPr>
                <w:b/>
              </w:rPr>
              <w:t>201</w:t>
            </w:r>
            <w:r w:rsidR="00342788">
              <w:rPr>
                <w:b/>
              </w:rPr>
              <w:t>9</w:t>
            </w:r>
          </w:p>
        </w:tc>
        <w:tc>
          <w:tcPr>
            <w:tcW w:w="1429" w:type="dxa"/>
            <w:gridSpan w:val="2"/>
            <w:shd w:val="clear" w:color="auto" w:fill="auto"/>
          </w:tcPr>
          <w:p w:rsidR="006D166B" w:rsidRPr="00F63BD7" w:rsidRDefault="006D166B" w:rsidP="00C3503A">
            <w:pPr>
              <w:jc w:val="center"/>
              <w:rPr>
                <w:b/>
              </w:rPr>
            </w:pPr>
          </w:p>
          <w:p w:rsidR="006D166B" w:rsidRPr="00F63BD7" w:rsidRDefault="006D166B" w:rsidP="00342788">
            <w:pPr>
              <w:jc w:val="center"/>
              <w:rPr>
                <w:b/>
              </w:rPr>
            </w:pPr>
            <w:r w:rsidRPr="00F63BD7">
              <w:rPr>
                <w:b/>
              </w:rPr>
              <w:t>201</w:t>
            </w:r>
            <w:r w:rsidR="00342788">
              <w:rPr>
                <w:b/>
              </w:rPr>
              <w:t>8</w:t>
            </w:r>
          </w:p>
        </w:tc>
      </w:tr>
      <w:tr w:rsidR="006D166B" w:rsidRPr="00F63BD7" w:rsidTr="00C3503A">
        <w:trPr>
          <w:trHeight w:val="574"/>
        </w:trPr>
        <w:tc>
          <w:tcPr>
            <w:tcW w:w="3318" w:type="dxa"/>
            <w:shd w:val="clear" w:color="auto" w:fill="auto"/>
          </w:tcPr>
          <w:p w:rsidR="006D166B" w:rsidRPr="00F63BD7" w:rsidRDefault="006D166B" w:rsidP="00C3503A">
            <w:pPr>
              <w:rPr>
                <w:b/>
              </w:rPr>
            </w:pPr>
          </w:p>
          <w:p w:rsidR="006D166B" w:rsidRPr="00F63BD7" w:rsidRDefault="006D166B" w:rsidP="00C3503A">
            <w:pPr>
              <w:rPr>
                <w:b/>
              </w:rPr>
            </w:pPr>
            <w:r w:rsidRPr="00F63BD7">
              <w:rPr>
                <w:b/>
              </w:rPr>
              <w:t>Общо наблюдавани</w:t>
            </w:r>
          </w:p>
          <w:p w:rsidR="006D166B" w:rsidRPr="00F63BD7" w:rsidRDefault="006D166B" w:rsidP="00C3503A">
            <w:pPr>
              <w:rPr>
                <w:b/>
              </w:rPr>
            </w:pPr>
          </w:p>
        </w:tc>
        <w:tc>
          <w:tcPr>
            <w:tcW w:w="1515" w:type="dxa"/>
            <w:gridSpan w:val="2"/>
            <w:shd w:val="clear" w:color="auto" w:fill="auto"/>
          </w:tcPr>
          <w:p w:rsidR="006D166B" w:rsidRDefault="006D166B" w:rsidP="00C3503A">
            <w:pPr>
              <w:jc w:val="center"/>
            </w:pPr>
          </w:p>
          <w:p w:rsidR="006D166B" w:rsidRPr="00F22FC3" w:rsidRDefault="006D166B" w:rsidP="00342788">
            <w:pPr>
              <w:jc w:val="center"/>
            </w:pPr>
            <w:r>
              <w:t>34</w:t>
            </w:r>
            <w:r w:rsidR="00342788">
              <w:t>54</w:t>
            </w:r>
          </w:p>
        </w:tc>
        <w:tc>
          <w:tcPr>
            <w:tcW w:w="1429" w:type="dxa"/>
            <w:gridSpan w:val="2"/>
            <w:shd w:val="clear" w:color="auto" w:fill="auto"/>
          </w:tcPr>
          <w:p w:rsidR="006D166B" w:rsidRDefault="006D166B" w:rsidP="00C3503A">
            <w:pPr>
              <w:jc w:val="center"/>
            </w:pPr>
          </w:p>
          <w:p w:rsidR="006D166B" w:rsidRPr="00F22FC3" w:rsidRDefault="00342788" w:rsidP="00C3503A">
            <w:pPr>
              <w:jc w:val="center"/>
            </w:pPr>
            <w:r>
              <w:t>3429</w:t>
            </w:r>
            <w:r w:rsidR="006D166B">
              <w:t xml:space="preserve"> </w:t>
            </w:r>
          </w:p>
        </w:tc>
        <w:tc>
          <w:tcPr>
            <w:tcW w:w="1429" w:type="dxa"/>
            <w:gridSpan w:val="2"/>
            <w:shd w:val="clear" w:color="auto" w:fill="auto"/>
          </w:tcPr>
          <w:p w:rsidR="006D166B" w:rsidRDefault="006D166B" w:rsidP="00C3503A">
            <w:pPr>
              <w:jc w:val="center"/>
            </w:pPr>
          </w:p>
          <w:p w:rsidR="006D166B" w:rsidRPr="00F22FC3" w:rsidRDefault="00342788" w:rsidP="00C3503A">
            <w:pPr>
              <w:jc w:val="center"/>
            </w:pPr>
            <w:r>
              <w:t>4315</w:t>
            </w:r>
          </w:p>
        </w:tc>
      </w:tr>
      <w:tr w:rsidR="006D166B" w:rsidRPr="00F63BD7" w:rsidTr="00C3503A">
        <w:trPr>
          <w:trHeight w:val="387"/>
        </w:trPr>
        <w:tc>
          <w:tcPr>
            <w:tcW w:w="3318" w:type="dxa"/>
            <w:vMerge w:val="restart"/>
            <w:shd w:val="clear" w:color="auto" w:fill="auto"/>
          </w:tcPr>
          <w:p w:rsidR="006D166B" w:rsidRPr="00F63BD7" w:rsidRDefault="006D166B" w:rsidP="00C3503A">
            <w:pPr>
              <w:rPr>
                <w:b/>
              </w:rPr>
            </w:pPr>
          </w:p>
          <w:p w:rsidR="006D166B" w:rsidRPr="00F63BD7" w:rsidRDefault="006D166B" w:rsidP="00C3503A">
            <w:pPr>
              <w:rPr>
                <w:b/>
              </w:rPr>
            </w:pPr>
            <w:r w:rsidRPr="00F63BD7">
              <w:rPr>
                <w:b/>
              </w:rPr>
              <w:t>Общо решени</w:t>
            </w:r>
          </w:p>
          <w:p w:rsidR="006D166B" w:rsidRPr="00F63BD7" w:rsidRDefault="006D166B" w:rsidP="00C3503A">
            <w:pPr>
              <w:rPr>
                <w:b/>
              </w:rPr>
            </w:pPr>
          </w:p>
        </w:tc>
        <w:tc>
          <w:tcPr>
            <w:tcW w:w="716" w:type="dxa"/>
            <w:shd w:val="clear" w:color="auto" w:fill="auto"/>
          </w:tcPr>
          <w:p w:rsidR="006D166B" w:rsidRPr="00862DF0" w:rsidRDefault="006D166B" w:rsidP="00C3503A">
            <w:pPr>
              <w:jc w:val="center"/>
            </w:pPr>
            <w:r>
              <w:t>бр.</w:t>
            </w:r>
          </w:p>
        </w:tc>
        <w:tc>
          <w:tcPr>
            <w:tcW w:w="799" w:type="dxa"/>
            <w:shd w:val="clear" w:color="auto" w:fill="auto"/>
          </w:tcPr>
          <w:p w:rsidR="006D166B" w:rsidRPr="00862DF0" w:rsidRDefault="006D166B" w:rsidP="00C3503A">
            <w:pPr>
              <w:jc w:val="center"/>
            </w:pPr>
            <w:r>
              <w:t>%</w:t>
            </w:r>
          </w:p>
        </w:tc>
        <w:tc>
          <w:tcPr>
            <w:tcW w:w="716" w:type="dxa"/>
            <w:shd w:val="clear" w:color="auto" w:fill="auto"/>
          </w:tcPr>
          <w:p w:rsidR="006D166B" w:rsidRPr="00862DF0" w:rsidRDefault="006D166B" w:rsidP="00C3503A">
            <w:pPr>
              <w:jc w:val="center"/>
            </w:pPr>
            <w:r>
              <w:t>бр.</w:t>
            </w:r>
          </w:p>
        </w:tc>
        <w:tc>
          <w:tcPr>
            <w:tcW w:w="713" w:type="dxa"/>
            <w:shd w:val="clear" w:color="auto" w:fill="auto"/>
          </w:tcPr>
          <w:p w:rsidR="006D166B" w:rsidRPr="00862DF0" w:rsidRDefault="006D166B" w:rsidP="00C3503A">
            <w:pPr>
              <w:jc w:val="center"/>
            </w:pPr>
            <w:r>
              <w:t>%</w:t>
            </w:r>
          </w:p>
        </w:tc>
        <w:tc>
          <w:tcPr>
            <w:tcW w:w="716" w:type="dxa"/>
            <w:shd w:val="clear" w:color="auto" w:fill="auto"/>
          </w:tcPr>
          <w:p w:rsidR="006D166B" w:rsidRPr="00862DF0" w:rsidRDefault="006D166B" w:rsidP="00C3503A">
            <w:pPr>
              <w:jc w:val="center"/>
            </w:pPr>
            <w:r>
              <w:t>бр.</w:t>
            </w:r>
          </w:p>
        </w:tc>
        <w:tc>
          <w:tcPr>
            <w:tcW w:w="713" w:type="dxa"/>
            <w:shd w:val="clear" w:color="auto" w:fill="auto"/>
          </w:tcPr>
          <w:p w:rsidR="006D166B" w:rsidRPr="00862DF0" w:rsidRDefault="006D166B" w:rsidP="00C3503A">
            <w:pPr>
              <w:jc w:val="center"/>
            </w:pPr>
            <w:r>
              <w:t>%</w:t>
            </w:r>
          </w:p>
        </w:tc>
      </w:tr>
      <w:tr w:rsidR="006D166B" w:rsidRPr="00F63BD7" w:rsidTr="00C3503A">
        <w:trPr>
          <w:trHeight w:val="300"/>
        </w:trPr>
        <w:tc>
          <w:tcPr>
            <w:tcW w:w="3318" w:type="dxa"/>
            <w:vMerge/>
            <w:shd w:val="clear" w:color="auto" w:fill="auto"/>
          </w:tcPr>
          <w:p w:rsidR="006D166B" w:rsidRPr="00F63BD7" w:rsidRDefault="006D166B" w:rsidP="00C3503A">
            <w:pPr>
              <w:rPr>
                <w:b/>
              </w:rPr>
            </w:pPr>
          </w:p>
        </w:tc>
        <w:tc>
          <w:tcPr>
            <w:tcW w:w="716" w:type="dxa"/>
            <w:shd w:val="clear" w:color="auto" w:fill="auto"/>
          </w:tcPr>
          <w:p w:rsidR="006D166B" w:rsidRPr="0012284F" w:rsidRDefault="00342788" w:rsidP="00C3503A">
            <w:pPr>
              <w:jc w:val="right"/>
            </w:pPr>
            <w:r>
              <w:t>3310</w:t>
            </w:r>
          </w:p>
        </w:tc>
        <w:tc>
          <w:tcPr>
            <w:tcW w:w="799" w:type="dxa"/>
            <w:shd w:val="clear" w:color="auto" w:fill="auto"/>
          </w:tcPr>
          <w:p w:rsidR="006D166B" w:rsidRPr="00AE40D2" w:rsidRDefault="006D166B" w:rsidP="00C3503A">
            <w:pPr>
              <w:jc w:val="right"/>
            </w:pPr>
            <w:r w:rsidRPr="00F63BD7">
              <w:rPr>
                <w:lang w:val="en-US"/>
              </w:rPr>
              <w:t>9</w:t>
            </w:r>
            <w:r w:rsidR="00342788">
              <w:t>5.8</w:t>
            </w:r>
          </w:p>
        </w:tc>
        <w:tc>
          <w:tcPr>
            <w:tcW w:w="716" w:type="dxa"/>
            <w:shd w:val="clear" w:color="auto" w:fill="auto"/>
          </w:tcPr>
          <w:p w:rsidR="006D166B" w:rsidRPr="0012284F" w:rsidRDefault="00342788" w:rsidP="00C3503A">
            <w:pPr>
              <w:jc w:val="right"/>
            </w:pPr>
            <w:r>
              <w:t>3264</w:t>
            </w:r>
          </w:p>
        </w:tc>
        <w:tc>
          <w:tcPr>
            <w:tcW w:w="713" w:type="dxa"/>
            <w:shd w:val="clear" w:color="auto" w:fill="auto"/>
          </w:tcPr>
          <w:p w:rsidR="006D166B" w:rsidRPr="0012284F" w:rsidRDefault="006D166B" w:rsidP="00C3503A">
            <w:pPr>
              <w:jc w:val="right"/>
            </w:pPr>
            <w:r>
              <w:t>95.1</w:t>
            </w:r>
          </w:p>
        </w:tc>
        <w:tc>
          <w:tcPr>
            <w:tcW w:w="716" w:type="dxa"/>
            <w:shd w:val="clear" w:color="auto" w:fill="auto"/>
          </w:tcPr>
          <w:p w:rsidR="006D166B" w:rsidRPr="00862DF0" w:rsidRDefault="006D166B" w:rsidP="00342788">
            <w:pPr>
              <w:jc w:val="right"/>
            </w:pPr>
            <w:r>
              <w:t>4</w:t>
            </w:r>
            <w:r w:rsidR="00342788">
              <w:t>105</w:t>
            </w:r>
          </w:p>
        </w:tc>
        <w:tc>
          <w:tcPr>
            <w:tcW w:w="713" w:type="dxa"/>
            <w:shd w:val="clear" w:color="auto" w:fill="auto"/>
          </w:tcPr>
          <w:p w:rsidR="006D166B" w:rsidRPr="00862DF0" w:rsidRDefault="006D166B" w:rsidP="004D31F4">
            <w:pPr>
              <w:jc w:val="right"/>
            </w:pPr>
            <w:r>
              <w:t>9</w:t>
            </w:r>
            <w:r w:rsidR="004D31F4">
              <w:t>5</w:t>
            </w:r>
            <w:r>
              <w:t>.</w:t>
            </w:r>
            <w:r w:rsidR="004D31F4">
              <w:t>1</w:t>
            </w:r>
          </w:p>
        </w:tc>
      </w:tr>
      <w:tr w:rsidR="006D166B" w:rsidRPr="00F22FC3" w:rsidTr="00C3503A">
        <w:trPr>
          <w:trHeight w:val="788"/>
        </w:trPr>
        <w:tc>
          <w:tcPr>
            <w:tcW w:w="3318" w:type="dxa"/>
            <w:shd w:val="clear" w:color="auto" w:fill="auto"/>
          </w:tcPr>
          <w:p w:rsidR="006D166B" w:rsidRPr="00F63BD7" w:rsidRDefault="006D166B" w:rsidP="00C3503A">
            <w:pPr>
              <w:rPr>
                <w:b/>
              </w:rPr>
            </w:pPr>
            <w:proofErr w:type="spellStart"/>
            <w:r w:rsidRPr="00F63BD7">
              <w:rPr>
                <w:b/>
              </w:rPr>
              <w:t>Срочност</w:t>
            </w:r>
            <w:proofErr w:type="spellEnd"/>
            <w:r w:rsidRPr="00F63BD7">
              <w:rPr>
                <w:b/>
              </w:rPr>
              <w:t xml:space="preserve"> на решаване:</w:t>
            </w:r>
          </w:p>
          <w:p w:rsidR="006D166B" w:rsidRPr="00F63BD7" w:rsidRDefault="006D166B" w:rsidP="00C3503A">
            <w:pPr>
              <w:widowControl/>
              <w:numPr>
                <w:ilvl w:val="0"/>
                <w:numId w:val="3"/>
              </w:numPr>
              <w:autoSpaceDE/>
              <w:autoSpaceDN/>
              <w:adjustRightInd/>
              <w:rPr>
                <w:b/>
              </w:rPr>
            </w:pPr>
            <w:r w:rsidRPr="00F63BD7">
              <w:rPr>
                <w:b/>
              </w:rPr>
              <w:t>до   1 месец</w:t>
            </w:r>
          </w:p>
          <w:p w:rsidR="006D166B" w:rsidRPr="00F63BD7" w:rsidRDefault="006D166B" w:rsidP="00C3503A">
            <w:pPr>
              <w:widowControl/>
              <w:numPr>
                <w:ilvl w:val="0"/>
                <w:numId w:val="3"/>
              </w:numPr>
              <w:autoSpaceDE/>
              <w:autoSpaceDN/>
              <w:adjustRightInd/>
              <w:rPr>
                <w:b/>
              </w:rPr>
            </w:pPr>
            <w:r w:rsidRPr="00F63BD7">
              <w:rPr>
                <w:b/>
              </w:rPr>
              <w:t>над 1 месец</w:t>
            </w:r>
          </w:p>
          <w:p w:rsidR="006D166B" w:rsidRPr="00F63BD7" w:rsidRDefault="006D166B" w:rsidP="00C3503A">
            <w:pPr>
              <w:rPr>
                <w:b/>
              </w:rPr>
            </w:pPr>
          </w:p>
        </w:tc>
        <w:tc>
          <w:tcPr>
            <w:tcW w:w="716" w:type="dxa"/>
            <w:shd w:val="clear" w:color="auto" w:fill="auto"/>
          </w:tcPr>
          <w:p w:rsidR="006D166B" w:rsidRDefault="006D166B" w:rsidP="00C3503A">
            <w:pPr>
              <w:jc w:val="right"/>
            </w:pPr>
          </w:p>
          <w:p w:rsidR="006D166B" w:rsidRDefault="004D31F4" w:rsidP="00C3503A">
            <w:pPr>
              <w:jc w:val="right"/>
            </w:pPr>
            <w:r>
              <w:t>3310</w:t>
            </w:r>
          </w:p>
          <w:p w:rsidR="006D166B" w:rsidRPr="006C7A74" w:rsidRDefault="006D166B" w:rsidP="00C3503A">
            <w:pPr>
              <w:jc w:val="right"/>
            </w:pPr>
            <w:r>
              <w:t>0</w:t>
            </w:r>
          </w:p>
        </w:tc>
        <w:tc>
          <w:tcPr>
            <w:tcW w:w="799" w:type="dxa"/>
            <w:shd w:val="clear" w:color="auto" w:fill="auto"/>
          </w:tcPr>
          <w:p w:rsidR="006D166B" w:rsidRDefault="006D166B" w:rsidP="00C3503A">
            <w:pPr>
              <w:jc w:val="right"/>
            </w:pPr>
          </w:p>
          <w:p w:rsidR="006D166B" w:rsidRDefault="006D166B" w:rsidP="00C3503A">
            <w:pPr>
              <w:jc w:val="right"/>
            </w:pPr>
            <w:r>
              <w:t>100</w:t>
            </w:r>
          </w:p>
          <w:p w:rsidR="006D166B" w:rsidRPr="00DD1FFF" w:rsidRDefault="006D166B" w:rsidP="00C3503A">
            <w:pPr>
              <w:jc w:val="right"/>
              <w:rPr>
                <w:lang w:val="en-US"/>
              </w:rPr>
            </w:pPr>
            <w:r>
              <w:t>0</w:t>
            </w:r>
          </w:p>
        </w:tc>
        <w:tc>
          <w:tcPr>
            <w:tcW w:w="716" w:type="dxa"/>
            <w:shd w:val="clear" w:color="auto" w:fill="auto"/>
          </w:tcPr>
          <w:p w:rsidR="006D166B" w:rsidRDefault="006D166B" w:rsidP="00C3503A">
            <w:pPr>
              <w:jc w:val="right"/>
            </w:pPr>
          </w:p>
          <w:p w:rsidR="006D166B" w:rsidRDefault="004D31F4" w:rsidP="00C3503A">
            <w:pPr>
              <w:jc w:val="right"/>
            </w:pPr>
            <w:r>
              <w:t>3264</w:t>
            </w:r>
          </w:p>
          <w:p w:rsidR="006D166B" w:rsidRPr="006C7A74" w:rsidRDefault="004D31F4" w:rsidP="00C3503A">
            <w:pPr>
              <w:jc w:val="right"/>
            </w:pPr>
            <w:r>
              <w:t>0</w:t>
            </w:r>
          </w:p>
        </w:tc>
        <w:tc>
          <w:tcPr>
            <w:tcW w:w="713" w:type="dxa"/>
            <w:shd w:val="clear" w:color="auto" w:fill="auto"/>
          </w:tcPr>
          <w:p w:rsidR="006D166B" w:rsidRDefault="006D166B" w:rsidP="00C3503A">
            <w:pPr>
              <w:jc w:val="right"/>
            </w:pPr>
          </w:p>
          <w:p w:rsidR="006D166B" w:rsidRDefault="004D31F4" w:rsidP="00C3503A">
            <w:pPr>
              <w:jc w:val="right"/>
            </w:pPr>
            <w:r>
              <w:t>100</w:t>
            </w:r>
          </w:p>
          <w:p w:rsidR="006D166B" w:rsidRPr="006C7A74" w:rsidRDefault="004D31F4" w:rsidP="00C3503A">
            <w:pPr>
              <w:jc w:val="right"/>
            </w:pPr>
            <w:r>
              <w:t>0</w:t>
            </w:r>
          </w:p>
        </w:tc>
        <w:tc>
          <w:tcPr>
            <w:tcW w:w="716" w:type="dxa"/>
            <w:shd w:val="clear" w:color="auto" w:fill="auto"/>
          </w:tcPr>
          <w:p w:rsidR="006D166B" w:rsidRDefault="006D166B" w:rsidP="00C3503A">
            <w:pPr>
              <w:jc w:val="right"/>
            </w:pPr>
          </w:p>
          <w:p w:rsidR="006D166B" w:rsidRDefault="006D166B" w:rsidP="00C3503A">
            <w:pPr>
              <w:jc w:val="right"/>
            </w:pPr>
            <w:r>
              <w:t>4</w:t>
            </w:r>
            <w:r w:rsidR="004D31F4">
              <w:t>063</w:t>
            </w:r>
          </w:p>
          <w:p w:rsidR="006D166B" w:rsidRPr="00E763E9" w:rsidRDefault="004D31F4" w:rsidP="00C3503A">
            <w:pPr>
              <w:jc w:val="right"/>
            </w:pPr>
            <w:r>
              <w:t>42</w:t>
            </w:r>
          </w:p>
        </w:tc>
        <w:tc>
          <w:tcPr>
            <w:tcW w:w="713" w:type="dxa"/>
            <w:shd w:val="clear" w:color="auto" w:fill="auto"/>
          </w:tcPr>
          <w:p w:rsidR="006D166B" w:rsidRPr="00F63BD7" w:rsidRDefault="006D166B" w:rsidP="00C3503A">
            <w:pPr>
              <w:rPr>
                <w:lang w:val="en-US"/>
              </w:rPr>
            </w:pPr>
          </w:p>
          <w:p w:rsidR="006D166B" w:rsidRDefault="006D166B" w:rsidP="00C3503A">
            <w:pPr>
              <w:jc w:val="center"/>
            </w:pPr>
            <w:r>
              <w:t>9</w:t>
            </w:r>
            <w:r w:rsidR="004D31F4">
              <w:t>4,1</w:t>
            </w:r>
          </w:p>
          <w:p w:rsidR="006D166B" w:rsidRPr="006C7A74" w:rsidRDefault="004D31F4" w:rsidP="00C3503A">
            <w:pPr>
              <w:jc w:val="center"/>
            </w:pPr>
            <w:r>
              <w:t>1,03</w:t>
            </w:r>
          </w:p>
        </w:tc>
      </w:tr>
    </w:tbl>
    <w:p w:rsidR="003C3EFE" w:rsidRDefault="003C3EFE" w:rsidP="004D31F4">
      <w:pPr>
        <w:ind w:firstLine="720"/>
        <w:jc w:val="both"/>
        <w:rPr>
          <w:b/>
          <w:sz w:val="28"/>
          <w:szCs w:val="28"/>
        </w:rPr>
      </w:pPr>
    </w:p>
    <w:p w:rsidR="006D166B" w:rsidRPr="003C3EFE" w:rsidRDefault="006D166B" w:rsidP="004D31F4">
      <w:pPr>
        <w:ind w:firstLine="720"/>
        <w:jc w:val="both"/>
        <w:rPr>
          <w:sz w:val="28"/>
          <w:szCs w:val="28"/>
        </w:rPr>
      </w:pPr>
      <w:r w:rsidRPr="003C3EFE">
        <w:rPr>
          <w:sz w:val="28"/>
          <w:szCs w:val="28"/>
        </w:rPr>
        <w:lastRenderedPageBreak/>
        <w:t xml:space="preserve">Следва да се отбележи, че </w:t>
      </w:r>
      <w:r w:rsidR="004D31F4" w:rsidRPr="003C3EFE">
        <w:rPr>
          <w:sz w:val="28"/>
          <w:szCs w:val="28"/>
        </w:rPr>
        <w:t xml:space="preserve">за втора поредна година </w:t>
      </w:r>
      <w:r w:rsidRPr="003C3EFE">
        <w:rPr>
          <w:sz w:val="28"/>
          <w:szCs w:val="28"/>
        </w:rPr>
        <w:t xml:space="preserve">броя на решените преписки в срок е </w:t>
      </w:r>
      <w:r w:rsidR="004D31F4" w:rsidRPr="003C3EFE">
        <w:rPr>
          <w:sz w:val="28"/>
          <w:szCs w:val="28"/>
        </w:rPr>
        <w:t xml:space="preserve">на </w:t>
      </w:r>
      <w:r w:rsidRPr="003C3EFE">
        <w:rPr>
          <w:sz w:val="28"/>
          <w:szCs w:val="28"/>
        </w:rPr>
        <w:t>100 %.</w:t>
      </w:r>
    </w:p>
    <w:p w:rsidR="006D166B" w:rsidRPr="003C3EFE" w:rsidRDefault="006D166B" w:rsidP="006D166B">
      <w:pPr>
        <w:ind w:firstLine="720"/>
        <w:jc w:val="both"/>
        <w:rPr>
          <w:sz w:val="28"/>
          <w:szCs w:val="28"/>
        </w:rPr>
      </w:pPr>
      <w:r w:rsidRPr="003C3EFE">
        <w:rPr>
          <w:sz w:val="28"/>
          <w:szCs w:val="28"/>
        </w:rPr>
        <w:t xml:space="preserve"> Запазва се и  тенденцията от последните две години за увеличаване на преписките по които са възложени проверки /вкл. лични/-</w:t>
      </w:r>
      <w:r w:rsidR="004D31F4" w:rsidRPr="003C3EFE">
        <w:rPr>
          <w:sz w:val="28"/>
          <w:szCs w:val="28"/>
        </w:rPr>
        <w:t xml:space="preserve"> 1 078, при</w:t>
      </w:r>
      <w:r w:rsidRPr="003C3EFE">
        <w:rPr>
          <w:sz w:val="28"/>
          <w:szCs w:val="28"/>
        </w:rPr>
        <w:t xml:space="preserve">  1026</w:t>
      </w:r>
      <w:r w:rsidR="004D31F4" w:rsidRPr="003C3EFE">
        <w:rPr>
          <w:sz w:val="28"/>
          <w:szCs w:val="28"/>
        </w:rPr>
        <w:t>-2019г.</w:t>
      </w:r>
      <w:r w:rsidRPr="003C3EFE">
        <w:rPr>
          <w:sz w:val="28"/>
          <w:szCs w:val="28"/>
        </w:rPr>
        <w:t xml:space="preserve"> , при 963бр. за 2018г. </w:t>
      </w:r>
    </w:p>
    <w:p w:rsidR="006D166B" w:rsidRPr="004D31F4" w:rsidRDefault="006D166B" w:rsidP="006D166B">
      <w:pPr>
        <w:ind w:firstLine="720"/>
        <w:jc w:val="both"/>
        <w:rPr>
          <w:sz w:val="28"/>
          <w:szCs w:val="28"/>
        </w:rPr>
      </w:pPr>
      <w:r>
        <w:rPr>
          <w:sz w:val="28"/>
          <w:szCs w:val="28"/>
        </w:rPr>
        <w:t>Общия</w:t>
      </w:r>
      <w:r w:rsidR="004D31F4">
        <w:rPr>
          <w:sz w:val="28"/>
          <w:szCs w:val="28"/>
        </w:rPr>
        <w:t>т</w:t>
      </w:r>
      <w:r>
        <w:rPr>
          <w:sz w:val="28"/>
          <w:szCs w:val="28"/>
        </w:rPr>
        <w:t xml:space="preserve"> брой на нерешените преписка в края на отчетния период е </w:t>
      </w:r>
      <w:r w:rsidR="004D31F4" w:rsidRPr="003C3EFE">
        <w:rPr>
          <w:sz w:val="28"/>
          <w:szCs w:val="28"/>
        </w:rPr>
        <w:t>144,</w:t>
      </w:r>
      <w:r w:rsidR="004D31F4">
        <w:rPr>
          <w:sz w:val="28"/>
          <w:szCs w:val="28"/>
        </w:rPr>
        <w:t xml:space="preserve"> (при </w:t>
      </w:r>
      <w:r w:rsidRPr="004D31F4">
        <w:rPr>
          <w:sz w:val="28"/>
          <w:szCs w:val="28"/>
        </w:rPr>
        <w:t>165 бр.</w:t>
      </w:r>
      <w:r w:rsidR="004D31F4">
        <w:rPr>
          <w:sz w:val="28"/>
          <w:szCs w:val="28"/>
        </w:rPr>
        <w:t xml:space="preserve"> за 2019г.),</w:t>
      </w:r>
      <w:r>
        <w:rPr>
          <w:sz w:val="28"/>
          <w:szCs w:val="28"/>
        </w:rPr>
        <w:t xml:space="preserve">от които </w:t>
      </w:r>
      <w:r w:rsidR="004D31F4">
        <w:rPr>
          <w:sz w:val="28"/>
          <w:szCs w:val="28"/>
        </w:rPr>
        <w:t>122</w:t>
      </w:r>
      <w:r>
        <w:rPr>
          <w:sz w:val="28"/>
          <w:szCs w:val="28"/>
        </w:rPr>
        <w:t xml:space="preserve"> бр. за решаване при прокурор, като няма нерешени над 1 месец.</w:t>
      </w:r>
      <w:r w:rsidR="004D31F4">
        <w:rPr>
          <w:sz w:val="28"/>
          <w:szCs w:val="28"/>
        </w:rPr>
        <w:t xml:space="preserve">Няма </w:t>
      </w:r>
      <w:r w:rsidR="0099551F">
        <w:rPr>
          <w:sz w:val="28"/>
          <w:szCs w:val="28"/>
        </w:rPr>
        <w:t>н</w:t>
      </w:r>
      <w:r w:rsidR="004D31F4">
        <w:rPr>
          <w:sz w:val="28"/>
          <w:szCs w:val="28"/>
        </w:rPr>
        <w:t>еприключени проверки извън срока</w:t>
      </w:r>
      <w:r w:rsidR="004D31F4" w:rsidRPr="004D31F4">
        <w:rPr>
          <w:sz w:val="28"/>
          <w:szCs w:val="28"/>
        </w:rPr>
        <w:t xml:space="preserve"> </w:t>
      </w:r>
      <w:r w:rsidR="004D31F4" w:rsidRPr="00F977EC">
        <w:rPr>
          <w:sz w:val="28"/>
          <w:szCs w:val="28"/>
        </w:rPr>
        <w:t>по чл.145 ал.2 от ЗСВ</w:t>
      </w:r>
      <w:r w:rsidR="004D31F4">
        <w:rPr>
          <w:sz w:val="28"/>
          <w:szCs w:val="28"/>
        </w:rPr>
        <w:t>, за сравнение през 2019г.</w:t>
      </w:r>
      <w:r w:rsidR="004D31F4" w:rsidRPr="004D31F4">
        <w:rPr>
          <w:sz w:val="28"/>
          <w:szCs w:val="28"/>
        </w:rPr>
        <w:t>н</w:t>
      </w:r>
      <w:r w:rsidRPr="004D31F4">
        <w:rPr>
          <w:sz w:val="28"/>
          <w:szCs w:val="28"/>
        </w:rPr>
        <w:t xml:space="preserve">еприключените проверки извън срока по чл.145 ал.2 от ЗСВ са 2 бр. </w:t>
      </w:r>
      <w:r w:rsidR="004D31F4" w:rsidRPr="004D31F4">
        <w:rPr>
          <w:sz w:val="28"/>
          <w:szCs w:val="28"/>
        </w:rPr>
        <w:t>на РП-Перник.</w:t>
      </w:r>
    </w:p>
    <w:p w:rsidR="006D166B" w:rsidRPr="008C463A" w:rsidRDefault="006D166B" w:rsidP="006D166B">
      <w:pPr>
        <w:ind w:firstLine="720"/>
        <w:jc w:val="both"/>
        <w:rPr>
          <w:sz w:val="28"/>
          <w:szCs w:val="28"/>
        </w:rPr>
      </w:pPr>
      <w:r>
        <w:rPr>
          <w:sz w:val="28"/>
          <w:szCs w:val="28"/>
        </w:rPr>
        <w:t>И през 20</w:t>
      </w:r>
      <w:r w:rsidR="00CE4F5B">
        <w:rPr>
          <w:sz w:val="28"/>
          <w:szCs w:val="28"/>
        </w:rPr>
        <w:t>20</w:t>
      </w:r>
      <w:r w:rsidRPr="008C463A">
        <w:rPr>
          <w:sz w:val="28"/>
          <w:szCs w:val="28"/>
        </w:rPr>
        <w:t>г. стриктно се изпълнява Заповед № РД-02-30/01.11.2016г. на Главен прокурор на Република България и утвърдените със същата заповед указания относно прилагането на чл.145 ал.2 от ЗСВ.</w:t>
      </w:r>
    </w:p>
    <w:p w:rsidR="0099551F" w:rsidRDefault="006D166B" w:rsidP="006D166B">
      <w:pPr>
        <w:ind w:firstLine="720"/>
        <w:jc w:val="both"/>
        <w:rPr>
          <w:sz w:val="28"/>
          <w:szCs w:val="28"/>
        </w:rPr>
      </w:pPr>
      <w:r>
        <w:rPr>
          <w:sz w:val="28"/>
          <w:szCs w:val="28"/>
        </w:rPr>
        <w:t>През 20</w:t>
      </w:r>
      <w:r w:rsidR="00CE4F5B">
        <w:rPr>
          <w:sz w:val="28"/>
          <w:szCs w:val="28"/>
        </w:rPr>
        <w:t>20</w:t>
      </w:r>
      <w:r>
        <w:rPr>
          <w:sz w:val="28"/>
          <w:szCs w:val="28"/>
        </w:rPr>
        <w:t>г.</w:t>
      </w:r>
      <w:r w:rsidR="0099551F">
        <w:rPr>
          <w:sz w:val="28"/>
          <w:szCs w:val="28"/>
        </w:rPr>
        <w:t>ОП-</w:t>
      </w:r>
      <w:r w:rsidR="00C07F7B">
        <w:rPr>
          <w:sz w:val="28"/>
          <w:szCs w:val="28"/>
        </w:rPr>
        <w:t>П</w:t>
      </w:r>
      <w:r w:rsidR="0099551F">
        <w:rPr>
          <w:sz w:val="28"/>
          <w:szCs w:val="28"/>
        </w:rPr>
        <w:t xml:space="preserve">ерник е решила 184 бр. </w:t>
      </w:r>
      <w:proofErr w:type="spellStart"/>
      <w:r w:rsidR="0099551F">
        <w:rPr>
          <w:sz w:val="28"/>
          <w:szCs w:val="28"/>
        </w:rPr>
        <w:t>инстанционни</w:t>
      </w:r>
      <w:proofErr w:type="spellEnd"/>
      <w:r w:rsidR="0099551F">
        <w:rPr>
          <w:sz w:val="28"/>
          <w:szCs w:val="28"/>
        </w:rPr>
        <w:t xml:space="preserve"> преписки( при 172 бр. за 2019г., и 212 бр. за 2018г.), от които 135 бр. са потвърдените актове на </w:t>
      </w:r>
      <w:proofErr w:type="spellStart"/>
      <w:r w:rsidR="0099551F">
        <w:rPr>
          <w:sz w:val="28"/>
          <w:szCs w:val="28"/>
        </w:rPr>
        <w:t>първоинстанционните</w:t>
      </w:r>
      <w:proofErr w:type="spellEnd"/>
      <w:r w:rsidR="0099551F">
        <w:rPr>
          <w:sz w:val="28"/>
          <w:szCs w:val="28"/>
        </w:rPr>
        <w:t xml:space="preserve"> актове и 49 бр. са – отменени.</w:t>
      </w:r>
    </w:p>
    <w:p w:rsidR="00CE4F5B" w:rsidRDefault="0099551F" w:rsidP="006D166B">
      <w:pPr>
        <w:ind w:firstLine="720"/>
        <w:jc w:val="both"/>
        <w:rPr>
          <w:sz w:val="28"/>
          <w:szCs w:val="28"/>
        </w:rPr>
      </w:pPr>
      <w:r>
        <w:rPr>
          <w:sz w:val="28"/>
          <w:szCs w:val="28"/>
        </w:rPr>
        <w:t>О</w:t>
      </w:r>
      <w:r w:rsidR="006D166B">
        <w:rPr>
          <w:sz w:val="28"/>
          <w:szCs w:val="28"/>
        </w:rPr>
        <w:t xml:space="preserve">бщият брой на решените </w:t>
      </w:r>
      <w:proofErr w:type="spellStart"/>
      <w:r w:rsidR="006D166B">
        <w:rPr>
          <w:sz w:val="28"/>
          <w:szCs w:val="28"/>
        </w:rPr>
        <w:t>инстанционни</w:t>
      </w:r>
      <w:proofErr w:type="spellEnd"/>
      <w:r w:rsidR="006D166B">
        <w:rPr>
          <w:sz w:val="28"/>
          <w:szCs w:val="28"/>
        </w:rPr>
        <w:t xml:space="preserve"> преписки спрямо общия брой решени преписки за отчетната година е </w:t>
      </w:r>
      <w:r w:rsidR="006D166B" w:rsidRPr="003C3EFE">
        <w:rPr>
          <w:sz w:val="28"/>
          <w:szCs w:val="28"/>
        </w:rPr>
        <w:t>5.</w:t>
      </w:r>
      <w:r w:rsidR="00CE4F5B" w:rsidRPr="003C3EFE">
        <w:rPr>
          <w:sz w:val="28"/>
          <w:szCs w:val="28"/>
        </w:rPr>
        <w:t>55</w:t>
      </w:r>
      <w:r w:rsidR="006D166B" w:rsidRPr="003C3EFE">
        <w:rPr>
          <w:sz w:val="28"/>
          <w:szCs w:val="28"/>
        </w:rPr>
        <w:t>%,</w:t>
      </w:r>
      <w:r w:rsidR="006D166B">
        <w:rPr>
          <w:sz w:val="28"/>
          <w:szCs w:val="28"/>
        </w:rPr>
        <w:t xml:space="preserve"> при</w:t>
      </w:r>
      <w:r w:rsidR="00CE4F5B">
        <w:rPr>
          <w:sz w:val="28"/>
          <w:szCs w:val="28"/>
        </w:rPr>
        <w:t xml:space="preserve"> 5,26“ за 2019г., при </w:t>
      </w:r>
      <w:r w:rsidR="006D166B">
        <w:rPr>
          <w:sz w:val="28"/>
          <w:szCs w:val="28"/>
        </w:rPr>
        <w:t>5.16% за 2018г.</w:t>
      </w:r>
    </w:p>
    <w:p w:rsidR="006D166B" w:rsidRDefault="006D166B" w:rsidP="006D166B">
      <w:pPr>
        <w:ind w:firstLine="720"/>
        <w:jc w:val="both"/>
        <w:rPr>
          <w:sz w:val="28"/>
          <w:szCs w:val="28"/>
        </w:rPr>
      </w:pPr>
      <w:r>
        <w:rPr>
          <w:sz w:val="28"/>
          <w:szCs w:val="28"/>
        </w:rPr>
        <w:t>През 20</w:t>
      </w:r>
      <w:r w:rsidR="00C07F7B">
        <w:rPr>
          <w:sz w:val="28"/>
          <w:szCs w:val="28"/>
        </w:rPr>
        <w:t>20</w:t>
      </w:r>
      <w:r>
        <w:rPr>
          <w:sz w:val="28"/>
          <w:szCs w:val="28"/>
        </w:rPr>
        <w:t xml:space="preserve">г., в прокуратурите от съдебен регион Перник са били образувани </w:t>
      </w:r>
      <w:r w:rsidR="00C07F7B">
        <w:rPr>
          <w:sz w:val="28"/>
          <w:szCs w:val="28"/>
        </w:rPr>
        <w:t xml:space="preserve">10 бр. преписки( при </w:t>
      </w:r>
      <w:r>
        <w:rPr>
          <w:sz w:val="28"/>
          <w:szCs w:val="28"/>
        </w:rPr>
        <w:t>25 бр. преписки</w:t>
      </w:r>
      <w:r w:rsidR="00C07F7B">
        <w:rPr>
          <w:sz w:val="28"/>
          <w:szCs w:val="28"/>
        </w:rPr>
        <w:t xml:space="preserve">-2019г. и </w:t>
      </w:r>
      <w:r>
        <w:rPr>
          <w:sz w:val="28"/>
          <w:szCs w:val="28"/>
        </w:rPr>
        <w:t xml:space="preserve">при 18бр. за 2018г.) по сигнали </w:t>
      </w:r>
      <w:r w:rsidR="00C07F7B">
        <w:rPr>
          <w:sz w:val="28"/>
          <w:szCs w:val="28"/>
        </w:rPr>
        <w:t>от НАП.</w:t>
      </w:r>
      <w:r>
        <w:rPr>
          <w:sz w:val="28"/>
          <w:szCs w:val="28"/>
        </w:rPr>
        <w:t xml:space="preserve"> По изпратените</w:t>
      </w:r>
      <w:r w:rsidR="00C07F7B">
        <w:rPr>
          <w:sz w:val="28"/>
          <w:szCs w:val="28"/>
        </w:rPr>
        <w:t xml:space="preserve"> от контролните органи</w:t>
      </w:r>
      <w:r>
        <w:rPr>
          <w:sz w:val="28"/>
          <w:szCs w:val="28"/>
        </w:rPr>
        <w:t xml:space="preserve"> сигнали са били образувани 1</w:t>
      </w:r>
      <w:r w:rsidR="00C07F7B">
        <w:rPr>
          <w:sz w:val="28"/>
          <w:szCs w:val="28"/>
        </w:rPr>
        <w:t>0</w:t>
      </w:r>
      <w:r>
        <w:rPr>
          <w:sz w:val="28"/>
          <w:szCs w:val="28"/>
        </w:rPr>
        <w:t xml:space="preserve"> бр. ДП, а общо наблюдаваните са 1</w:t>
      </w:r>
      <w:r w:rsidR="00C07F7B">
        <w:rPr>
          <w:sz w:val="28"/>
          <w:szCs w:val="28"/>
        </w:rPr>
        <w:t>1</w:t>
      </w:r>
      <w:r>
        <w:rPr>
          <w:sz w:val="28"/>
          <w:szCs w:val="28"/>
        </w:rPr>
        <w:t xml:space="preserve"> бр. производства</w:t>
      </w:r>
      <w:r w:rsidR="00C07F7B">
        <w:rPr>
          <w:sz w:val="28"/>
          <w:szCs w:val="28"/>
        </w:rPr>
        <w:t xml:space="preserve">: 9 бр. от НАП и 2 бр. </w:t>
      </w:r>
      <w:proofErr w:type="spellStart"/>
      <w:r w:rsidR="00C07F7B">
        <w:rPr>
          <w:sz w:val="28"/>
          <w:szCs w:val="28"/>
        </w:rPr>
        <w:t>ог</w:t>
      </w:r>
      <w:proofErr w:type="spellEnd"/>
      <w:r w:rsidR="00C07F7B">
        <w:rPr>
          <w:sz w:val="28"/>
          <w:szCs w:val="28"/>
        </w:rPr>
        <w:t xml:space="preserve"> Агенция“Митници“</w:t>
      </w:r>
      <w:r>
        <w:rPr>
          <w:sz w:val="28"/>
          <w:szCs w:val="28"/>
        </w:rPr>
        <w:t>.</w:t>
      </w:r>
      <w:r>
        <w:rPr>
          <w:sz w:val="28"/>
          <w:szCs w:val="28"/>
          <w:lang w:val="en-US"/>
        </w:rPr>
        <w:t xml:space="preserve"> </w:t>
      </w:r>
      <w:r w:rsidR="00C07F7B">
        <w:rPr>
          <w:sz w:val="28"/>
          <w:szCs w:val="28"/>
        </w:rPr>
        <w:t>За разлика от предходния период няма внесени в съда прокурорски актове от тази категория(за 2019г.</w:t>
      </w:r>
      <w:r>
        <w:rPr>
          <w:sz w:val="28"/>
          <w:szCs w:val="28"/>
        </w:rPr>
        <w:t xml:space="preserve"> са внесени 2 бр. прокурорски актове в съда, като с влязъл в сила съдебен акт, са осъдени три лица</w:t>
      </w:r>
      <w:r w:rsidR="00C07F7B">
        <w:rPr>
          <w:sz w:val="28"/>
          <w:szCs w:val="28"/>
        </w:rPr>
        <w:t>)</w:t>
      </w:r>
      <w:r>
        <w:rPr>
          <w:sz w:val="28"/>
          <w:szCs w:val="28"/>
        </w:rPr>
        <w:t>.</w:t>
      </w:r>
    </w:p>
    <w:p w:rsidR="006D166B" w:rsidRDefault="006D166B" w:rsidP="006D166B">
      <w:pPr>
        <w:ind w:firstLine="720"/>
        <w:jc w:val="both"/>
        <w:rPr>
          <w:sz w:val="28"/>
          <w:szCs w:val="28"/>
        </w:rPr>
      </w:pPr>
      <w:r>
        <w:rPr>
          <w:sz w:val="28"/>
          <w:szCs w:val="28"/>
        </w:rPr>
        <w:t xml:space="preserve">По материали изпратени от ДАНС </w:t>
      </w:r>
      <w:r w:rsidR="00A16522">
        <w:rPr>
          <w:sz w:val="28"/>
          <w:szCs w:val="28"/>
        </w:rPr>
        <w:t xml:space="preserve">е </w:t>
      </w:r>
      <w:r>
        <w:rPr>
          <w:sz w:val="28"/>
          <w:szCs w:val="28"/>
        </w:rPr>
        <w:t>наблюдаван</w:t>
      </w:r>
      <w:r w:rsidR="00A16522">
        <w:rPr>
          <w:sz w:val="28"/>
          <w:szCs w:val="28"/>
        </w:rPr>
        <w:t>о</w:t>
      </w:r>
      <w:r>
        <w:rPr>
          <w:sz w:val="28"/>
          <w:szCs w:val="28"/>
        </w:rPr>
        <w:t xml:space="preserve"> едно  досъдебно производство. По материали изпратени от Дирекция „Вътрешна сигурност“-МВР са били наблюдавани </w:t>
      </w:r>
      <w:r w:rsidR="00A16522">
        <w:rPr>
          <w:sz w:val="28"/>
          <w:szCs w:val="28"/>
        </w:rPr>
        <w:t>3</w:t>
      </w:r>
      <w:r>
        <w:rPr>
          <w:sz w:val="28"/>
          <w:szCs w:val="28"/>
        </w:rPr>
        <w:t xml:space="preserve"> бр. досъдебни производства</w:t>
      </w:r>
      <w:r w:rsidR="00A16522">
        <w:rPr>
          <w:sz w:val="28"/>
          <w:szCs w:val="28"/>
        </w:rPr>
        <w:t xml:space="preserve"> и от Дирекция“Финансово разузнаване“ -1 бр.</w:t>
      </w:r>
    </w:p>
    <w:p w:rsidR="006D166B" w:rsidRDefault="006D166B" w:rsidP="006D166B">
      <w:pPr>
        <w:ind w:firstLine="720"/>
        <w:jc w:val="both"/>
        <w:rPr>
          <w:sz w:val="28"/>
          <w:szCs w:val="28"/>
        </w:rPr>
      </w:pPr>
      <w:r>
        <w:rPr>
          <w:sz w:val="28"/>
          <w:szCs w:val="28"/>
        </w:rPr>
        <w:t>Общия брой на наблюдаваните досъдебни производства  по сигнали от контролни органи включително и от предходен период е</w:t>
      </w:r>
      <w:r w:rsidR="006C3ED8">
        <w:rPr>
          <w:sz w:val="28"/>
          <w:szCs w:val="28"/>
        </w:rPr>
        <w:t>1 бр.( при 15 бр.за 2019г.)</w:t>
      </w:r>
      <w:r>
        <w:rPr>
          <w:sz w:val="28"/>
          <w:szCs w:val="28"/>
        </w:rPr>
        <w:t>както следва:</w:t>
      </w:r>
    </w:p>
    <w:p w:rsidR="006D166B" w:rsidRDefault="006D166B" w:rsidP="006D166B">
      <w:pPr>
        <w:ind w:firstLine="720"/>
        <w:jc w:val="both"/>
        <w:rPr>
          <w:sz w:val="28"/>
          <w:szCs w:val="28"/>
        </w:rPr>
      </w:pPr>
      <w:r>
        <w:rPr>
          <w:sz w:val="28"/>
          <w:szCs w:val="28"/>
        </w:rPr>
        <w:t xml:space="preserve">- </w:t>
      </w:r>
      <w:r w:rsidR="006C3ED8">
        <w:rPr>
          <w:sz w:val="28"/>
          <w:szCs w:val="28"/>
        </w:rPr>
        <w:t>9</w:t>
      </w:r>
      <w:r>
        <w:rPr>
          <w:sz w:val="28"/>
          <w:szCs w:val="28"/>
        </w:rPr>
        <w:t xml:space="preserve"> бр. по сигнали изпратени от НАП;</w:t>
      </w:r>
    </w:p>
    <w:p w:rsidR="006D166B" w:rsidRDefault="006D166B" w:rsidP="006D166B">
      <w:pPr>
        <w:ind w:firstLine="720"/>
        <w:jc w:val="both"/>
        <w:rPr>
          <w:sz w:val="28"/>
          <w:szCs w:val="28"/>
        </w:rPr>
      </w:pPr>
      <w:r>
        <w:rPr>
          <w:sz w:val="28"/>
          <w:szCs w:val="28"/>
        </w:rPr>
        <w:t xml:space="preserve">- </w:t>
      </w:r>
      <w:r w:rsidR="006C3ED8">
        <w:rPr>
          <w:sz w:val="28"/>
          <w:szCs w:val="28"/>
        </w:rPr>
        <w:t>2</w:t>
      </w:r>
      <w:r>
        <w:rPr>
          <w:sz w:val="28"/>
          <w:szCs w:val="28"/>
        </w:rPr>
        <w:t xml:space="preserve"> бр. по сигнал от Агенция „Митници“; </w:t>
      </w:r>
    </w:p>
    <w:p w:rsidR="006D166B" w:rsidRDefault="006D166B" w:rsidP="006D166B">
      <w:pPr>
        <w:ind w:firstLine="720"/>
        <w:jc w:val="both"/>
        <w:rPr>
          <w:sz w:val="28"/>
          <w:szCs w:val="28"/>
        </w:rPr>
      </w:pPr>
      <w:r>
        <w:rPr>
          <w:sz w:val="28"/>
          <w:szCs w:val="28"/>
        </w:rPr>
        <w:t>През 20</w:t>
      </w:r>
      <w:r w:rsidR="006C3ED8">
        <w:rPr>
          <w:sz w:val="28"/>
          <w:szCs w:val="28"/>
        </w:rPr>
        <w:t xml:space="preserve">20г., е </w:t>
      </w:r>
      <w:r>
        <w:rPr>
          <w:sz w:val="28"/>
          <w:szCs w:val="28"/>
        </w:rPr>
        <w:t>образуван</w:t>
      </w:r>
      <w:r w:rsidR="006C3ED8">
        <w:rPr>
          <w:sz w:val="28"/>
          <w:szCs w:val="28"/>
        </w:rPr>
        <w:t>а</w:t>
      </w:r>
      <w:r>
        <w:rPr>
          <w:sz w:val="28"/>
          <w:szCs w:val="28"/>
        </w:rPr>
        <w:t xml:space="preserve"> </w:t>
      </w:r>
      <w:r w:rsidR="006C3ED8">
        <w:rPr>
          <w:sz w:val="28"/>
          <w:szCs w:val="28"/>
        </w:rPr>
        <w:t>1</w:t>
      </w:r>
      <w:r>
        <w:rPr>
          <w:sz w:val="28"/>
          <w:szCs w:val="28"/>
        </w:rPr>
        <w:t xml:space="preserve"> бр. преписки след </w:t>
      </w:r>
      <w:proofErr w:type="spellStart"/>
      <w:r>
        <w:rPr>
          <w:sz w:val="28"/>
          <w:szCs w:val="28"/>
        </w:rPr>
        <w:t>самосезиране</w:t>
      </w:r>
      <w:proofErr w:type="spellEnd"/>
      <w:r>
        <w:rPr>
          <w:sz w:val="28"/>
          <w:szCs w:val="28"/>
        </w:rPr>
        <w:t>,</w:t>
      </w:r>
      <w:r w:rsidR="006C3ED8">
        <w:rPr>
          <w:sz w:val="28"/>
          <w:szCs w:val="28"/>
        </w:rPr>
        <w:t xml:space="preserve"> при 4 бр. за 2019г.</w:t>
      </w:r>
    </w:p>
    <w:p w:rsidR="006D166B" w:rsidRDefault="006D166B" w:rsidP="006D166B">
      <w:pPr>
        <w:ind w:firstLine="720"/>
        <w:jc w:val="both"/>
        <w:rPr>
          <w:sz w:val="28"/>
          <w:szCs w:val="28"/>
        </w:rPr>
      </w:pPr>
    </w:p>
    <w:p w:rsidR="006D166B" w:rsidRPr="006B777F" w:rsidRDefault="006D166B" w:rsidP="006D166B">
      <w:pPr>
        <w:ind w:left="708" w:firstLine="12"/>
        <w:jc w:val="both"/>
        <w:rPr>
          <w:b/>
          <w:sz w:val="28"/>
          <w:szCs w:val="28"/>
        </w:rPr>
      </w:pPr>
      <w:r w:rsidRPr="006B777F">
        <w:rPr>
          <w:b/>
          <w:sz w:val="28"/>
          <w:szCs w:val="28"/>
        </w:rPr>
        <w:t>2. Следствен надзор.</w:t>
      </w:r>
    </w:p>
    <w:p w:rsidR="006D166B" w:rsidRPr="006B777F" w:rsidRDefault="006D166B" w:rsidP="006D166B">
      <w:pPr>
        <w:ind w:firstLine="720"/>
        <w:jc w:val="both"/>
        <w:rPr>
          <w:b/>
          <w:sz w:val="28"/>
          <w:szCs w:val="28"/>
        </w:rPr>
      </w:pPr>
      <w:r w:rsidRPr="006B777F">
        <w:rPr>
          <w:b/>
          <w:sz w:val="28"/>
          <w:szCs w:val="28"/>
        </w:rPr>
        <w:t>2.1. Обобщени данни по видове досъдебни производства, съобразно систематиката на НК.</w:t>
      </w:r>
    </w:p>
    <w:p w:rsidR="00BE1889" w:rsidRPr="00C70C44" w:rsidRDefault="00BE1889" w:rsidP="00BE1889">
      <w:pPr>
        <w:ind w:firstLine="708"/>
        <w:jc w:val="both"/>
        <w:rPr>
          <w:sz w:val="28"/>
          <w:szCs w:val="28"/>
          <w:lang w:val="en-US"/>
        </w:rPr>
      </w:pPr>
      <w:r>
        <w:rPr>
          <w:sz w:val="28"/>
          <w:szCs w:val="28"/>
        </w:rPr>
        <w:t>През 20</w:t>
      </w:r>
      <w:r>
        <w:rPr>
          <w:sz w:val="28"/>
          <w:szCs w:val="28"/>
          <w:lang w:val="en-US"/>
        </w:rPr>
        <w:t>20</w:t>
      </w:r>
      <w:r w:rsidRPr="00C70C44">
        <w:rPr>
          <w:sz w:val="28"/>
          <w:szCs w:val="28"/>
        </w:rPr>
        <w:t>г. прокурорите в р</w:t>
      </w:r>
      <w:r>
        <w:rPr>
          <w:sz w:val="28"/>
          <w:szCs w:val="28"/>
        </w:rPr>
        <w:t xml:space="preserve">егиона са наблюдавали общо </w:t>
      </w:r>
      <w:r>
        <w:rPr>
          <w:sz w:val="28"/>
          <w:szCs w:val="28"/>
          <w:lang w:val="en-US"/>
        </w:rPr>
        <w:t>3 119</w:t>
      </w:r>
      <w:r>
        <w:rPr>
          <w:sz w:val="28"/>
          <w:szCs w:val="28"/>
        </w:rPr>
        <w:t xml:space="preserve"> бр. досъдебни производства от които </w:t>
      </w:r>
      <w:r>
        <w:rPr>
          <w:sz w:val="28"/>
          <w:szCs w:val="28"/>
          <w:lang w:val="en-US"/>
        </w:rPr>
        <w:t>828</w:t>
      </w:r>
      <w:r>
        <w:rPr>
          <w:sz w:val="28"/>
          <w:szCs w:val="28"/>
        </w:rPr>
        <w:t xml:space="preserve">бр. прекратени по давност  </w:t>
      </w:r>
      <w:r w:rsidRPr="00C70C44">
        <w:rPr>
          <w:sz w:val="28"/>
          <w:szCs w:val="28"/>
        </w:rPr>
        <w:t>и</w:t>
      </w:r>
      <w:r>
        <w:rPr>
          <w:sz w:val="28"/>
          <w:szCs w:val="28"/>
        </w:rPr>
        <w:t>ли броя на разследваните през годината /без тези по давност/,</w:t>
      </w:r>
      <w:r>
        <w:rPr>
          <w:sz w:val="28"/>
          <w:szCs w:val="28"/>
          <w:lang w:val="en-US"/>
        </w:rPr>
        <w:t xml:space="preserve"> </w:t>
      </w:r>
      <w:r>
        <w:rPr>
          <w:sz w:val="28"/>
          <w:szCs w:val="28"/>
        </w:rPr>
        <w:t xml:space="preserve"> е </w:t>
      </w:r>
      <w:r>
        <w:rPr>
          <w:sz w:val="28"/>
          <w:szCs w:val="28"/>
          <w:lang w:val="en-US"/>
        </w:rPr>
        <w:t xml:space="preserve"> </w:t>
      </w:r>
      <w:r>
        <w:rPr>
          <w:sz w:val="28"/>
          <w:szCs w:val="28"/>
        </w:rPr>
        <w:t>2 </w:t>
      </w:r>
      <w:r>
        <w:rPr>
          <w:sz w:val="28"/>
          <w:szCs w:val="28"/>
          <w:lang w:val="en-US"/>
        </w:rPr>
        <w:t>291</w:t>
      </w:r>
      <w:r>
        <w:rPr>
          <w:sz w:val="28"/>
          <w:szCs w:val="28"/>
        </w:rPr>
        <w:t xml:space="preserve"> бр. ДП.</w:t>
      </w:r>
      <w:r w:rsidRPr="00C70C44">
        <w:rPr>
          <w:sz w:val="28"/>
          <w:szCs w:val="28"/>
        </w:rPr>
        <w:t xml:space="preserve"> </w:t>
      </w:r>
      <w:r>
        <w:rPr>
          <w:sz w:val="28"/>
          <w:szCs w:val="28"/>
        </w:rPr>
        <w:t xml:space="preserve">(при  3 </w:t>
      </w:r>
      <w:r>
        <w:rPr>
          <w:sz w:val="28"/>
          <w:szCs w:val="28"/>
          <w:lang w:val="en-US"/>
        </w:rPr>
        <w:t>433</w:t>
      </w:r>
      <w:r>
        <w:rPr>
          <w:sz w:val="28"/>
          <w:szCs w:val="28"/>
        </w:rPr>
        <w:t xml:space="preserve"> </w:t>
      </w:r>
      <w:r w:rsidRPr="00C70C44">
        <w:rPr>
          <w:sz w:val="28"/>
          <w:szCs w:val="28"/>
        </w:rPr>
        <w:t xml:space="preserve"> бр. досъ</w:t>
      </w:r>
      <w:r>
        <w:rPr>
          <w:sz w:val="28"/>
          <w:szCs w:val="28"/>
        </w:rPr>
        <w:t>дебни производства от които 984</w:t>
      </w:r>
      <w:r w:rsidRPr="00C70C44">
        <w:rPr>
          <w:sz w:val="28"/>
          <w:szCs w:val="28"/>
        </w:rPr>
        <w:t xml:space="preserve"> бр. прекратени по давност и</w:t>
      </w:r>
      <w:r>
        <w:rPr>
          <w:sz w:val="28"/>
          <w:szCs w:val="28"/>
        </w:rPr>
        <w:t xml:space="preserve">ли 2 </w:t>
      </w:r>
      <w:r>
        <w:rPr>
          <w:sz w:val="28"/>
          <w:szCs w:val="28"/>
          <w:lang w:val="en-US"/>
        </w:rPr>
        <w:t>449</w:t>
      </w:r>
      <w:r w:rsidRPr="00C70C44">
        <w:rPr>
          <w:sz w:val="28"/>
          <w:szCs w:val="28"/>
        </w:rPr>
        <w:t xml:space="preserve"> </w:t>
      </w:r>
      <w:r w:rsidRPr="00C70C44">
        <w:rPr>
          <w:sz w:val="28"/>
          <w:szCs w:val="28"/>
        </w:rPr>
        <w:lastRenderedPageBreak/>
        <w:t>бр. разс</w:t>
      </w:r>
      <w:r>
        <w:rPr>
          <w:sz w:val="28"/>
          <w:szCs w:val="28"/>
        </w:rPr>
        <w:t>ледвани през 201</w:t>
      </w:r>
      <w:r>
        <w:rPr>
          <w:sz w:val="28"/>
          <w:szCs w:val="28"/>
          <w:lang w:val="en-US"/>
        </w:rPr>
        <w:t>9</w:t>
      </w:r>
      <w:r>
        <w:rPr>
          <w:sz w:val="28"/>
          <w:szCs w:val="28"/>
        </w:rPr>
        <w:t xml:space="preserve">г.;  при </w:t>
      </w:r>
      <w:r w:rsidRPr="00C70C44">
        <w:rPr>
          <w:sz w:val="28"/>
          <w:szCs w:val="28"/>
        </w:rPr>
        <w:t xml:space="preserve"> </w:t>
      </w:r>
      <w:r>
        <w:rPr>
          <w:sz w:val="28"/>
          <w:szCs w:val="28"/>
          <w:lang w:val="en-US"/>
        </w:rPr>
        <w:t>3 647</w:t>
      </w:r>
      <w:r w:rsidRPr="00C70C44">
        <w:rPr>
          <w:sz w:val="28"/>
          <w:szCs w:val="28"/>
        </w:rPr>
        <w:t>бр</w:t>
      </w:r>
      <w:r>
        <w:rPr>
          <w:sz w:val="28"/>
          <w:szCs w:val="28"/>
        </w:rPr>
        <w:t>. досъдебни производство за 201</w:t>
      </w:r>
      <w:r>
        <w:rPr>
          <w:sz w:val="28"/>
          <w:szCs w:val="28"/>
          <w:lang w:val="en-US"/>
        </w:rPr>
        <w:t>8</w:t>
      </w:r>
      <w:r>
        <w:rPr>
          <w:sz w:val="28"/>
          <w:szCs w:val="28"/>
        </w:rPr>
        <w:t xml:space="preserve">г., от  които </w:t>
      </w:r>
      <w:r>
        <w:rPr>
          <w:sz w:val="28"/>
          <w:szCs w:val="28"/>
          <w:lang w:val="en-US"/>
        </w:rPr>
        <w:t>984</w:t>
      </w:r>
      <w:r w:rsidRPr="00C70C44">
        <w:rPr>
          <w:sz w:val="28"/>
          <w:szCs w:val="28"/>
        </w:rPr>
        <w:t xml:space="preserve"> бр. прекратени по давност и</w:t>
      </w:r>
      <w:r>
        <w:rPr>
          <w:sz w:val="28"/>
          <w:szCs w:val="28"/>
        </w:rPr>
        <w:t xml:space="preserve">ли 2 </w:t>
      </w:r>
      <w:r>
        <w:rPr>
          <w:sz w:val="28"/>
          <w:szCs w:val="28"/>
          <w:lang w:val="en-US"/>
        </w:rPr>
        <w:t>663</w:t>
      </w:r>
      <w:r w:rsidRPr="00C70C44">
        <w:rPr>
          <w:sz w:val="28"/>
          <w:szCs w:val="28"/>
        </w:rPr>
        <w:t xml:space="preserve"> бр.</w:t>
      </w:r>
      <w:r>
        <w:rPr>
          <w:sz w:val="28"/>
          <w:szCs w:val="28"/>
        </w:rPr>
        <w:t xml:space="preserve"> досъдебни производства)</w:t>
      </w:r>
      <w:r w:rsidRPr="00C70C44">
        <w:rPr>
          <w:sz w:val="28"/>
          <w:szCs w:val="28"/>
        </w:rPr>
        <w:t xml:space="preserve">. </w:t>
      </w:r>
    </w:p>
    <w:p w:rsidR="00BE1889" w:rsidRPr="00C70C44" w:rsidRDefault="00BE1889" w:rsidP="00BE1889">
      <w:pPr>
        <w:tabs>
          <w:tab w:val="right" w:pos="0"/>
        </w:tabs>
        <w:ind w:firstLine="720"/>
        <w:jc w:val="both"/>
        <w:rPr>
          <w:sz w:val="28"/>
          <w:szCs w:val="28"/>
        </w:rPr>
      </w:pPr>
      <w:r>
        <w:rPr>
          <w:sz w:val="28"/>
          <w:szCs w:val="28"/>
        </w:rPr>
        <w:t>През 2020</w:t>
      </w:r>
      <w:r w:rsidRPr="00C70C44">
        <w:rPr>
          <w:sz w:val="28"/>
          <w:szCs w:val="28"/>
        </w:rPr>
        <w:t xml:space="preserve">г. в </w:t>
      </w:r>
      <w:r>
        <w:rPr>
          <w:sz w:val="28"/>
          <w:szCs w:val="28"/>
        </w:rPr>
        <w:t>двете прокуратури</w:t>
      </w:r>
      <w:r w:rsidRPr="00C70C44">
        <w:rPr>
          <w:sz w:val="28"/>
          <w:szCs w:val="28"/>
        </w:rPr>
        <w:t xml:space="preserve"> от съдебен регион Пер</w:t>
      </w:r>
      <w:r>
        <w:rPr>
          <w:sz w:val="28"/>
          <w:szCs w:val="28"/>
        </w:rPr>
        <w:t>ник са били образувани общо 1500 бр. досъдебни производства при 1 631</w:t>
      </w:r>
      <w:r w:rsidRPr="00C70C44">
        <w:rPr>
          <w:sz w:val="28"/>
          <w:szCs w:val="28"/>
        </w:rPr>
        <w:t xml:space="preserve"> бр.  досъдебни производств</w:t>
      </w:r>
      <w:r>
        <w:rPr>
          <w:sz w:val="28"/>
          <w:szCs w:val="28"/>
        </w:rPr>
        <w:t>а за 2019г.,  1 960 бр.  за 2018г.   1 972 бр. за 2017г.</w:t>
      </w:r>
      <w:r w:rsidRPr="00C70C44">
        <w:rPr>
          <w:sz w:val="28"/>
          <w:szCs w:val="28"/>
        </w:rPr>
        <w:t xml:space="preserve"> </w:t>
      </w:r>
    </w:p>
    <w:p w:rsidR="00BE1889" w:rsidRPr="00C70C44" w:rsidRDefault="00BE1889" w:rsidP="00BE1889">
      <w:pPr>
        <w:tabs>
          <w:tab w:val="right" w:pos="0"/>
        </w:tabs>
        <w:ind w:firstLine="720"/>
        <w:jc w:val="both"/>
        <w:rPr>
          <w:sz w:val="28"/>
          <w:szCs w:val="28"/>
        </w:rPr>
      </w:pPr>
      <w:r w:rsidRPr="00C70C44">
        <w:rPr>
          <w:sz w:val="28"/>
          <w:szCs w:val="28"/>
        </w:rPr>
        <w:t>По надолу съгласно систематиката на НК и съответно по броя на новообразуваните досъдебни производства, са разгледани образувани</w:t>
      </w:r>
      <w:r>
        <w:rPr>
          <w:sz w:val="28"/>
          <w:szCs w:val="28"/>
        </w:rPr>
        <w:t>те</w:t>
      </w:r>
      <w:r w:rsidRPr="00C70C44">
        <w:rPr>
          <w:sz w:val="28"/>
          <w:szCs w:val="28"/>
        </w:rPr>
        <w:t xml:space="preserve"> досъдебни производства подредени по следният ред:</w:t>
      </w:r>
    </w:p>
    <w:p w:rsidR="00BE1889" w:rsidRDefault="00BE1889" w:rsidP="00BE1889">
      <w:pPr>
        <w:tabs>
          <w:tab w:val="right" w:pos="0"/>
        </w:tabs>
        <w:ind w:firstLine="720"/>
        <w:jc w:val="both"/>
        <w:rPr>
          <w:sz w:val="24"/>
          <w:szCs w:val="24"/>
        </w:rPr>
      </w:pPr>
      <w:r w:rsidRPr="00C70C44">
        <w:rPr>
          <w:i/>
          <w:sz w:val="28"/>
          <w:szCs w:val="28"/>
          <w:u w:val="single"/>
        </w:rPr>
        <w:t>Първо място</w:t>
      </w:r>
      <w:r w:rsidRPr="00C70C44">
        <w:rPr>
          <w:sz w:val="28"/>
          <w:szCs w:val="28"/>
        </w:rPr>
        <w:t xml:space="preserve"> по брой</w:t>
      </w:r>
      <w:r>
        <w:rPr>
          <w:sz w:val="28"/>
          <w:szCs w:val="28"/>
        </w:rPr>
        <w:t>,</w:t>
      </w:r>
      <w:r w:rsidRPr="00C70C44">
        <w:rPr>
          <w:sz w:val="28"/>
          <w:szCs w:val="28"/>
        </w:rPr>
        <w:t xml:space="preserve"> са образуваните досъдебните производства по глава V от Наказателния кодекс /чл.194-217/- </w:t>
      </w:r>
      <w:r w:rsidRPr="00C70C44">
        <w:rPr>
          <w:sz w:val="28"/>
          <w:szCs w:val="28"/>
          <w:u w:val="single"/>
        </w:rPr>
        <w:t>престъпления срещу собствеността</w:t>
      </w:r>
      <w:r>
        <w:rPr>
          <w:sz w:val="28"/>
          <w:szCs w:val="28"/>
        </w:rPr>
        <w:t xml:space="preserve"> – 591</w:t>
      </w:r>
      <w:r w:rsidRPr="00C70C44">
        <w:rPr>
          <w:sz w:val="28"/>
          <w:szCs w:val="28"/>
        </w:rPr>
        <w:t xml:space="preserve"> бр. /</w:t>
      </w:r>
      <w:r>
        <w:rPr>
          <w:i/>
        </w:rPr>
        <w:t>39.4</w:t>
      </w:r>
      <w:r w:rsidRPr="00C70C44">
        <w:rPr>
          <w:i/>
        </w:rPr>
        <w:t xml:space="preserve">  % от новообразуваните</w:t>
      </w:r>
      <w:r>
        <w:rPr>
          <w:sz w:val="28"/>
          <w:szCs w:val="28"/>
        </w:rPr>
        <w:t>/, при 703</w:t>
      </w:r>
      <w:r w:rsidRPr="00C70C44">
        <w:rPr>
          <w:sz w:val="28"/>
          <w:szCs w:val="28"/>
        </w:rPr>
        <w:t xml:space="preserve"> бр. /</w:t>
      </w:r>
      <w:r>
        <w:rPr>
          <w:i/>
        </w:rPr>
        <w:t>43.10</w:t>
      </w:r>
      <w:r w:rsidRPr="00C70C44">
        <w:rPr>
          <w:i/>
        </w:rPr>
        <w:t xml:space="preserve"> % от новообразуваните</w:t>
      </w:r>
      <w:r w:rsidRPr="00C70C44">
        <w:rPr>
          <w:sz w:val="28"/>
          <w:szCs w:val="28"/>
        </w:rPr>
        <w:t>/</w:t>
      </w:r>
      <w:r>
        <w:rPr>
          <w:sz w:val="28"/>
          <w:szCs w:val="28"/>
        </w:rPr>
        <w:t xml:space="preserve"> за 2019г., при 995бр. /</w:t>
      </w:r>
      <w:r w:rsidRPr="00C70C44">
        <w:rPr>
          <w:sz w:val="28"/>
          <w:szCs w:val="28"/>
        </w:rPr>
        <w:t>/</w:t>
      </w:r>
      <w:r>
        <w:rPr>
          <w:i/>
        </w:rPr>
        <w:t>50.76</w:t>
      </w:r>
      <w:r w:rsidRPr="00C70C44">
        <w:rPr>
          <w:i/>
        </w:rPr>
        <w:t xml:space="preserve">  % от новообразуваните</w:t>
      </w:r>
      <w:r>
        <w:rPr>
          <w:i/>
        </w:rPr>
        <w:t xml:space="preserve">/ </w:t>
      </w:r>
      <w:r w:rsidRPr="0064304C">
        <w:rPr>
          <w:i/>
          <w:sz w:val="28"/>
          <w:szCs w:val="28"/>
        </w:rPr>
        <w:t xml:space="preserve">за </w:t>
      </w:r>
      <w:r>
        <w:rPr>
          <w:sz w:val="28"/>
          <w:szCs w:val="28"/>
        </w:rPr>
        <w:t>2018</w:t>
      </w:r>
      <w:r w:rsidRPr="0064304C">
        <w:rPr>
          <w:sz w:val="28"/>
          <w:szCs w:val="28"/>
        </w:rPr>
        <w:t>г</w:t>
      </w:r>
      <w:r w:rsidRPr="0064304C">
        <w:t>.</w:t>
      </w:r>
      <w:r>
        <w:rPr>
          <w:sz w:val="28"/>
          <w:szCs w:val="28"/>
        </w:rPr>
        <w:t xml:space="preserve"> </w:t>
      </w:r>
      <w:r w:rsidRPr="00C70C44">
        <w:rPr>
          <w:sz w:val="28"/>
          <w:szCs w:val="28"/>
        </w:rPr>
        <w:t xml:space="preserve"> което</w:t>
      </w:r>
      <w:r>
        <w:rPr>
          <w:sz w:val="28"/>
          <w:szCs w:val="28"/>
        </w:rPr>
        <w:t xml:space="preserve"> сочи</w:t>
      </w:r>
      <w:r w:rsidRPr="00C70C44">
        <w:rPr>
          <w:sz w:val="28"/>
          <w:szCs w:val="28"/>
        </w:rPr>
        <w:t xml:space="preserve">, че </w:t>
      </w:r>
      <w:r>
        <w:rPr>
          <w:sz w:val="28"/>
          <w:szCs w:val="28"/>
        </w:rPr>
        <w:t xml:space="preserve">през отчетната година </w:t>
      </w:r>
      <w:r w:rsidRPr="00C70C44">
        <w:rPr>
          <w:sz w:val="28"/>
          <w:szCs w:val="28"/>
        </w:rPr>
        <w:t>относителният дял</w:t>
      </w:r>
      <w:r>
        <w:rPr>
          <w:sz w:val="28"/>
          <w:szCs w:val="28"/>
        </w:rPr>
        <w:t xml:space="preserve"> в процентно отношение</w:t>
      </w:r>
      <w:r w:rsidRPr="00C70C44">
        <w:rPr>
          <w:sz w:val="28"/>
          <w:szCs w:val="28"/>
        </w:rPr>
        <w:t xml:space="preserve"> на тези престъпления</w:t>
      </w:r>
      <w:r>
        <w:rPr>
          <w:sz w:val="28"/>
          <w:szCs w:val="28"/>
        </w:rPr>
        <w:t xml:space="preserve"> намалява.</w:t>
      </w:r>
    </w:p>
    <w:p w:rsidR="00BE1889" w:rsidRPr="00104F5B" w:rsidRDefault="00BE1889" w:rsidP="00BE1889">
      <w:pPr>
        <w:tabs>
          <w:tab w:val="right" w:pos="0"/>
        </w:tabs>
        <w:ind w:firstLine="720"/>
        <w:jc w:val="both"/>
        <w:rPr>
          <w:sz w:val="28"/>
          <w:szCs w:val="28"/>
        </w:rPr>
      </w:pPr>
      <w:r w:rsidRPr="00C70C44">
        <w:rPr>
          <w:sz w:val="24"/>
          <w:szCs w:val="24"/>
        </w:rPr>
        <w:t xml:space="preserve">Във вътрешната структура на тази престъпност, както и предходните години най-висок е делът на делата по </w:t>
      </w:r>
      <w:r w:rsidRPr="00C70C44">
        <w:rPr>
          <w:sz w:val="24"/>
          <w:szCs w:val="24"/>
          <w:u w:val="single"/>
        </w:rPr>
        <w:t>раздел І-ви- кражба /чл.194-197а/</w:t>
      </w:r>
      <w:r w:rsidRPr="00C70C44">
        <w:rPr>
          <w:b/>
          <w:sz w:val="24"/>
          <w:szCs w:val="24"/>
        </w:rPr>
        <w:t xml:space="preserve"> – </w:t>
      </w:r>
      <w:r w:rsidRPr="00C70C44">
        <w:rPr>
          <w:sz w:val="24"/>
          <w:szCs w:val="24"/>
        </w:rPr>
        <w:t xml:space="preserve"> </w:t>
      </w:r>
      <w:r>
        <w:rPr>
          <w:sz w:val="24"/>
          <w:szCs w:val="24"/>
        </w:rPr>
        <w:t xml:space="preserve">399 </w:t>
      </w:r>
      <w:r w:rsidRPr="00C70C44">
        <w:rPr>
          <w:sz w:val="24"/>
          <w:szCs w:val="24"/>
        </w:rPr>
        <w:t>бр.</w:t>
      </w:r>
      <w:r w:rsidRPr="00C70C44">
        <w:rPr>
          <w:b/>
          <w:sz w:val="24"/>
          <w:szCs w:val="24"/>
        </w:rPr>
        <w:t xml:space="preserve"> </w:t>
      </w:r>
      <w:r>
        <w:rPr>
          <w:sz w:val="24"/>
          <w:szCs w:val="24"/>
        </w:rPr>
        <w:t>при 534</w:t>
      </w:r>
      <w:r w:rsidRPr="00C70C44">
        <w:rPr>
          <w:sz w:val="24"/>
          <w:szCs w:val="24"/>
        </w:rPr>
        <w:t xml:space="preserve"> бр.</w:t>
      </w:r>
      <w:r w:rsidRPr="00C70C44">
        <w:rPr>
          <w:b/>
          <w:sz w:val="24"/>
          <w:szCs w:val="24"/>
        </w:rPr>
        <w:t xml:space="preserve"> </w:t>
      </w:r>
      <w:r>
        <w:rPr>
          <w:sz w:val="24"/>
          <w:szCs w:val="24"/>
        </w:rPr>
        <w:t>за 2019</w:t>
      </w:r>
      <w:r w:rsidRPr="00C70C44">
        <w:rPr>
          <w:sz w:val="24"/>
          <w:szCs w:val="24"/>
        </w:rPr>
        <w:t xml:space="preserve"> г., при</w:t>
      </w:r>
      <w:r>
        <w:rPr>
          <w:sz w:val="24"/>
          <w:szCs w:val="24"/>
        </w:rPr>
        <w:t xml:space="preserve"> 644</w:t>
      </w:r>
      <w:r w:rsidRPr="00C70C44">
        <w:rPr>
          <w:sz w:val="24"/>
          <w:szCs w:val="24"/>
        </w:rPr>
        <w:t xml:space="preserve"> бр.</w:t>
      </w:r>
      <w:r w:rsidRPr="00C70C44">
        <w:rPr>
          <w:b/>
          <w:sz w:val="24"/>
          <w:szCs w:val="24"/>
        </w:rPr>
        <w:t xml:space="preserve"> </w:t>
      </w:r>
      <w:r>
        <w:rPr>
          <w:sz w:val="24"/>
          <w:szCs w:val="24"/>
        </w:rPr>
        <w:t>за 2018</w:t>
      </w:r>
      <w:r w:rsidRPr="00C70C44">
        <w:rPr>
          <w:sz w:val="24"/>
          <w:szCs w:val="24"/>
        </w:rPr>
        <w:t>г.</w:t>
      </w:r>
    </w:p>
    <w:p w:rsidR="00BE1889" w:rsidRDefault="00BE1889" w:rsidP="00BE1889">
      <w:pPr>
        <w:tabs>
          <w:tab w:val="right" w:pos="0"/>
        </w:tabs>
        <w:jc w:val="both"/>
        <w:rPr>
          <w:sz w:val="28"/>
          <w:szCs w:val="28"/>
        </w:rPr>
      </w:pPr>
      <w:r>
        <w:rPr>
          <w:sz w:val="24"/>
          <w:szCs w:val="24"/>
        </w:rPr>
        <w:tab/>
      </w:r>
      <w:r w:rsidRPr="00C70C44">
        <w:rPr>
          <w:sz w:val="28"/>
          <w:szCs w:val="28"/>
        </w:rPr>
        <w:t>Общия брой на пострадалите физически лица от престъ</w:t>
      </w:r>
      <w:r>
        <w:rPr>
          <w:sz w:val="28"/>
          <w:szCs w:val="28"/>
        </w:rPr>
        <w:t>пленията по гл. V-та от НК е 895</w:t>
      </w:r>
      <w:r w:rsidRPr="00C70C44">
        <w:rPr>
          <w:sz w:val="28"/>
          <w:szCs w:val="28"/>
        </w:rPr>
        <w:t xml:space="preserve"> физически лица</w:t>
      </w:r>
      <w:r>
        <w:rPr>
          <w:sz w:val="28"/>
          <w:szCs w:val="28"/>
        </w:rPr>
        <w:t xml:space="preserve"> и 124 юридически лица, при 644</w:t>
      </w:r>
      <w:r w:rsidRPr="00C70C44">
        <w:rPr>
          <w:sz w:val="28"/>
          <w:szCs w:val="28"/>
        </w:rPr>
        <w:t xml:space="preserve"> </w:t>
      </w:r>
      <w:r>
        <w:rPr>
          <w:sz w:val="28"/>
          <w:szCs w:val="28"/>
        </w:rPr>
        <w:t>физически лица и 55</w:t>
      </w:r>
      <w:r w:rsidRPr="00C70C44">
        <w:rPr>
          <w:sz w:val="28"/>
          <w:szCs w:val="28"/>
        </w:rPr>
        <w:t xml:space="preserve"> бр. юриди</w:t>
      </w:r>
      <w:r>
        <w:rPr>
          <w:sz w:val="28"/>
          <w:szCs w:val="28"/>
        </w:rPr>
        <w:t>чески лица за 2019г., при 900 физически лица и 109 юридически лица за 2018г.</w:t>
      </w:r>
    </w:p>
    <w:p w:rsidR="00BE1889" w:rsidRPr="00C70C44" w:rsidRDefault="00BE1889" w:rsidP="00BE1889">
      <w:pPr>
        <w:tabs>
          <w:tab w:val="right" w:pos="0"/>
        </w:tabs>
        <w:jc w:val="both"/>
        <w:rPr>
          <w:sz w:val="28"/>
          <w:szCs w:val="28"/>
        </w:rPr>
      </w:pPr>
    </w:p>
    <w:p w:rsidR="00BE1889" w:rsidRPr="00BB080A" w:rsidRDefault="00BE1889" w:rsidP="00BE1889">
      <w:pPr>
        <w:tabs>
          <w:tab w:val="right" w:pos="0"/>
        </w:tabs>
        <w:ind w:firstLine="720"/>
        <w:jc w:val="both"/>
        <w:rPr>
          <w:sz w:val="28"/>
          <w:szCs w:val="28"/>
        </w:rPr>
      </w:pPr>
      <w:r w:rsidRPr="00C70C44">
        <w:rPr>
          <w:i/>
          <w:sz w:val="28"/>
          <w:szCs w:val="28"/>
          <w:u w:val="single"/>
        </w:rPr>
        <w:t>Второ място</w:t>
      </w:r>
      <w:r w:rsidRPr="00C70C44">
        <w:rPr>
          <w:sz w:val="28"/>
          <w:szCs w:val="28"/>
        </w:rPr>
        <w:t xml:space="preserve"> по брой</w:t>
      </w:r>
      <w:r>
        <w:rPr>
          <w:sz w:val="28"/>
          <w:szCs w:val="28"/>
        </w:rPr>
        <w:t>,</w:t>
      </w:r>
      <w:r w:rsidRPr="00C70C44">
        <w:rPr>
          <w:sz w:val="28"/>
          <w:szCs w:val="28"/>
        </w:rPr>
        <w:t xml:space="preserve"> са образуваните досъдебни производства по </w:t>
      </w:r>
      <w:r w:rsidRPr="00C70C44">
        <w:rPr>
          <w:sz w:val="28"/>
          <w:szCs w:val="28"/>
          <w:u w:val="single"/>
        </w:rPr>
        <w:t>глава ХI от Наказателния кодекс -</w:t>
      </w:r>
      <w:r>
        <w:rPr>
          <w:sz w:val="28"/>
          <w:szCs w:val="28"/>
          <w:u w:val="single"/>
        </w:rPr>
        <w:t xml:space="preserve"> </w:t>
      </w:r>
      <w:r w:rsidRPr="00C70C44">
        <w:rPr>
          <w:sz w:val="28"/>
          <w:szCs w:val="28"/>
          <w:u w:val="single"/>
        </w:rPr>
        <w:t>„</w:t>
      </w:r>
      <w:proofErr w:type="spellStart"/>
      <w:r w:rsidRPr="00C70C44">
        <w:rPr>
          <w:sz w:val="28"/>
          <w:szCs w:val="28"/>
          <w:u w:val="single"/>
        </w:rPr>
        <w:t>Общоо</w:t>
      </w:r>
      <w:r>
        <w:rPr>
          <w:sz w:val="28"/>
          <w:szCs w:val="28"/>
          <w:u w:val="single"/>
        </w:rPr>
        <w:t>пасни</w:t>
      </w:r>
      <w:proofErr w:type="spellEnd"/>
      <w:r>
        <w:rPr>
          <w:sz w:val="28"/>
          <w:szCs w:val="28"/>
          <w:u w:val="single"/>
        </w:rPr>
        <w:t xml:space="preserve"> престъпления” /чл.330-356м.</w:t>
      </w:r>
      <w:r w:rsidRPr="00C70C44">
        <w:rPr>
          <w:sz w:val="28"/>
          <w:szCs w:val="28"/>
          <w:u w:val="single"/>
        </w:rPr>
        <w:t>/</w:t>
      </w:r>
      <w:r>
        <w:rPr>
          <w:sz w:val="28"/>
          <w:szCs w:val="28"/>
        </w:rPr>
        <w:t xml:space="preserve"> - 485</w:t>
      </w:r>
      <w:r w:rsidRPr="00C70C44">
        <w:rPr>
          <w:sz w:val="28"/>
          <w:szCs w:val="28"/>
        </w:rPr>
        <w:t xml:space="preserve"> бр. /</w:t>
      </w:r>
      <w:r>
        <w:rPr>
          <w:i/>
        </w:rPr>
        <w:t xml:space="preserve">32.33 </w:t>
      </w:r>
      <w:r w:rsidRPr="00C70C44">
        <w:rPr>
          <w:i/>
        </w:rPr>
        <w:t>% от новообразуваните /</w:t>
      </w:r>
      <w:r w:rsidRPr="00C70C44">
        <w:t xml:space="preserve"> , </w:t>
      </w:r>
      <w:r>
        <w:rPr>
          <w:sz w:val="28"/>
          <w:szCs w:val="28"/>
        </w:rPr>
        <w:t>при 487</w:t>
      </w:r>
      <w:r w:rsidRPr="00C70C44">
        <w:rPr>
          <w:sz w:val="28"/>
          <w:szCs w:val="28"/>
        </w:rPr>
        <w:t xml:space="preserve"> бр. /</w:t>
      </w:r>
      <w:r>
        <w:rPr>
          <w:i/>
        </w:rPr>
        <w:t>29.85</w:t>
      </w:r>
      <w:r w:rsidRPr="00C70C44">
        <w:rPr>
          <w:i/>
        </w:rPr>
        <w:t xml:space="preserve"> % от новообразуваните /</w:t>
      </w:r>
      <w:r w:rsidRPr="00C70C44">
        <w:t xml:space="preserve"> </w:t>
      </w:r>
      <w:r>
        <w:rPr>
          <w:sz w:val="28"/>
          <w:szCs w:val="28"/>
        </w:rPr>
        <w:t>за 2019</w:t>
      </w:r>
      <w:r w:rsidRPr="00C70C44">
        <w:rPr>
          <w:sz w:val="28"/>
          <w:szCs w:val="28"/>
        </w:rPr>
        <w:t>г</w:t>
      </w:r>
      <w:r w:rsidRPr="00C70C44">
        <w:t xml:space="preserve">., </w:t>
      </w:r>
      <w:r w:rsidRPr="00C70C44">
        <w:rPr>
          <w:i/>
        </w:rPr>
        <w:t xml:space="preserve"> </w:t>
      </w:r>
      <w:r>
        <w:rPr>
          <w:sz w:val="28"/>
          <w:szCs w:val="28"/>
        </w:rPr>
        <w:t>при 502</w:t>
      </w:r>
      <w:r w:rsidRPr="00C70C44">
        <w:rPr>
          <w:sz w:val="28"/>
          <w:szCs w:val="28"/>
        </w:rPr>
        <w:t xml:space="preserve"> бр. /</w:t>
      </w:r>
      <w:r>
        <w:rPr>
          <w:i/>
        </w:rPr>
        <w:t>25.61</w:t>
      </w:r>
      <w:r w:rsidRPr="00C70C44">
        <w:rPr>
          <w:i/>
        </w:rPr>
        <w:t xml:space="preserve"> % от новообразуваните /, </w:t>
      </w:r>
      <w:r>
        <w:rPr>
          <w:sz w:val="28"/>
          <w:szCs w:val="28"/>
        </w:rPr>
        <w:t>за 2018г</w:t>
      </w:r>
      <w:r w:rsidRPr="00C70C44">
        <w:rPr>
          <w:sz w:val="28"/>
          <w:szCs w:val="28"/>
        </w:rPr>
        <w:t>.</w:t>
      </w:r>
      <w:r>
        <w:rPr>
          <w:sz w:val="28"/>
          <w:szCs w:val="28"/>
        </w:rPr>
        <w:t>, като цифрите сочат, че процента на тези престъпления се повишава през последните години.</w:t>
      </w:r>
      <w:r w:rsidRPr="00C70C44">
        <w:rPr>
          <w:i/>
        </w:rPr>
        <w:t xml:space="preserve"> </w:t>
      </w:r>
    </w:p>
    <w:p w:rsidR="00BE1889" w:rsidRDefault="00BE1889" w:rsidP="00BE1889">
      <w:pPr>
        <w:tabs>
          <w:tab w:val="right" w:pos="0"/>
        </w:tabs>
        <w:ind w:firstLine="720"/>
        <w:jc w:val="both"/>
        <w:rPr>
          <w:sz w:val="24"/>
          <w:szCs w:val="24"/>
        </w:rPr>
      </w:pPr>
      <w:r w:rsidRPr="00C70C44">
        <w:rPr>
          <w:sz w:val="24"/>
          <w:szCs w:val="24"/>
        </w:rPr>
        <w:t xml:space="preserve">Най-голям дял на делата по тази глава от НК се пада на </w:t>
      </w:r>
      <w:r w:rsidRPr="00C70C44">
        <w:rPr>
          <w:sz w:val="24"/>
          <w:szCs w:val="24"/>
          <w:u w:val="single"/>
        </w:rPr>
        <w:t>раздел ІІ-ри - престъпленията по транспорта</w:t>
      </w:r>
      <w:r>
        <w:rPr>
          <w:sz w:val="24"/>
          <w:szCs w:val="24"/>
        </w:rPr>
        <w:t xml:space="preserve"> /чл.340-348б/ – 345 </w:t>
      </w:r>
      <w:r w:rsidRPr="00C70C44">
        <w:rPr>
          <w:sz w:val="24"/>
          <w:szCs w:val="24"/>
        </w:rPr>
        <w:t>бр.</w:t>
      </w:r>
      <w:r>
        <w:rPr>
          <w:sz w:val="24"/>
          <w:szCs w:val="24"/>
        </w:rPr>
        <w:t>, при 351 бр. за 2019г., при 374 бр. за 2018г.- устойчив ръст в процентно отношение на новообразуваните досъдебни производства по този раздел.</w:t>
      </w:r>
    </w:p>
    <w:p w:rsidR="00BE1889" w:rsidRPr="00155BDD" w:rsidRDefault="00BE1889" w:rsidP="00BE1889">
      <w:pPr>
        <w:tabs>
          <w:tab w:val="right" w:pos="0"/>
        </w:tabs>
        <w:ind w:firstLine="720"/>
        <w:jc w:val="both"/>
        <w:rPr>
          <w:sz w:val="24"/>
          <w:szCs w:val="24"/>
        </w:rPr>
      </w:pPr>
      <w:r w:rsidRPr="00C70C44">
        <w:rPr>
          <w:sz w:val="28"/>
          <w:szCs w:val="28"/>
        </w:rPr>
        <w:t>Общия брой на пострадалите от престъп</w:t>
      </w:r>
      <w:r>
        <w:rPr>
          <w:sz w:val="28"/>
          <w:szCs w:val="28"/>
        </w:rPr>
        <w:t>ленията по гл. ХІ-та от НК е 90</w:t>
      </w:r>
      <w:r w:rsidRPr="00C70C44">
        <w:rPr>
          <w:sz w:val="28"/>
          <w:szCs w:val="28"/>
        </w:rPr>
        <w:t xml:space="preserve"> физически л</w:t>
      </w:r>
      <w:r>
        <w:rPr>
          <w:sz w:val="28"/>
          <w:szCs w:val="28"/>
        </w:rPr>
        <w:t>ица, при 117 физически лица и 3</w:t>
      </w:r>
      <w:r w:rsidRPr="00C70C44">
        <w:rPr>
          <w:sz w:val="28"/>
          <w:szCs w:val="28"/>
        </w:rPr>
        <w:t xml:space="preserve"> юри</w:t>
      </w:r>
      <w:r>
        <w:rPr>
          <w:sz w:val="28"/>
          <w:szCs w:val="28"/>
        </w:rPr>
        <w:t>дически лица за 2019г.,  при 136 физически лица и 6 юридически лица за 2018</w:t>
      </w:r>
      <w:r w:rsidRPr="00C70C44">
        <w:rPr>
          <w:sz w:val="28"/>
          <w:szCs w:val="28"/>
        </w:rPr>
        <w:t>г.</w:t>
      </w:r>
    </w:p>
    <w:p w:rsidR="00BE1889" w:rsidRPr="00C70C44" w:rsidRDefault="00BE1889" w:rsidP="00BE1889">
      <w:pPr>
        <w:tabs>
          <w:tab w:val="right" w:pos="0"/>
        </w:tabs>
        <w:ind w:firstLine="720"/>
        <w:jc w:val="both"/>
        <w:rPr>
          <w:sz w:val="28"/>
          <w:szCs w:val="28"/>
        </w:rPr>
      </w:pPr>
    </w:p>
    <w:p w:rsidR="00BE1889" w:rsidRPr="00C70C44" w:rsidRDefault="00BE1889" w:rsidP="00BE1889">
      <w:pPr>
        <w:tabs>
          <w:tab w:val="right" w:pos="0"/>
        </w:tabs>
        <w:ind w:firstLine="720"/>
        <w:jc w:val="both"/>
        <w:rPr>
          <w:sz w:val="28"/>
          <w:szCs w:val="28"/>
        </w:rPr>
      </w:pPr>
      <w:r w:rsidRPr="00C70C44">
        <w:rPr>
          <w:i/>
          <w:sz w:val="28"/>
          <w:szCs w:val="28"/>
          <w:u w:val="single"/>
        </w:rPr>
        <w:t xml:space="preserve">Трето място </w:t>
      </w:r>
      <w:r w:rsidRPr="00C70C44">
        <w:rPr>
          <w:sz w:val="28"/>
          <w:szCs w:val="28"/>
        </w:rPr>
        <w:t xml:space="preserve">по брой са досъдебните производства за престъпленията по </w:t>
      </w:r>
      <w:r w:rsidRPr="00C70C44">
        <w:rPr>
          <w:sz w:val="28"/>
          <w:szCs w:val="28"/>
          <w:u w:val="single"/>
        </w:rPr>
        <w:t>глава</w:t>
      </w:r>
      <w:r>
        <w:rPr>
          <w:sz w:val="28"/>
          <w:szCs w:val="28"/>
          <w:u w:val="single"/>
        </w:rPr>
        <w:t xml:space="preserve"> II от НК /чл.115 -159в/ - против</w:t>
      </w:r>
      <w:r w:rsidRPr="00C70C44">
        <w:rPr>
          <w:sz w:val="28"/>
          <w:szCs w:val="28"/>
          <w:u w:val="single"/>
        </w:rPr>
        <w:t xml:space="preserve"> личността</w:t>
      </w:r>
      <w:r>
        <w:rPr>
          <w:sz w:val="28"/>
          <w:szCs w:val="28"/>
        </w:rPr>
        <w:t xml:space="preserve"> – 153</w:t>
      </w:r>
      <w:r w:rsidRPr="00C70C44">
        <w:rPr>
          <w:sz w:val="28"/>
          <w:szCs w:val="28"/>
        </w:rPr>
        <w:t xml:space="preserve"> бр. /</w:t>
      </w:r>
      <w:r>
        <w:rPr>
          <w:i/>
        </w:rPr>
        <w:t>10.2</w:t>
      </w:r>
      <w:r w:rsidRPr="00C70C44">
        <w:rPr>
          <w:i/>
        </w:rPr>
        <w:t xml:space="preserve"> от новообразуваните</w:t>
      </w:r>
      <w:r>
        <w:rPr>
          <w:sz w:val="28"/>
          <w:szCs w:val="28"/>
        </w:rPr>
        <w:t>/, при 171</w:t>
      </w:r>
      <w:r w:rsidRPr="00C70C44">
        <w:rPr>
          <w:sz w:val="28"/>
          <w:szCs w:val="28"/>
        </w:rPr>
        <w:t xml:space="preserve"> бр. </w:t>
      </w:r>
      <w:r>
        <w:rPr>
          <w:i/>
        </w:rPr>
        <w:t xml:space="preserve"> 10.48 % </w:t>
      </w:r>
      <w:r w:rsidRPr="00C70C44">
        <w:rPr>
          <w:i/>
        </w:rPr>
        <w:t>от новообразуваните</w:t>
      </w:r>
      <w:r>
        <w:rPr>
          <w:sz w:val="28"/>
          <w:szCs w:val="28"/>
        </w:rPr>
        <w:t>/ за 2018г., при 201</w:t>
      </w:r>
      <w:r w:rsidRPr="00C70C44">
        <w:rPr>
          <w:sz w:val="28"/>
          <w:szCs w:val="28"/>
        </w:rPr>
        <w:t xml:space="preserve"> бр./</w:t>
      </w:r>
      <w:r>
        <w:rPr>
          <w:i/>
        </w:rPr>
        <w:t xml:space="preserve">10.25 </w:t>
      </w:r>
      <w:r w:rsidRPr="00C70C44">
        <w:rPr>
          <w:i/>
        </w:rPr>
        <w:t>% от новообразуваните</w:t>
      </w:r>
      <w:r>
        <w:rPr>
          <w:sz w:val="28"/>
          <w:szCs w:val="28"/>
        </w:rPr>
        <w:t>/ за 2018г.</w:t>
      </w:r>
    </w:p>
    <w:p w:rsidR="00BE1889" w:rsidRDefault="00BE1889" w:rsidP="00BE1889">
      <w:pPr>
        <w:tabs>
          <w:tab w:val="right" w:pos="0"/>
        </w:tabs>
        <w:ind w:firstLine="720"/>
        <w:jc w:val="both"/>
        <w:rPr>
          <w:sz w:val="24"/>
          <w:szCs w:val="24"/>
        </w:rPr>
      </w:pPr>
      <w:r w:rsidRPr="00C70C44">
        <w:rPr>
          <w:sz w:val="24"/>
          <w:szCs w:val="24"/>
        </w:rPr>
        <w:t>Във вътрешната структу</w:t>
      </w:r>
      <w:r>
        <w:rPr>
          <w:sz w:val="24"/>
          <w:szCs w:val="24"/>
        </w:rPr>
        <w:t>ра на глава II от НК,</w:t>
      </w:r>
      <w:r w:rsidRPr="00C70C44">
        <w:rPr>
          <w:sz w:val="24"/>
          <w:szCs w:val="24"/>
        </w:rPr>
        <w:t xml:space="preserve"> </w:t>
      </w:r>
      <w:r>
        <w:rPr>
          <w:sz w:val="24"/>
          <w:szCs w:val="24"/>
          <w:u w:val="single"/>
        </w:rPr>
        <w:t>на</w:t>
      </w:r>
      <w:r w:rsidRPr="003A5F32">
        <w:rPr>
          <w:sz w:val="24"/>
          <w:szCs w:val="24"/>
        </w:rPr>
        <w:t xml:space="preserve"> </w:t>
      </w:r>
      <w:r>
        <w:rPr>
          <w:sz w:val="24"/>
          <w:szCs w:val="24"/>
        </w:rPr>
        <w:t>първо</w:t>
      </w:r>
      <w:r w:rsidRPr="00C70C44">
        <w:rPr>
          <w:sz w:val="24"/>
          <w:szCs w:val="24"/>
        </w:rPr>
        <w:t xml:space="preserve"> </w:t>
      </w:r>
      <w:r w:rsidRPr="00C70C44">
        <w:rPr>
          <w:sz w:val="24"/>
          <w:szCs w:val="24"/>
          <w:u w:val="single"/>
        </w:rPr>
        <w:t>място</w:t>
      </w:r>
      <w:r w:rsidRPr="00C70C44">
        <w:rPr>
          <w:sz w:val="24"/>
          <w:szCs w:val="24"/>
        </w:rPr>
        <w:t xml:space="preserve"> са</w:t>
      </w:r>
      <w:r w:rsidRPr="00B8642F">
        <w:rPr>
          <w:sz w:val="24"/>
          <w:szCs w:val="24"/>
        </w:rPr>
        <w:t xml:space="preserve"> </w:t>
      </w:r>
      <w:r w:rsidRPr="00C70C44">
        <w:rPr>
          <w:sz w:val="24"/>
          <w:szCs w:val="24"/>
        </w:rPr>
        <w:t>образуваните досъдебни производства по</w:t>
      </w:r>
      <w:r w:rsidRPr="00BC355D">
        <w:rPr>
          <w:sz w:val="24"/>
          <w:szCs w:val="24"/>
          <w:u w:val="single"/>
        </w:rPr>
        <w:t xml:space="preserve"> </w:t>
      </w:r>
      <w:r>
        <w:rPr>
          <w:sz w:val="24"/>
          <w:szCs w:val="24"/>
          <w:u w:val="single"/>
        </w:rPr>
        <w:t>раздел ІІ-р</w:t>
      </w:r>
      <w:r w:rsidRPr="00C70C44">
        <w:rPr>
          <w:sz w:val="24"/>
          <w:szCs w:val="24"/>
          <w:u w:val="single"/>
        </w:rPr>
        <w:t xml:space="preserve">и – телесни повреди /чл.128-135/ </w:t>
      </w:r>
      <w:r>
        <w:rPr>
          <w:sz w:val="24"/>
          <w:szCs w:val="24"/>
        </w:rPr>
        <w:t>56 бр., при 63 бр. за 2019г., при  81 бр. за 2018</w:t>
      </w:r>
      <w:r w:rsidRPr="00C70C44">
        <w:rPr>
          <w:sz w:val="24"/>
          <w:szCs w:val="24"/>
        </w:rPr>
        <w:t>г</w:t>
      </w:r>
      <w:r>
        <w:rPr>
          <w:sz w:val="24"/>
          <w:szCs w:val="24"/>
        </w:rPr>
        <w:t>.</w:t>
      </w:r>
    </w:p>
    <w:p w:rsidR="00BE1889" w:rsidRDefault="00BE1889" w:rsidP="00BE1889">
      <w:pPr>
        <w:tabs>
          <w:tab w:val="right" w:pos="0"/>
        </w:tabs>
        <w:ind w:firstLine="720"/>
        <w:jc w:val="both"/>
        <w:rPr>
          <w:sz w:val="28"/>
          <w:szCs w:val="28"/>
        </w:rPr>
      </w:pPr>
      <w:r w:rsidRPr="00C70C44">
        <w:rPr>
          <w:sz w:val="28"/>
          <w:szCs w:val="28"/>
        </w:rPr>
        <w:t>Общия брой на пострадалите физически лица от престъп</w:t>
      </w:r>
      <w:r>
        <w:rPr>
          <w:sz w:val="28"/>
          <w:szCs w:val="28"/>
        </w:rPr>
        <w:t xml:space="preserve">ленията по гл. </w:t>
      </w:r>
      <w:proofErr w:type="spellStart"/>
      <w:r>
        <w:rPr>
          <w:sz w:val="28"/>
          <w:szCs w:val="28"/>
        </w:rPr>
        <w:t>ІІ-ра</w:t>
      </w:r>
      <w:proofErr w:type="spellEnd"/>
      <w:r>
        <w:rPr>
          <w:sz w:val="28"/>
          <w:szCs w:val="28"/>
        </w:rPr>
        <w:t xml:space="preserve"> от НК е 152</w:t>
      </w:r>
      <w:r w:rsidRPr="00C70C44">
        <w:rPr>
          <w:sz w:val="28"/>
          <w:szCs w:val="28"/>
        </w:rPr>
        <w:t xml:space="preserve"> лица ,</w:t>
      </w:r>
      <w:r>
        <w:rPr>
          <w:sz w:val="28"/>
          <w:szCs w:val="28"/>
        </w:rPr>
        <w:t xml:space="preserve"> при 171 лица за 2019г., при2022 лица за 2018г.</w:t>
      </w:r>
    </w:p>
    <w:p w:rsidR="00BE1889" w:rsidRPr="00C70C44" w:rsidRDefault="00BE1889" w:rsidP="00BE1889">
      <w:pPr>
        <w:tabs>
          <w:tab w:val="right" w:pos="0"/>
        </w:tabs>
        <w:ind w:firstLine="720"/>
        <w:jc w:val="both"/>
        <w:rPr>
          <w:sz w:val="28"/>
          <w:szCs w:val="28"/>
        </w:rPr>
      </w:pPr>
    </w:p>
    <w:p w:rsidR="00BE1889" w:rsidRPr="00C70C44" w:rsidRDefault="00BE1889" w:rsidP="00BE1889">
      <w:pPr>
        <w:tabs>
          <w:tab w:val="right" w:pos="0"/>
        </w:tabs>
        <w:ind w:firstLine="720"/>
        <w:jc w:val="both"/>
        <w:rPr>
          <w:sz w:val="28"/>
          <w:szCs w:val="28"/>
        </w:rPr>
      </w:pPr>
      <w:r w:rsidRPr="00C70C44">
        <w:rPr>
          <w:sz w:val="28"/>
          <w:szCs w:val="28"/>
        </w:rPr>
        <w:t xml:space="preserve"> </w:t>
      </w:r>
      <w:r w:rsidRPr="00C70C44">
        <w:rPr>
          <w:i/>
          <w:sz w:val="28"/>
          <w:szCs w:val="28"/>
          <w:u w:val="single"/>
        </w:rPr>
        <w:t>Четвърто място</w:t>
      </w:r>
      <w:r w:rsidRPr="00C70C44">
        <w:rPr>
          <w:sz w:val="28"/>
          <w:szCs w:val="28"/>
          <w:u w:val="single"/>
        </w:rPr>
        <w:t xml:space="preserve"> </w:t>
      </w:r>
      <w:r w:rsidRPr="00C70C44">
        <w:rPr>
          <w:sz w:val="28"/>
          <w:szCs w:val="28"/>
        </w:rPr>
        <w:t xml:space="preserve">заемат досъдебните производства за престъпления по </w:t>
      </w:r>
      <w:r w:rsidRPr="00C70C44">
        <w:rPr>
          <w:sz w:val="28"/>
          <w:szCs w:val="28"/>
          <w:u w:val="single"/>
        </w:rPr>
        <w:t>глава VІ-та от НК– престъпления против стопанството /чл.219-252/</w:t>
      </w:r>
      <w:r w:rsidRPr="00C70C44">
        <w:rPr>
          <w:sz w:val="28"/>
          <w:szCs w:val="28"/>
        </w:rPr>
        <w:t xml:space="preserve">- </w:t>
      </w:r>
      <w:r>
        <w:rPr>
          <w:sz w:val="28"/>
          <w:szCs w:val="28"/>
        </w:rPr>
        <w:t>122 бр.</w:t>
      </w:r>
      <w:r w:rsidRPr="00C70C44">
        <w:rPr>
          <w:sz w:val="28"/>
          <w:szCs w:val="28"/>
        </w:rPr>
        <w:t xml:space="preserve"> /</w:t>
      </w:r>
      <w:r>
        <w:rPr>
          <w:i/>
        </w:rPr>
        <w:t xml:space="preserve">8.13 </w:t>
      </w:r>
      <w:r w:rsidRPr="00C70C44">
        <w:rPr>
          <w:i/>
        </w:rPr>
        <w:t xml:space="preserve"> % от новообразуваните</w:t>
      </w:r>
      <w:r>
        <w:rPr>
          <w:sz w:val="28"/>
          <w:szCs w:val="28"/>
        </w:rPr>
        <w:t>/, при 69</w:t>
      </w:r>
      <w:r w:rsidRPr="00C70C44">
        <w:rPr>
          <w:sz w:val="28"/>
          <w:szCs w:val="28"/>
        </w:rPr>
        <w:t xml:space="preserve"> бр. /</w:t>
      </w:r>
      <w:r>
        <w:rPr>
          <w:i/>
        </w:rPr>
        <w:t>5.45 %</w:t>
      </w:r>
      <w:r w:rsidRPr="00C70C44">
        <w:rPr>
          <w:i/>
        </w:rPr>
        <w:t xml:space="preserve"> от новообразуваните</w:t>
      </w:r>
      <w:r>
        <w:rPr>
          <w:sz w:val="28"/>
          <w:szCs w:val="28"/>
        </w:rPr>
        <w:t>/ за 2019г., при 69</w:t>
      </w:r>
      <w:r w:rsidRPr="00C70C44">
        <w:rPr>
          <w:sz w:val="28"/>
          <w:szCs w:val="28"/>
        </w:rPr>
        <w:t xml:space="preserve"> бр. </w:t>
      </w:r>
      <w:r>
        <w:rPr>
          <w:i/>
        </w:rPr>
        <w:t xml:space="preserve">3.52 </w:t>
      </w:r>
      <w:r w:rsidRPr="00C70C44">
        <w:rPr>
          <w:i/>
        </w:rPr>
        <w:t xml:space="preserve">% от </w:t>
      </w:r>
      <w:r w:rsidRPr="00C70C44">
        <w:rPr>
          <w:i/>
        </w:rPr>
        <w:lastRenderedPageBreak/>
        <w:t>новообразуваните</w:t>
      </w:r>
      <w:r>
        <w:rPr>
          <w:sz w:val="28"/>
          <w:szCs w:val="28"/>
        </w:rPr>
        <w:t>/ за 2018г.</w:t>
      </w:r>
    </w:p>
    <w:p w:rsidR="00BE1889" w:rsidRDefault="00BE1889" w:rsidP="00BE1889">
      <w:pPr>
        <w:tabs>
          <w:tab w:val="right" w:pos="0"/>
        </w:tabs>
        <w:ind w:firstLine="720"/>
        <w:jc w:val="both"/>
        <w:rPr>
          <w:sz w:val="24"/>
          <w:szCs w:val="24"/>
        </w:rPr>
      </w:pPr>
      <w:r w:rsidRPr="00C70C44">
        <w:rPr>
          <w:sz w:val="24"/>
          <w:szCs w:val="24"/>
        </w:rPr>
        <w:t>Във вътрешната структура на глава VІ-та от НК</w:t>
      </w:r>
      <w:r>
        <w:rPr>
          <w:sz w:val="24"/>
          <w:szCs w:val="24"/>
        </w:rPr>
        <w:t>, най-много са</w:t>
      </w:r>
      <w:r w:rsidRPr="00C70C44">
        <w:rPr>
          <w:sz w:val="24"/>
          <w:szCs w:val="24"/>
        </w:rPr>
        <w:t xml:space="preserve"> образуваните досъдебни производства </w:t>
      </w:r>
      <w:r>
        <w:rPr>
          <w:sz w:val="24"/>
          <w:szCs w:val="24"/>
        </w:rPr>
        <w:t>п</w:t>
      </w:r>
      <w:r w:rsidRPr="00C70C44">
        <w:rPr>
          <w:sz w:val="24"/>
          <w:szCs w:val="24"/>
        </w:rPr>
        <w:t xml:space="preserve">о </w:t>
      </w:r>
      <w:r w:rsidRPr="00C70C44">
        <w:rPr>
          <w:sz w:val="24"/>
          <w:szCs w:val="24"/>
          <w:u w:val="single"/>
        </w:rPr>
        <w:t>раздел ІІ-ри -престъпления в отделни стопански отрасли /чл.228-240</w:t>
      </w:r>
      <w:r>
        <w:rPr>
          <w:sz w:val="24"/>
          <w:szCs w:val="24"/>
          <w:u w:val="single"/>
        </w:rPr>
        <w:t>а</w:t>
      </w:r>
      <w:r w:rsidRPr="00C70C44">
        <w:rPr>
          <w:sz w:val="24"/>
          <w:szCs w:val="24"/>
          <w:u w:val="single"/>
        </w:rPr>
        <w:t>/</w:t>
      </w:r>
      <w:r w:rsidRPr="00C70C44">
        <w:rPr>
          <w:sz w:val="24"/>
          <w:szCs w:val="24"/>
        </w:rPr>
        <w:t>-</w:t>
      </w:r>
      <w:r>
        <w:rPr>
          <w:sz w:val="24"/>
          <w:szCs w:val="24"/>
        </w:rPr>
        <w:t>93 бр., при  53</w:t>
      </w:r>
      <w:r w:rsidRPr="00C70C44">
        <w:rPr>
          <w:sz w:val="24"/>
          <w:szCs w:val="24"/>
        </w:rPr>
        <w:t xml:space="preserve"> б</w:t>
      </w:r>
      <w:r>
        <w:rPr>
          <w:sz w:val="24"/>
          <w:szCs w:val="24"/>
        </w:rPr>
        <w:t>р. за 2019г., при 39 бр. за 2018г</w:t>
      </w:r>
      <w:r w:rsidRPr="00C70C44">
        <w:rPr>
          <w:sz w:val="24"/>
          <w:szCs w:val="24"/>
        </w:rPr>
        <w:t>.</w:t>
      </w:r>
    </w:p>
    <w:p w:rsidR="00BE1889" w:rsidRPr="00F11A9A" w:rsidRDefault="00BE1889" w:rsidP="00BE1889">
      <w:pPr>
        <w:tabs>
          <w:tab w:val="right" w:pos="0"/>
        </w:tabs>
        <w:ind w:firstLine="720"/>
        <w:jc w:val="both"/>
        <w:rPr>
          <w:sz w:val="28"/>
          <w:szCs w:val="28"/>
        </w:rPr>
      </w:pPr>
      <w:r w:rsidRPr="00F11A9A">
        <w:rPr>
          <w:sz w:val="28"/>
          <w:szCs w:val="28"/>
        </w:rPr>
        <w:t xml:space="preserve">Забелязва се значително увеличение на образуваните досъдебни производства </w:t>
      </w:r>
      <w:r>
        <w:rPr>
          <w:sz w:val="28"/>
          <w:szCs w:val="28"/>
        </w:rPr>
        <w:t>по гл. VІ-та от НК, както в</w:t>
      </w:r>
      <w:r w:rsidRPr="00F11A9A">
        <w:rPr>
          <w:sz w:val="28"/>
          <w:szCs w:val="28"/>
        </w:rPr>
        <w:t xml:space="preserve"> абсолютно число така и в про</w:t>
      </w:r>
      <w:r>
        <w:rPr>
          <w:sz w:val="28"/>
          <w:szCs w:val="28"/>
        </w:rPr>
        <w:t xml:space="preserve">центно отношение, като основна </w:t>
      </w:r>
      <w:r w:rsidRPr="00F11A9A">
        <w:rPr>
          <w:sz w:val="28"/>
          <w:szCs w:val="28"/>
        </w:rPr>
        <w:t>причина за това са образуваните досъдеб</w:t>
      </w:r>
      <w:r>
        <w:rPr>
          <w:sz w:val="28"/>
          <w:szCs w:val="28"/>
        </w:rPr>
        <w:t>ни производства по чл.234в.от НК /69бр./ и по чл.235 от НК /24бр./</w:t>
      </w:r>
      <w:r w:rsidRPr="00F11A9A">
        <w:rPr>
          <w:sz w:val="28"/>
          <w:szCs w:val="28"/>
        </w:rPr>
        <w:t xml:space="preserve">. </w:t>
      </w:r>
    </w:p>
    <w:p w:rsidR="00BE1889" w:rsidRDefault="00BE1889" w:rsidP="00BE1889">
      <w:pPr>
        <w:tabs>
          <w:tab w:val="right" w:pos="0"/>
        </w:tabs>
        <w:ind w:firstLine="720"/>
        <w:jc w:val="both"/>
        <w:rPr>
          <w:sz w:val="28"/>
          <w:szCs w:val="28"/>
        </w:rPr>
      </w:pPr>
      <w:r w:rsidRPr="00C70C44">
        <w:rPr>
          <w:sz w:val="28"/>
          <w:szCs w:val="28"/>
        </w:rPr>
        <w:t>Общия брой на пострадалите от престъ</w:t>
      </w:r>
      <w:r>
        <w:rPr>
          <w:sz w:val="28"/>
          <w:szCs w:val="28"/>
        </w:rPr>
        <w:t xml:space="preserve">пленията по гл. VІ-та от НК е 8 </w:t>
      </w:r>
      <w:r w:rsidRPr="00C70C44">
        <w:rPr>
          <w:sz w:val="28"/>
          <w:szCs w:val="28"/>
        </w:rPr>
        <w:t xml:space="preserve"> физически </w:t>
      </w:r>
      <w:r>
        <w:rPr>
          <w:sz w:val="28"/>
          <w:szCs w:val="28"/>
        </w:rPr>
        <w:t>лица и 93 юридически лица при 19 физически лица и 38</w:t>
      </w:r>
      <w:r w:rsidRPr="00C70C44">
        <w:rPr>
          <w:sz w:val="28"/>
          <w:szCs w:val="28"/>
        </w:rPr>
        <w:t xml:space="preserve"> ю</w:t>
      </w:r>
      <w:r>
        <w:rPr>
          <w:sz w:val="28"/>
          <w:szCs w:val="28"/>
        </w:rPr>
        <w:t>ридически лица за 2019г., при 20 физически лица и 23 юридически лица за 2018г</w:t>
      </w:r>
      <w:r w:rsidRPr="00C70C44">
        <w:rPr>
          <w:sz w:val="28"/>
          <w:szCs w:val="28"/>
        </w:rPr>
        <w:t>.</w:t>
      </w:r>
    </w:p>
    <w:p w:rsidR="00BE1889" w:rsidRPr="00C70C44" w:rsidRDefault="00BE1889" w:rsidP="00BE1889">
      <w:pPr>
        <w:tabs>
          <w:tab w:val="right" w:pos="0"/>
        </w:tabs>
        <w:ind w:firstLine="720"/>
        <w:jc w:val="both"/>
        <w:rPr>
          <w:sz w:val="28"/>
          <w:szCs w:val="28"/>
        </w:rPr>
      </w:pPr>
    </w:p>
    <w:p w:rsidR="00BE1889" w:rsidRPr="00C70C44" w:rsidRDefault="00BE1889" w:rsidP="00BE1889">
      <w:pPr>
        <w:tabs>
          <w:tab w:val="right" w:pos="0"/>
        </w:tabs>
        <w:ind w:firstLine="720"/>
        <w:jc w:val="both"/>
        <w:rPr>
          <w:sz w:val="28"/>
          <w:szCs w:val="28"/>
        </w:rPr>
      </w:pPr>
      <w:r>
        <w:rPr>
          <w:i/>
          <w:sz w:val="28"/>
          <w:szCs w:val="28"/>
          <w:u w:val="single"/>
        </w:rPr>
        <w:t>На пето</w:t>
      </w:r>
      <w:r w:rsidRPr="00C70C44">
        <w:rPr>
          <w:i/>
          <w:sz w:val="28"/>
          <w:szCs w:val="28"/>
          <w:u w:val="single"/>
        </w:rPr>
        <w:t xml:space="preserve"> място</w:t>
      </w:r>
      <w:r w:rsidRPr="00C70C44">
        <w:rPr>
          <w:sz w:val="28"/>
          <w:szCs w:val="28"/>
        </w:rPr>
        <w:t xml:space="preserve">  са досъдебните производства за престъпленията по </w:t>
      </w:r>
      <w:r w:rsidRPr="00C70C44">
        <w:rPr>
          <w:sz w:val="28"/>
          <w:szCs w:val="28"/>
          <w:u w:val="single"/>
        </w:rPr>
        <w:t>глава ІV-та от НК - престъпления против брака и семейството /чл.176-193/</w:t>
      </w:r>
      <w:r w:rsidRPr="00C70C44">
        <w:rPr>
          <w:sz w:val="28"/>
          <w:szCs w:val="28"/>
        </w:rPr>
        <w:t xml:space="preserve"> - престъпления против брака и семейството- </w:t>
      </w:r>
      <w:r>
        <w:rPr>
          <w:sz w:val="28"/>
          <w:szCs w:val="28"/>
        </w:rPr>
        <w:t>41 бр.</w:t>
      </w:r>
      <w:r w:rsidRPr="00C70C44">
        <w:rPr>
          <w:sz w:val="28"/>
          <w:szCs w:val="28"/>
        </w:rPr>
        <w:t xml:space="preserve"> /</w:t>
      </w:r>
      <w:r>
        <w:t>2.73</w:t>
      </w:r>
      <w:r w:rsidRPr="00C70C44">
        <w:t xml:space="preserve"> </w:t>
      </w:r>
      <w:r w:rsidRPr="00C70C44">
        <w:rPr>
          <w:i/>
        </w:rPr>
        <w:t>% от новообразуваните</w:t>
      </w:r>
      <w:r>
        <w:rPr>
          <w:sz w:val="28"/>
          <w:szCs w:val="28"/>
        </w:rPr>
        <w:t>/,  57</w:t>
      </w:r>
      <w:r w:rsidRPr="00C70C44">
        <w:rPr>
          <w:sz w:val="28"/>
          <w:szCs w:val="28"/>
        </w:rPr>
        <w:t xml:space="preserve"> бр. /</w:t>
      </w:r>
      <w:r>
        <w:t>3.49</w:t>
      </w:r>
      <w:r w:rsidRPr="00C70C44">
        <w:t xml:space="preserve"> </w:t>
      </w:r>
      <w:r w:rsidRPr="00C70C44">
        <w:rPr>
          <w:i/>
        </w:rPr>
        <w:t>% от новообразуваните</w:t>
      </w:r>
      <w:r>
        <w:rPr>
          <w:sz w:val="28"/>
          <w:szCs w:val="28"/>
        </w:rPr>
        <w:t>/ за 2019г., при 54</w:t>
      </w:r>
      <w:r w:rsidRPr="00C70C44">
        <w:rPr>
          <w:sz w:val="28"/>
          <w:szCs w:val="28"/>
        </w:rPr>
        <w:t xml:space="preserve"> бр. /</w:t>
      </w:r>
      <w:r>
        <w:t>2.75</w:t>
      </w:r>
      <w:r w:rsidRPr="00C70C44">
        <w:rPr>
          <w:i/>
        </w:rPr>
        <w:t>% от новообразуваните</w:t>
      </w:r>
      <w:r>
        <w:rPr>
          <w:sz w:val="28"/>
          <w:szCs w:val="28"/>
        </w:rPr>
        <w:t>/ за 2018г.</w:t>
      </w:r>
    </w:p>
    <w:p w:rsidR="00BE1889" w:rsidRDefault="00BE1889" w:rsidP="00BE1889">
      <w:pPr>
        <w:tabs>
          <w:tab w:val="right" w:pos="0"/>
          <w:tab w:val="left" w:pos="6120"/>
        </w:tabs>
        <w:ind w:firstLine="720"/>
        <w:jc w:val="both"/>
        <w:rPr>
          <w:sz w:val="28"/>
          <w:szCs w:val="28"/>
        </w:rPr>
      </w:pPr>
      <w:r w:rsidRPr="00C70C44">
        <w:rPr>
          <w:sz w:val="28"/>
          <w:szCs w:val="28"/>
        </w:rPr>
        <w:t>Общия брой на пострадалите физически лица от престъ</w:t>
      </w:r>
      <w:r>
        <w:rPr>
          <w:sz w:val="28"/>
          <w:szCs w:val="28"/>
        </w:rPr>
        <w:t>пленията по гл. ІV-та от НК е 41</w:t>
      </w:r>
      <w:r w:rsidRPr="00C70C44">
        <w:rPr>
          <w:sz w:val="28"/>
          <w:szCs w:val="28"/>
        </w:rPr>
        <w:t xml:space="preserve"> ли</w:t>
      </w:r>
      <w:r>
        <w:rPr>
          <w:sz w:val="28"/>
          <w:szCs w:val="28"/>
        </w:rPr>
        <w:t>ца, при 57 лица за 2019г., при 53 лица за 2018.</w:t>
      </w:r>
    </w:p>
    <w:p w:rsidR="00BE1889" w:rsidRDefault="00BE1889" w:rsidP="00BE1889">
      <w:pPr>
        <w:tabs>
          <w:tab w:val="right" w:pos="0"/>
          <w:tab w:val="left" w:pos="6120"/>
        </w:tabs>
        <w:ind w:firstLine="720"/>
        <w:jc w:val="both"/>
        <w:rPr>
          <w:sz w:val="28"/>
          <w:szCs w:val="28"/>
        </w:rPr>
      </w:pPr>
    </w:p>
    <w:p w:rsidR="00BE1889" w:rsidRDefault="00BE1889" w:rsidP="00BE1889">
      <w:pPr>
        <w:tabs>
          <w:tab w:val="right" w:pos="0"/>
        </w:tabs>
        <w:ind w:firstLine="720"/>
        <w:jc w:val="both"/>
        <w:rPr>
          <w:sz w:val="28"/>
          <w:szCs w:val="28"/>
        </w:rPr>
      </w:pPr>
      <w:r>
        <w:rPr>
          <w:i/>
          <w:sz w:val="28"/>
          <w:szCs w:val="28"/>
          <w:u w:val="single"/>
        </w:rPr>
        <w:t>Шесто</w:t>
      </w:r>
      <w:r w:rsidRPr="00C70C44">
        <w:rPr>
          <w:i/>
          <w:sz w:val="28"/>
          <w:szCs w:val="28"/>
          <w:u w:val="single"/>
        </w:rPr>
        <w:t xml:space="preserve"> място</w:t>
      </w:r>
      <w:r w:rsidRPr="00C70C44">
        <w:rPr>
          <w:sz w:val="28"/>
          <w:szCs w:val="28"/>
          <w:u w:val="single"/>
        </w:rPr>
        <w:t xml:space="preserve"> </w:t>
      </w:r>
      <w:r w:rsidRPr="00C70C44">
        <w:rPr>
          <w:sz w:val="28"/>
          <w:szCs w:val="28"/>
        </w:rPr>
        <w:t xml:space="preserve">заемат досъдебните производства по </w:t>
      </w:r>
      <w:r w:rsidRPr="00C70C44">
        <w:rPr>
          <w:sz w:val="28"/>
          <w:szCs w:val="28"/>
          <w:u w:val="single"/>
        </w:rPr>
        <w:t xml:space="preserve">глава Х-та престъпления против реда и общественото спокойствие /чл.320-329/ </w:t>
      </w:r>
      <w:r w:rsidRPr="00C70C44">
        <w:rPr>
          <w:sz w:val="28"/>
          <w:szCs w:val="28"/>
        </w:rPr>
        <w:t>-</w:t>
      </w:r>
      <w:r>
        <w:rPr>
          <w:sz w:val="28"/>
          <w:szCs w:val="28"/>
        </w:rPr>
        <w:t xml:space="preserve"> 33 бр., </w:t>
      </w:r>
      <w:r w:rsidRPr="00C70C44">
        <w:rPr>
          <w:sz w:val="28"/>
          <w:szCs w:val="28"/>
        </w:rPr>
        <w:t xml:space="preserve"> /</w:t>
      </w:r>
      <w:r>
        <w:rPr>
          <w:i/>
        </w:rPr>
        <w:t>. 2.2</w:t>
      </w:r>
      <w:r w:rsidRPr="00C70C44">
        <w:rPr>
          <w:i/>
        </w:rPr>
        <w:t>% от новообразуваните</w:t>
      </w:r>
      <w:r>
        <w:rPr>
          <w:sz w:val="28"/>
          <w:szCs w:val="28"/>
        </w:rPr>
        <w:t xml:space="preserve">/, при </w:t>
      </w:r>
      <w:r w:rsidRPr="00C70C44">
        <w:rPr>
          <w:sz w:val="28"/>
          <w:szCs w:val="28"/>
        </w:rPr>
        <w:t xml:space="preserve"> </w:t>
      </w:r>
      <w:r>
        <w:rPr>
          <w:sz w:val="28"/>
          <w:szCs w:val="28"/>
        </w:rPr>
        <w:t>34</w:t>
      </w:r>
      <w:r w:rsidRPr="00C70C44">
        <w:rPr>
          <w:sz w:val="28"/>
          <w:szCs w:val="28"/>
        </w:rPr>
        <w:t>бр. /</w:t>
      </w:r>
      <w:r>
        <w:rPr>
          <w:i/>
        </w:rPr>
        <w:t xml:space="preserve">2.08 </w:t>
      </w:r>
      <w:r w:rsidRPr="00C70C44">
        <w:rPr>
          <w:i/>
        </w:rPr>
        <w:t>% от новообразуваните</w:t>
      </w:r>
      <w:r>
        <w:rPr>
          <w:sz w:val="28"/>
          <w:szCs w:val="28"/>
        </w:rPr>
        <w:t xml:space="preserve">/ за 2019г., при  </w:t>
      </w:r>
      <w:r>
        <w:rPr>
          <w:sz w:val="28"/>
          <w:szCs w:val="28"/>
          <w:lang w:val="en-US"/>
        </w:rPr>
        <w:t>3</w:t>
      </w:r>
      <w:r>
        <w:rPr>
          <w:sz w:val="28"/>
          <w:szCs w:val="28"/>
        </w:rPr>
        <w:t>2</w:t>
      </w:r>
      <w:r w:rsidRPr="00C70C44">
        <w:rPr>
          <w:sz w:val="28"/>
          <w:szCs w:val="28"/>
        </w:rPr>
        <w:t xml:space="preserve"> бр. /</w:t>
      </w:r>
      <w:r>
        <w:rPr>
          <w:i/>
        </w:rPr>
        <w:t xml:space="preserve">1.63 </w:t>
      </w:r>
      <w:r w:rsidRPr="00C70C44">
        <w:rPr>
          <w:i/>
        </w:rPr>
        <w:t>% от новообразуваните</w:t>
      </w:r>
      <w:r>
        <w:rPr>
          <w:sz w:val="28"/>
          <w:szCs w:val="28"/>
        </w:rPr>
        <w:t>/ за 2018г.</w:t>
      </w:r>
    </w:p>
    <w:p w:rsidR="00BE1889" w:rsidRPr="00C70C44" w:rsidRDefault="00BE1889" w:rsidP="00BE1889">
      <w:pPr>
        <w:tabs>
          <w:tab w:val="right" w:pos="0"/>
        </w:tabs>
        <w:ind w:firstLine="720"/>
        <w:jc w:val="both"/>
        <w:rPr>
          <w:sz w:val="28"/>
          <w:szCs w:val="28"/>
        </w:rPr>
      </w:pPr>
    </w:p>
    <w:p w:rsidR="00BE1889" w:rsidRPr="00C70C44" w:rsidRDefault="00BE1889" w:rsidP="00BE1889">
      <w:pPr>
        <w:tabs>
          <w:tab w:val="right" w:pos="0"/>
          <w:tab w:val="left" w:pos="6120"/>
        </w:tabs>
        <w:ind w:firstLine="720"/>
        <w:jc w:val="both"/>
        <w:rPr>
          <w:sz w:val="28"/>
          <w:szCs w:val="28"/>
        </w:rPr>
      </w:pPr>
      <w:r>
        <w:rPr>
          <w:i/>
          <w:sz w:val="28"/>
          <w:szCs w:val="28"/>
          <w:u w:val="single"/>
        </w:rPr>
        <w:t>На седмо</w:t>
      </w:r>
      <w:r w:rsidRPr="00C70C44">
        <w:rPr>
          <w:i/>
          <w:sz w:val="28"/>
          <w:szCs w:val="28"/>
          <w:u w:val="single"/>
        </w:rPr>
        <w:t xml:space="preserve"> място</w:t>
      </w:r>
      <w:r w:rsidRPr="00C70C44">
        <w:rPr>
          <w:sz w:val="28"/>
          <w:szCs w:val="28"/>
        </w:rPr>
        <w:t xml:space="preserve"> са досъдебните производства за престъпленията по </w:t>
      </w:r>
      <w:r w:rsidRPr="00C70C44">
        <w:rPr>
          <w:sz w:val="28"/>
          <w:szCs w:val="28"/>
          <w:u w:val="single"/>
        </w:rPr>
        <w:t xml:space="preserve">глава ІХ от НК документни престъпления /чл.308-319 НК/ </w:t>
      </w:r>
      <w:r w:rsidRPr="00C70C44">
        <w:rPr>
          <w:sz w:val="28"/>
          <w:szCs w:val="28"/>
        </w:rPr>
        <w:t>-</w:t>
      </w:r>
      <w:r>
        <w:rPr>
          <w:sz w:val="28"/>
          <w:szCs w:val="28"/>
        </w:rPr>
        <w:t xml:space="preserve"> 30 бр.,</w:t>
      </w:r>
      <w:r w:rsidRPr="00C70C44">
        <w:rPr>
          <w:sz w:val="28"/>
          <w:szCs w:val="28"/>
        </w:rPr>
        <w:t xml:space="preserve"> /</w:t>
      </w:r>
      <w:r>
        <w:t xml:space="preserve">2  </w:t>
      </w:r>
      <w:r w:rsidRPr="00C70C44">
        <w:rPr>
          <w:i/>
        </w:rPr>
        <w:t>% от новообразуваните</w:t>
      </w:r>
      <w:r>
        <w:rPr>
          <w:sz w:val="28"/>
          <w:szCs w:val="28"/>
        </w:rPr>
        <w:t>/,  при 25</w:t>
      </w:r>
      <w:r w:rsidRPr="00C70C44">
        <w:rPr>
          <w:sz w:val="28"/>
          <w:szCs w:val="28"/>
        </w:rPr>
        <w:t xml:space="preserve"> бр. /</w:t>
      </w:r>
      <w:r>
        <w:t xml:space="preserve">1.53 </w:t>
      </w:r>
      <w:r w:rsidRPr="00C70C44">
        <w:rPr>
          <w:i/>
        </w:rPr>
        <w:t>% от новообразуваните</w:t>
      </w:r>
      <w:r>
        <w:rPr>
          <w:sz w:val="28"/>
          <w:szCs w:val="28"/>
        </w:rPr>
        <w:t>/ за 2019г., при 37</w:t>
      </w:r>
      <w:r w:rsidRPr="00C70C44">
        <w:rPr>
          <w:sz w:val="28"/>
          <w:szCs w:val="28"/>
        </w:rPr>
        <w:t xml:space="preserve"> бр. /</w:t>
      </w:r>
      <w:r>
        <w:t>1.883</w:t>
      </w:r>
      <w:r w:rsidRPr="00C70C44">
        <w:rPr>
          <w:i/>
        </w:rPr>
        <w:t>% от новообразуваните</w:t>
      </w:r>
      <w:r>
        <w:rPr>
          <w:sz w:val="28"/>
          <w:szCs w:val="28"/>
        </w:rPr>
        <w:t>/ за 2018</w:t>
      </w:r>
      <w:r w:rsidRPr="00C70C44">
        <w:rPr>
          <w:sz w:val="28"/>
          <w:szCs w:val="28"/>
        </w:rPr>
        <w:t>г..</w:t>
      </w:r>
    </w:p>
    <w:p w:rsidR="00BE1889" w:rsidRDefault="00BE1889" w:rsidP="00BE1889">
      <w:pPr>
        <w:tabs>
          <w:tab w:val="right" w:pos="0"/>
        </w:tabs>
        <w:ind w:firstLine="720"/>
        <w:jc w:val="both"/>
        <w:rPr>
          <w:sz w:val="28"/>
          <w:szCs w:val="28"/>
        </w:rPr>
      </w:pPr>
      <w:r w:rsidRPr="00C70C44">
        <w:rPr>
          <w:sz w:val="28"/>
          <w:szCs w:val="28"/>
        </w:rPr>
        <w:t>Общия брой на пострадалите от престъ</w:t>
      </w:r>
      <w:r>
        <w:rPr>
          <w:sz w:val="28"/>
          <w:szCs w:val="28"/>
        </w:rPr>
        <w:t>пленията по гл. ІХ-та от НК е 26 физически лица, при 12 физически лица за 2019г., при 10 физически лица и 4 юридически лица за 2018г.</w:t>
      </w:r>
    </w:p>
    <w:p w:rsidR="00BE1889" w:rsidRDefault="00BE1889" w:rsidP="00BE1889">
      <w:pPr>
        <w:tabs>
          <w:tab w:val="right" w:pos="0"/>
        </w:tabs>
        <w:ind w:firstLine="720"/>
        <w:jc w:val="both"/>
        <w:rPr>
          <w:sz w:val="28"/>
          <w:szCs w:val="28"/>
        </w:rPr>
      </w:pPr>
    </w:p>
    <w:p w:rsidR="00BE1889" w:rsidRPr="00C70C44" w:rsidRDefault="00BE1889" w:rsidP="00BE1889">
      <w:pPr>
        <w:tabs>
          <w:tab w:val="right" w:pos="0"/>
        </w:tabs>
        <w:ind w:firstLine="720"/>
        <w:jc w:val="both"/>
        <w:rPr>
          <w:sz w:val="28"/>
          <w:szCs w:val="28"/>
        </w:rPr>
      </w:pPr>
      <w:r>
        <w:rPr>
          <w:i/>
          <w:sz w:val="28"/>
          <w:szCs w:val="28"/>
          <w:u w:val="single"/>
        </w:rPr>
        <w:t>На осмо</w:t>
      </w:r>
      <w:r w:rsidRPr="00C70C44">
        <w:rPr>
          <w:i/>
          <w:sz w:val="28"/>
          <w:szCs w:val="28"/>
          <w:u w:val="single"/>
        </w:rPr>
        <w:t xml:space="preserve"> място</w:t>
      </w:r>
      <w:r w:rsidRPr="00C70C44">
        <w:rPr>
          <w:sz w:val="28"/>
          <w:szCs w:val="28"/>
          <w:u w:val="single"/>
        </w:rPr>
        <w:t xml:space="preserve"> </w:t>
      </w:r>
      <w:r w:rsidRPr="00C70C44">
        <w:rPr>
          <w:sz w:val="28"/>
          <w:szCs w:val="28"/>
        </w:rPr>
        <w:t xml:space="preserve">са досъдебните производства по </w:t>
      </w:r>
      <w:r w:rsidRPr="00C70C44">
        <w:rPr>
          <w:sz w:val="28"/>
          <w:szCs w:val="28"/>
          <w:u w:val="single"/>
        </w:rPr>
        <w:t xml:space="preserve">глава VІІІ-ма –престъпления против дейността на държавни органи, обществени организации и лица изпълняващи публични функции /чл.269-307а/ </w:t>
      </w:r>
      <w:r w:rsidRPr="00C70C44">
        <w:rPr>
          <w:sz w:val="28"/>
          <w:szCs w:val="28"/>
        </w:rPr>
        <w:t xml:space="preserve">- </w:t>
      </w:r>
      <w:r>
        <w:rPr>
          <w:sz w:val="28"/>
          <w:szCs w:val="28"/>
        </w:rPr>
        <w:t>25 бр.,</w:t>
      </w:r>
      <w:r w:rsidRPr="00C70C44">
        <w:rPr>
          <w:sz w:val="28"/>
          <w:szCs w:val="28"/>
        </w:rPr>
        <w:t xml:space="preserve"> </w:t>
      </w:r>
      <w:r>
        <w:rPr>
          <w:i/>
        </w:rPr>
        <w:t xml:space="preserve"> /1.66 % от н</w:t>
      </w:r>
      <w:r w:rsidRPr="00C70C44">
        <w:rPr>
          <w:i/>
        </w:rPr>
        <w:t>овообразуваните</w:t>
      </w:r>
      <w:r>
        <w:rPr>
          <w:sz w:val="28"/>
          <w:szCs w:val="28"/>
        </w:rPr>
        <w:t>/,  при 42</w:t>
      </w:r>
      <w:r w:rsidRPr="00C70C44">
        <w:rPr>
          <w:sz w:val="28"/>
          <w:szCs w:val="28"/>
        </w:rPr>
        <w:t xml:space="preserve"> бр.  /</w:t>
      </w:r>
      <w:r>
        <w:rPr>
          <w:i/>
        </w:rPr>
        <w:t xml:space="preserve">2.57 </w:t>
      </w:r>
      <w:r w:rsidRPr="00C70C44">
        <w:rPr>
          <w:i/>
        </w:rPr>
        <w:t>% от новообразуваните</w:t>
      </w:r>
      <w:r>
        <w:rPr>
          <w:sz w:val="28"/>
          <w:szCs w:val="28"/>
        </w:rPr>
        <w:t>/ за 2019г., при  35</w:t>
      </w:r>
      <w:r w:rsidRPr="00C70C44">
        <w:rPr>
          <w:sz w:val="28"/>
          <w:szCs w:val="28"/>
        </w:rPr>
        <w:t xml:space="preserve"> бр. /</w:t>
      </w:r>
      <w:r>
        <w:rPr>
          <w:i/>
        </w:rPr>
        <w:t xml:space="preserve">1.53 </w:t>
      </w:r>
      <w:r w:rsidRPr="00C70C44">
        <w:rPr>
          <w:i/>
        </w:rPr>
        <w:t>% от новообразуваните</w:t>
      </w:r>
      <w:r>
        <w:rPr>
          <w:sz w:val="28"/>
          <w:szCs w:val="28"/>
        </w:rPr>
        <w:t>/ за 2018</w:t>
      </w:r>
      <w:r w:rsidRPr="00C70C44">
        <w:rPr>
          <w:sz w:val="28"/>
          <w:szCs w:val="28"/>
        </w:rPr>
        <w:t>г..</w:t>
      </w:r>
    </w:p>
    <w:p w:rsidR="00BE1889" w:rsidRDefault="00BE1889" w:rsidP="00BE1889">
      <w:pPr>
        <w:tabs>
          <w:tab w:val="right" w:pos="0"/>
        </w:tabs>
        <w:ind w:firstLine="720"/>
        <w:jc w:val="both"/>
        <w:rPr>
          <w:sz w:val="24"/>
          <w:szCs w:val="24"/>
          <w:u w:val="single"/>
        </w:rPr>
      </w:pPr>
      <w:r w:rsidRPr="00C70C44">
        <w:rPr>
          <w:sz w:val="24"/>
          <w:szCs w:val="24"/>
        </w:rPr>
        <w:t>Във вътрешната структура на глава VІ</w:t>
      </w:r>
      <w:r>
        <w:rPr>
          <w:sz w:val="24"/>
          <w:szCs w:val="24"/>
        </w:rPr>
        <w:t>ІІ-м</w:t>
      </w:r>
      <w:r w:rsidRPr="00C70C44">
        <w:rPr>
          <w:sz w:val="24"/>
          <w:szCs w:val="24"/>
        </w:rPr>
        <w:t>а от НК първо място заемат досъдебните производства</w:t>
      </w:r>
      <w:r>
        <w:rPr>
          <w:sz w:val="24"/>
          <w:szCs w:val="24"/>
        </w:rPr>
        <w:t xml:space="preserve">  </w:t>
      </w:r>
      <w:r w:rsidRPr="00E63F24">
        <w:rPr>
          <w:sz w:val="24"/>
          <w:szCs w:val="24"/>
        </w:rPr>
        <w:t xml:space="preserve"> </w:t>
      </w:r>
      <w:r w:rsidRPr="00C70C44">
        <w:rPr>
          <w:sz w:val="24"/>
          <w:szCs w:val="24"/>
        </w:rPr>
        <w:t xml:space="preserve">по </w:t>
      </w:r>
      <w:r w:rsidRPr="00C70C44">
        <w:rPr>
          <w:sz w:val="24"/>
          <w:szCs w:val="24"/>
          <w:u w:val="single"/>
        </w:rPr>
        <w:t>раздел ІІІ-ти -престъпления против правосъдието /чл.286-300</w:t>
      </w:r>
      <w:r w:rsidRPr="00C70C44">
        <w:rPr>
          <w:sz w:val="24"/>
          <w:szCs w:val="24"/>
        </w:rPr>
        <w:t>/-</w:t>
      </w:r>
      <w:r>
        <w:rPr>
          <w:sz w:val="24"/>
          <w:szCs w:val="24"/>
        </w:rPr>
        <w:t xml:space="preserve"> 14бр.,  при 32</w:t>
      </w:r>
      <w:r w:rsidRPr="00C70C44">
        <w:rPr>
          <w:sz w:val="24"/>
          <w:szCs w:val="24"/>
        </w:rPr>
        <w:t xml:space="preserve"> бр. за</w:t>
      </w:r>
      <w:r>
        <w:rPr>
          <w:sz w:val="24"/>
          <w:szCs w:val="24"/>
        </w:rPr>
        <w:t xml:space="preserve"> 2019г., при 32 бр. за 2018</w:t>
      </w:r>
      <w:r w:rsidRPr="00C70C44">
        <w:rPr>
          <w:sz w:val="24"/>
          <w:szCs w:val="24"/>
        </w:rPr>
        <w:t>г.</w:t>
      </w:r>
    </w:p>
    <w:p w:rsidR="00BE1889" w:rsidRDefault="00BE1889" w:rsidP="00BE1889">
      <w:pPr>
        <w:tabs>
          <w:tab w:val="right" w:pos="0"/>
        </w:tabs>
        <w:ind w:firstLine="720"/>
        <w:jc w:val="both"/>
        <w:rPr>
          <w:sz w:val="28"/>
          <w:szCs w:val="28"/>
        </w:rPr>
      </w:pPr>
      <w:r w:rsidRPr="00C70C44">
        <w:rPr>
          <w:sz w:val="28"/>
          <w:szCs w:val="28"/>
        </w:rPr>
        <w:t xml:space="preserve">   Общия брой на пострадалите от престъпленията по гл. VІІІ-ма от НК е</w:t>
      </w:r>
      <w:r>
        <w:rPr>
          <w:sz w:val="28"/>
          <w:szCs w:val="28"/>
        </w:rPr>
        <w:t xml:space="preserve"> 9 физически лица, при 3</w:t>
      </w:r>
      <w:r>
        <w:rPr>
          <w:sz w:val="28"/>
          <w:szCs w:val="28"/>
          <w:lang w:val="en-US"/>
        </w:rPr>
        <w:t>1</w:t>
      </w:r>
      <w:r>
        <w:rPr>
          <w:sz w:val="28"/>
          <w:szCs w:val="28"/>
        </w:rPr>
        <w:t xml:space="preserve"> лица за 2019г., при 11 лица и 4</w:t>
      </w:r>
      <w:r w:rsidRPr="00C70C44">
        <w:rPr>
          <w:sz w:val="28"/>
          <w:szCs w:val="28"/>
        </w:rPr>
        <w:t xml:space="preserve"> ощ</w:t>
      </w:r>
      <w:r>
        <w:rPr>
          <w:sz w:val="28"/>
          <w:szCs w:val="28"/>
        </w:rPr>
        <w:t>етени юридически лица за 2018г.</w:t>
      </w:r>
    </w:p>
    <w:p w:rsidR="00BE1889" w:rsidRDefault="00BE1889" w:rsidP="00BE1889">
      <w:pPr>
        <w:tabs>
          <w:tab w:val="right" w:pos="0"/>
          <w:tab w:val="left" w:pos="6120"/>
        </w:tabs>
        <w:jc w:val="both"/>
        <w:rPr>
          <w:sz w:val="28"/>
          <w:szCs w:val="28"/>
        </w:rPr>
      </w:pPr>
    </w:p>
    <w:p w:rsidR="00BE1889" w:rsidRPr="0088141B" w:rsidRDefault="00BE1889" w:rsidP="00BE1889">
      <w:pPr>
        <w:tabs>
          <w:tab w:val="right" w:pos="0"/>
        </w:tabs>
        <w:ind w:firstLine="720"/>
        <w:jc w:val="both"/>
        <w:rPr>
          <w:sz w:val="28"/>
          <w:szCs w:val="28"/>
        </w:rPr>
      </w:pPr>
      <w:r>
        <w:rPr>
          <w:i/>
          <w:sz w:val="28"/>
          <w:szCs w:val="28"/>
          <w:u w:val="single"/>
        </w:rPr>
        <w:t>На девето</w:t>
      </w:r>
      <w:r w:rsidRPr="00C70C44">
        <w:rPr>
          <w:i/>
          <w:sz w:val="28"/>
          <w:szCs w:val="28"/>
          <w:u w:val="single"/>
        </w:rPr>
        <w:t xml:space="preserve"> място</w:t>
      </w:r>
      <w:r w:rsidRPr="00C70C44">
        <w:rPr>
          <w:sz w:val="28"/>
          <w:szCs w:val="28"/>
        </w:rPr>
        <w:t xml:space="preserve"> са досъдебните производства за престъпленията по </w:t>
      </w:r>
      <w:r>
        <w:rPr>
          <w:sz w:val="28"/>
          <w:szCs w:val="28"/>
          <w:u w:val="single"/>
        </w:rPr>
        <w:t>глава ІІІ-та</w:t>
      </w:r>
      <w:r w:rsidRPr="00C70C44">
        <w:rPr>
          <w:sz w:val="28"/>
          <w:szCs w:val="28"/>
          <w:u w:val="single"/>
        </w:rPr>
        <w:t xml:space="preserve"> от НК - престъпления против пр</w:t>
      </w:r>
      <w:r>
        <w:rPr>
          <w:sz w:val="28"/>
          <w:szCs w:val="28"/>
          <w:u w:val="single"/>
        </w:rPr>
        <w:t>авата на гражданите /чл.162-174</w:t>
      </w:r>
      <w:r w:rsidRPr="00C70C44">
        <w:rPr>
          <w:sz w:val="28"/>
          <w:szCs w:val="28"/>
          <w:u w:val="single"/>
        </w:rPr>
        <w:t>а/</w:t>
      </w:r>
      <w:r>
        <w:rPr>
          <w:sz w:val="28"/>
          <w:szCs w:val="28"/>
        </w:rPr>
        <w:t xml:space="preserve"> – </w:t>
      </w:r>
      <w:r>
        <w:rPr>
          <w:sz w:val="28"/>
          <w:szCs w:val="28"/>
        </w:rPr>
        <w:lastRenderedPageBreak/>
        <w:t>9</w:t>
      </w:r>
      <w:r w:rsidRPr="00C70C44">
        <w:rPr>
          <w:sz w:val="28"/>
          <w:szCs w:val="28"/>
        </w:rPr>
        <w:t xml:space="preserve"> бр. /</w:t>
      </w:r>
      <w:r>
        <w:rPr>
          <w:i/>
        </w:rPr>
        <w:t xml:space="preserve">0.6 </w:t>
      </w:r>
      <w:r w:rsidRPr="00C70C44">
        <w:rPr>
          <w:i/>
        </w:rPr>
        <w:t>% от новообразуваните</w:t>
      </w:r>
      <w:r>
        <w:rPr>
          <w:sz w:val="28"/>
          <w:szCs w:val="28"/>
        </w:rPr>
        <w:t>/, при 10</w:t>
      </w:r>
      <w:r w:rsidRPr="00C70C44">
        <w:rPr>
          <w:sz w:val="28"/>
          <w:szCs w:val="28"/>
        </w:rPr>
        <w:t xml:space="preserve"> бр. /</w:t>
      </w:r>
      <w:r>
        <w:rPr>
          <w:i/>
        </w:rPr>
        <w:t>0.61</w:t>
      </w:r>
      <w:r w:rsidRPr="00C70C44">
        <w:rPr>
          <w:i/>
        </w:rPr>
        <w:t>% от новообразуваните</w:t>
      </w:r>
      <w:r>
        <w:rPr>
          <w:sz w:val="28"/>
          <w:szCs w:val="28"/>
        </w:rPr>
        <w:t>/ за 2019г., при 14</w:t>
      </w:r>
      <w:r w:rsidRPr="00C70C44">
        <w:rPr>
          <w:sz w:val="28"/>
          <w:szCs w:val="28"/>
        </w:rPr>
        <w:t xml:space="preserve"> бр. /</w:t>
      </w:r>
      <w:r>
        <w:rPr>
          <w:i/>
        </w:rPr>
        <w:t>0.71</w:t>
      </w:r>
      <w:r w:rsidRPr="00C70C44">
        <w:rPr>
          <w:i/>
        </w:rPr>
        <w:t>% от новообразуваните</w:t>
      </w:r>
      <w:r>
        <w:rPr>
          <w:sz w:val="28"/>
          <w:szCs w:val="28"/>
        </w:rPr>
        <w:t>/ за 2018</w:t>
      </w:r>
      <w:r w:rsidRPr="00C70C44">
        <w:rPr>
          <w:sz w:val="28"/>
          <w:szCs w:val="28"/>
        </w:rPr>
        <w:t>г..</w:t>
      </w:r>
    </w:p>
    <w:p w:rsidR="00BE1889" w:rsidRDefault="00BE1889" w:rsidP="00BE1889">
      <w:pPr>
        <w:tabs>
          <w:tab w:val="right" w:pos="0"/>
          <w:tab w:val="left" w:pos="6120"/>
        </w:tabs>
        <w:ind w:firstLine="720"/>
        <w:jc w:val="both"/>
        <w:rPr>
          <w:sz w:val="28"/>
          <w:szCs w:val="28"/>
        </w:rPr>
      </w:pPr>
      <w:r w:rsidRPr="00C70C44">
        <w:rPr>
          <w:sz w:val="28"/>
          <w:szCs w:val="28"/>
        </w:rPr>
        <w:t>Общия брой на пострадалите от прест</w:t>
      </w:r>
      <w:r>
        <w:rPr>
          <w:sz w:val="28"/>
          <w:szCs w:val="28"/>
        </w:rPr>
        <w:t>ъпленията по гл.ІІІ-та от НК е  3 физически лица, при 1 лице за 2019г., при 2 лица за 2018г.</w:t>
      </w:r>
    </w:p>
    <w:p w:rsidR="00BE1889" w:rsidRPr="00C70C44" w:rsidRDefault="00BE1889" w:rsidP="00BE1889">
      <w:pPr>
        <w:tabs>
          <w:tab w:val="right" w:pos="0"/>
        </w:tabs>
        <w:ind w:firstLine="720"/>
        <w:jc w:val="both"/>
        <w:rPr>
          <w:sz w:val="28"/>
          <w:szCs w:val="28"/>
        </w:rPr>
      </w:pPr>
    </w:p>
    <w:p w:rsidR="00BE1889" w:rsidRDefault="00BE1889" w:rsidP="00BE1889">
      <w:pPr>
        <w:tabs>
          <w:tab w:val="right" w:pos="0"/>
        </w:tabs>
        <w:ind w:firstLine="720"/>
        <w:jc w:val="both"/>
        <w:rPr>
          <w:sz w:val="28"/>
          <w:szCs w:val="28"/>
        </w:rPr>
      </w:pPr>
      <w:r>
        <w:rPr>
          <w:i/>
          <w:sz w:val="28"/>
          <w:szCs w:val="28"/>
          <w:u w:val="single"/>
        </w:rPr>
        <w:t>На десето място</w:t>
      </w:r>
      <w:r w:rsidRPr="00C70C44">
        <w:rPr>
          <w:sz w:val="28"/>
          <w:szCs w:val="28"/>
        </w:rPr>
        <w:t xml:space="preserve"> са досъдебните производства</w:t>
      </w:r>
      <w:r>
        <w:rPr>
          <w:sz w:val="28"/>
          <w:szCs w:val="28"/>
        </w:rPr>
        <w:t xml:space="preserve"> </w:t>
      </w:r>
      <w:r>
        <w:rPr>
          <w:sz w:val="28"/>
          <w:szCs w:val="28"/>
          <w:u w:val="single"/>
        </w:rPr>
        <w:t xml:space="preserve"> по </w:t>
      </w:r>
      <w:r w:rsidRPr="00C70C44">
        <w:rPr>
          <w:sz w:val="28"/>
          <w:szCs w:val="28"/>
          <w:u w:val="single"/>
        </w:rPr>
        <w:t>глава VІІ-ма от НК– престъпления против финансовата, данъчната и осигурителна система /чл.253-260/</w:t>
      </w:r>
      <w:r w:rsidRPr="00C70C44">
        <w:rPr>
          <w:sz w:val="28"/>
          <w:szCs w:val="28"/>
        </w:rPr>
        <w:t>-</w:t>
      </w:r>
      <w:r>
        <w:rPr>
          <w:sz w:val="28"/>
          <w:szCs w:val="28"/>
        </w:rPr>
        <w:t xml:space="preserve"> 8бр. ДП </w:t>
      </w:r>
      <w:r w:rsidRPr="00970EEE">
        <w:rPr>
          <w:sz w:val="24"/>
          <w:szCs w:val="24"/>
        </w:rPr>
        <w:t xml:space="preserve">/ 0.53 % от новообразуваните/, при </w:t>
      </w:r>
      <w:r w:rsidRPr="00970EEE">
        <w:rPr>
          <w:sz w:val="28"/>
          <w:szCs w:val="28"/>
        </w:rPr>
        <w:t xml:space="preserve">12 </w:t>
      </w:r>
      <w:r w:rsidRPr="00970EEE">
        <w:rPr>
          <w:sz w:val="24"/>
          <w:szCs w:val="24"/>
        </w:rPr>
        <w:t>бр., /</w:t>
      </w:r>
      <w:r w:rsidRPr="00970EEE">
        <w:rPr>
          <w:i/>
          <w:sz w:val="24"/>
          <w:szCs w:val="24"/>
        </w:rPr>
        <w:t xml:space="preserve"> 0.73 % от новообразуваните / за 2019г. , </w:t>
      </w:r>
      <w:r w:rsidRPr="00970EEE">
        <w:rPr>
          <w:sz w:val="24"/>
          <w:szCs w:val="24"/>
        </w:rPr>
        <w:t xml:space="preserve">при </w:t>
      </w:r>
      <w:r w:rsidRPr="00970EEE">
        <w:rPr>
          <w:sz w:val="28"/>
          <w:szCs w:val="28"/>
        </w:rPr>
        <w:t>17</w:t>
      </w:r>
      <w:r w:rsidRPr="00970EEE">
        <w:rPr>
          <w:sz w:val="24"/>
          <w:szCs w:val="24"/>
        </w:rPr>
        <w:t xml:space="preserve"> бр. /</w:t>
      </w:r>
      <w:r w:rsidRPr="00970EEE">
        <w:rPr>
          <w:i/>
          <w:sz w:val="24"/>
          <w:szCs w:val="24"/>
        </w:rPr>
        <w:t xml:space="preserve">0.86% от </w:t>
      </w:r>
      <w:proofErr w:type="spellStart"/>
      <w:r w:rsidRPr="00970EEE">
        <w:rPr>
          <w:i/>
          <w:sz w:val="24"/>
          <w:szCs w:val="24"/>
        </w:rPr>
        <w:t>новообразуванит</w:t>
      </w:r>
      <w:proofErr w:type="spellEnd"/>
      <w:r w:rsidRPr="00970EEE">
        <w:rPr>
          <w:i/>
          <w:sz w:val="24"/>
          <w:szCs w:val="24"/>
        </w:rPr>
        <w:t xml:space="preserve">/ </w:t>
      </w:r>
      <w:r w:rsidRPr="00970EEE">
        <w:rPr>
          <w:sz w:val="24"/>
          <w:szCs w:val="24"/>
        </w:rPr>
        <w:t>за 2018г.</w:t>
      </w:r>
      <w:r>
        <w:rPr>
          <w:sz w:val="28"/>
          <w:szCs w:val="28"/>
        </w:rPr>
        <w:t xml:space="preserve"> </w:t>
      </w:r>
    </w:p>
    <w:p w:rsidR="00BE1889" w:rsidRDefault="00BE1889" w:rsidP="00BE1889">
      <w:pPr>
        <w:tabs>
          <w:tab w:val="right" w:pos="0"/>
        </w:tabs>
        <w:ind w:firstLine="720"/>
        <w:jc w:val="both"/>
        <w:rPr>
          <w:sz w:val="28"/>
          <w:szCs w:val="28"/>
        </w:rPr>
      </w:pPr>
    </w:p>
    <w:p w:rsidR="00BE1889" w:rsidRPr="00C355AE" w:rsidRDefault="00BE1889" w:rsidP="00BE1889">
      <w:pPr>
        <w:tabs>
          <w:tab w:val="right" w:pos="0"/>
        </w:tabs>
        <w:ind w:firstLine="720"/>
        <w:jc w:val="both"/>
        <w:rPr>
          <w:sz w:val="28"/>
          <w:szCs w:val="28"/>
          <w:u w:val="single"/>
        </w:rPr>
      </w:pPr>
      <w:r>
        <w:rPr>
          <w:i/>
          <w:sz w:val="28"/>
          <w:szCs w:val="28"/>
          <w:u w:val="single"/>
        </w:rPr>
        <w:t>На единадесето място</w:t>
      </w:r>
      <w:r w:rsidRPr="00C70C44">
        <w:rPr>
          <w:sz w:val="28"/>
          <w:szCs w:val="28"/>
        </w:rPr>
        <w:t xml:space="preserve"> са досъдебните производства</w:t>
      </w:r>
      <w:r>
        <w:rPr>
          <w:sz w:val="28"/>
          <w:szCs w:val="28"/>
        </w:rPr>
        <w:t xml:space="preserve"> </w:t>
      </w:r>
      <w:r>
        <w:rPr>
          <w:sz w:val="28"/>
          <w:szCs w:val="28"/>
          <w:u w:val="single"/>
        </w:rPr>
        <w:t xml:space="preserve"> по глава </w:t>
      </w:r>
      <w:proofErr w:type="spellStart"/>
      <w:r>
        <w:rPr>
          <w:sz w:val="28"/>
          <w:szCs w:val="28"/>
          <w:u w:val="single"/>
        </w:rPr>
        <w:t>ІХа</w:t>
      </w:r>
      <w:proofErr w:type="spellEnd"/>
      <w:r>
        <w:rPr>
          <w:sz w:val="28"/>
          <w:szCs w:val="28"/>
          <w:u w:val="single"/>
        </w:rPr>
        <w:t>. От НК- „Компютърни престъпления“, по която са образувани 3 досъдебни производства.</w:t>
      </w:r>
    </w:p>
    <w:p w:rsidR="00BE1889" w:rsidRDefault="00BE1889" w:rsidP="00BE1889">
      <w:pPr>
        <w:tabs>
          <w:tab w:val="right" w:pos="0"/>
        </w:tabs>
        <w:ind w:firstLine="720"/>
        <w:jc w:val="both"/>
        <w:rPr>
          <w:sz w:val="28"/>
          <w:szCs w:val="28"/>
        </w:rPr>
      </w:pPr>
    </w:p>
    <w:p w:rsidR="00BE1889" w:rsidRDefault="00BE1889" w:rsidP="00BE1889">
      <w:pPr>
        <w:tabs>
          <w:tab w:val="right" w:pos="0"/>
        </w:tabs>
        <w:ind w:firstLine="720"/>
        <w:jc w:val="both"/>
        <w:rPr>
          <w:sz w:val="28"/>
          <w:szCs w:val="28"/>
        </w:rPr>
      </w:pPr>
      <w:r w:rsidRPr="00C70C44">
        <w:rPr>
          <w:sz w:val="28"/>
          <w:szCs w:val="28"/>
        </w:rPr>
        <w:t>Общия брой на всички пострадали от престъпления през</w:t>
      </w:r>
      <w:r>
        <w:rPr>
          <w:sz w:val="28"/>
          <w:szCs w:val="28"/>
        </w:rPr>
        <w:t xml:space="preserve"> 2020г.,  е 895 физически лица и 124 юридически лица, при 1 056 физически лица и 96 юридически лица за 2019г.,</w:t>
      </w:r>
      <w:r w:rsidRPr="00C70C44">
        <w:rPr>
          <w:sz w:val="28"/>
          <w:szCs w:val="28"/>
        </w:rPr>
        <w:t xml:space="preserve"> </w:t>
      </w:r>
      <w:r>
        <w:rPr>
          <w:sz w:val="28"/>
          <w:szCs w:val="28"/>
        </w:rPr>
        <w:t>при 1 348 бр. физически лица и 161</w:t>
      </w:r>
      <w:r w:rsidRPr="00C70C44">
        <w:rPr>
          <w:sz w:val="28"/>
          <w:szCs w:val="28"/>
        </w:rPr>
        <w:t xml:space="preserve"> бр. юридически лица</w:t>
      </w:r>
      <w:r>
        <w:rPr>
          <w:sz w:val="28"/>
          <w:szCs w:val="28"/>
        </w:rPr>
        <w:t xml:space="preserve"> за 2018г., при 1 236 бр. физически лица и 151</w:t>
      </w:r>
      <w:r w:rsidRPr="00C70C44">
        <w:rPr>
          <w:sz w:val="28"/>
          <w:szCs w:val="28"/>
        </w:rPr>
        <w:t xml:space="preserve"> юридически лица</w:t>
      </w:r>
      <w:r>
        <w:rPr>
          <w:sz w:val="28"/>
          <w:szCs w:val="28"/>
        </w:rPr>
        <w:t xml:space="preserve"> за 2017</w:t>
      </w:r>
      <w:r w:rsidRPr="00C70C44">
        <w:rPr>
          <w:sz w:val="28"/>
          <w:szCs w:val="28"/>
        </w:rPr>
        <w:t>.</w:t>
      </w:r>
    </w:p>
    <w:p w:rsidR="0064764F" w:rsidRDefault="0064764F" w:rsidP="00BE1889">
      <w:pPr>
        <w:tabs>
          <w:tab w:val="right" w:pos="0"/>
        </w:tabs>
        <w:ind w:firstLine="720"/>
        <w:jc w:val="both"/>
        <w:rPr>
          <w:sz w:val="28"/>
          <w:szCs w:val="28"/>
        </w:rPr>
      </w:pPr>
    </w:p>
    <w:p w:rsidR="00E8145D" w:rsidRPr="00602DF6" w:rsidRDefault="00E8145D" w:rsidP="00E8145D">
      <w:pPr>
        <w:tabs>
          <w:tab w:val="right" w:pos="0"/>
        </w:tabs>
        <w:ind w:firstLine="720"/>
        <w:jc w:val="both"/>
        <w:rPr>
          <w:sz w:val="28"/>
          <w:szCs w:val="28"/>
        </w:rPr>
      </w:pPr>
      <w:r w:rsidRPr="00602DF6">
        <w:rPr>
          <w:sz w:val="28"/>
          <w:szCs w:val="28"/>
        </w:rPr>
        <w:t>Обобщени данни за ОД на МВР-Перник</w:t>
      </w:r>
    </w:p>
    <w:p w:rsidR="0064764F" w:rsidRDefault="0064764F" w:rsidP="0064764F">
      <w:pPr>
        <w:tabs>
          <w:tab w:val="right" w:pos="0"/>
        </w:tabs>
        <w:jc w:val="both"/>
        <w:rPr>
          <w:sz w:val="28"/>
          <w:szCs w:val="28"/>
        </w:rPr>
      </w:pPr>
      <w:r>
        <w:rPr>
          <w:sz w:val="28"/>
          <w:szCs w:val="28"/>
        </w:rPr>
        <w:t xml:space="preserve">         През 2020 година /по данни на ОД-МВР гр.Перник/ са били регистрирани общо </w:t>
      </w:r>
      <w:r w:rsidRPr="003C3EFE">
        <w:rPr>
          <w:sz w:val="28"/>
          <w:szCs w:val="28"/>
        </w:rPr>
        <w:t>1392 бр.</w:t>
      </w:r>
      <w:r>
        <w:rPr>
          <w:sz w:val="28"/>
          <w:szCs w:val="28"/>
        </w:rPr>
        <w:t xml:space="preserve"> престъпления /при 1513 за 2019г., 1793 за 2018г., 1837бр. за 2017г., 1952 бр. за 2016г. и 2057бр. за 2015г./, от които 1308 бр. са криминални (93 96 % от общия брой) и 84 бр. са икономически (6.03 %), </w:t>
      </w:r>
    </w:p>
    <w:p w:rsidR="0064764F" w:rsidRDefault="0064764F" w:rsidP="0064764F">
      <w:pPr>
        <w:tabs>
          <w:tab w:val="right" w:pos="0"/>
        </w:tabs>
        <w:ind w:firstLine="720"/>
        <w:jc w:val="both"/>
        <w:rPr>
          <w:sz w:val="28"/>
          <w:szCs w:val="28"/>
        </w:rPr>
      </w:pPr>
      <w:r>
        <w:rPr>
          <w:sz w:val="28"/>
          <w:szCs w:val="28"/>
        </w:rPr>
        <w:t xml:space="preserve">От регистрираните през 2020г., 1308 бр. криминални престъпления са разкрити  689 бр., което представлява ниво на </w:t>
      </w:r>
      <w:proofErr w:type="spellStart"/>
      <w:r>
        <w:rPr>
          <w:sz w:val="28"/>
          <w:szCs w:val="28"/>
        </w:rPr>
        <w:t>разкриваемост</w:t>
      </w:r>
      <w:proofErr w:type="spellEnd"/>
      <w:r>
        <w:rPr>
          <w:sz w:val="28"/>
          <w:szCs w:val="28"/>
        </w:rPr>
        <w:t xml:space="preserve"> от  52.67% /при 50.77 %. за 2019г./, като по този показател областната дирекция е на 24-то място в страната  (среден процент за страната – 48.11 %). (През 2019г. на 23-то място, през 2018г. на 24-то място в страната)</w:t>
      </w:r>
    </w:p>
    <w:p w:rsidR="0064764F" w:rsidRDefault="0064764F" w:rsidP="0064764F">
      <w:pPr>
        <w:tabs>
          <w:tab w:val="right" w:pos="0"/>
        </w:tabs>
        <w:ind w:firstLine="720"/>
        <w:jc w:val="both"/>
        <w:rPr>
          <w:sz w:val="28"/>
          <w:szCs w:val="28"/>
        </w:rPr>
      </w:pPr>
      <w:r>
        <w:rPr>
          <w:sz w:val="28"/>
          <w:szCs w:val="28"/>
        </w:rPr>
        <w:t xml:space="preserve">От регистрираните през 2020г. 84 бр. икономически престъпления са разкрити 16 бр., което представлява ниво на </w:t>
      </w:r>
      <w:proofErr w:type="spellStart"/>
      <w:r>
        <w:rPr>
          <w:sz w:val="28"/>
          <w:szCs w:val="28"/>
        </w:rPr>
        <w:t>разкриваемост</w:t>
      </w:r>
      <w:proofErr w:type="spellEnd"/>
      <w:r>
        <w:rPr>
          <w:sz w:val="28"/>
          <w:szCs w:val="28"/>
        </w:rPr>
        <w:t xml:space="preserve"> от 19.05 % /при 27.71 % за 2019г./, , като по този показател областната дирекция е на 25-то място в страната (среден процент за страната – 31.57 %). (19-то място през 2019г., 19-то място и през 2018г.)</w:t>
      </w:r>
    </w:p>
    <w:p w:rsidR="0064764F" w:rsidRDefault="0064764F" w:rsidP="0064764F">
      <w:pPr>
        <w:tabs>
          <w:tab w:val="right" w:pos="0"/>
        </w:tabs>
        <w:ind w:firstLine="720"/>
        <w:jc w:val="both"/>
        <w:rPr>
          <w:sz w:val="28"/>
          <w:szCs w:val="28"/>
        </w:rPr>
      </w:pPr>
      <w:r w:rsidRPr="0064764F">
        <w:rPr>
          <w:sz w:val="28"/>
          <w:szCs w:val="28"/>
        </w:rPr>
        <w:t xml:space="preserve">Общия процент на </w:t>
      </w:r>
      <w:proofErr w:type="spellStart"/>
      <w:r w:rsidRPr="0064764F">
        <w:rPr>
          <w:sz w:val="28"/>
          <w:szCs w:val="28"/>
        </w:rPr>
        <w:t>разкриваемост</w:t>
      </w:r>
      <w:proofErr w:type="spellEnd"/>
      <w:r w:rsidRPr="0064764F">
        <w:rPr>
          <w:sz w:val="28"/>
          <w:szCs w:val="28"/>
        </w:rPr>
        <w:t xml:space="preserve"> е 50.65 % -705 бр. разкрити от 1392 регистрирани, като по този показател ОД-МВР-Перник е на 24-то място в страната, при среден процент за страната 48.11%.</w:t>
      </w:r>
      <w:r>
        <w:rPr>
          <w:sz w:val="28"/>
          <w:szCs w:val="28"/>
        </w:rPr>
        <w:t xml:space="preserve"> ( За 2019г. 46.50 % </w:t>
      </w:r>
      <w:proofErr w:type="spellStart"/>
      <w:r>
        <w:rPr>
          <w:sz w:val="28"/>
          <w:szCs w:val="28"/>
        </w:rPr>
        <w:t>разкриваемост</w:t>
      </w:r>
      <w:proofErr w:type="spellEnd"/>
      <w:r>
        <w:rPr>
          <w:sz w:val="28"/>
          <w:szCs w:val="28"/>
        </w:rPr>
        <w:t xml:space="preserve">-  23-то място в страната; за 2018г. 45.40% </w:t>
      </w:r>
      <w:proofErr w:type="spellStart"/>
      <w:r>
        <w:rPr>
          <w:sz w:val="28"/>
          <w:szCs w:val="28"/>
        </w:rPr>
        <w:t>разкриваемост</w:t>
      </w:r>
      <w:proofErr w:type="spellEnd"/>
      <w:r>
        <w:rPr>
          <w:sz w:val="28"/>
          <w:szCs w:val="28"/>
        </w:rPr>
        <w:t xml:space="preserve"> - 23-то място в страната. през 2017г. процента на </w:t>
      </w:r>
      <w:proofErr w:type="spellStart"/>
      <w:r>
        <w:rPr>
          <w:sz w:val="28"/>
          <w:szCs w:val="28"/>
        </w:rPr>
        <w:t>разкриваемост</w:t>
      </w:r>
      <w:proofErr w:type="spellEnd"/>
      <w:r>
        <w:rPr>
          <w:sz w:val="28"/>
          <w:szCs w:val="28"/>
        </w:rPr>
        <w:t xml:space="preserve"> е бил 46.54%- отново 23-то място в страната; (процента на </w:t>
      </w:r>
      <w:proofErr w:type="spellStart"/>
      <w:r>
        <w:rPr>
          <w:sz w:val="28"/>
          <w:szCs w:val="28"/>
        </w:rPr>
        <w:t>разкриваемост</w:t>
      </w:r>
      <w:proofErr w:type="spellEnd"/>
      <w:r>
        <w:rPr>
          <w:sz w:val="28"/>
          <w:szCs w:val="28"/>
        </w:rPr>
        <w:t xml:space="preserve">  е бил 39.95% за 2016г., а през 2015г. процента на </w:t>
      </w:r>
      <w:proofErr w:type="spellStart"/>
      <w:r>
        <w:rPr>
          <w:sz w:val="28"/>
          <w:szCs w:val="28"/>
        </w:rPr>
        <w:t>разкриваемост</w:t>
      </w:r>
      <w:proofErr w:type="spellEnd"/>
      <w:r>
        <w:rPr>
          <w:sz w:val="28"/>
          <w:szCs w:val="28"/>
        </w:rPr>
        <w:t xml:space="preserve"> е бил 34.03</w:t>
      </w:r>
      <w:r>
        <w:rPr>
          <w:b/>
          <w:sz w:val="28"/>
          <w:szCs w:val="28"/>
        </w:rPr>
        <w:t xml:space="preserve"> </w:t>
      </w:r>
      <w:r>
        <w:rPr>
          <w:sz w:val="28"/>
          <w:szCs w:val="28"/>
        </w:rPr>
        <w:t>%</w:t>
      </w:r>
      <w:r>
        <w:rPr>
          <w:b/>
          <w:sz w:val="28"/>
          <w:szCs w:val="28"/>
        </w:rPr>
        <w:t>)</w:t>
      </w:r>
    </w:p>
    <w:p w:rsidR="0064764F" w:rsidRDefault="0064764F" w:rsidP="0064764F">
      <w:pPr>
        <w:tabs>
          <w:tab w:val="right" w:pos="0"/>
        </w:tabs>
        <w:ind w:firstLine="720"/>
        <w:jc w:val="both"/>
        <w:rPr>
          <w:sz w:val="28"/>
          <w:szCs w:val="28"/>
        </w:rPr>
      </w:pPr>
      <w:r>
        <w:rPr>
          <w:sz w:val="28"/>
          <w:szCs w:val="28"/>
        </w:rPr>
        <w:t>Като разпределение на престъпността на териториален принцип, най-много престъпления са извършени в гр. Перник, следвано от гр.Радомир гр. Брезник и гр. Трън.</w:t>
      </w:r>
    </w:p>
    <w:p w:rsidR="0064764F" w:rsidRDefault="0064764F" w:rsidP="0064764F">
      <w:pPr>
        <w:tabs>
          <w:tab w:val="right" w:pos="0"/>
        </w:tabs>
        <w:ind w:firstLine="720"/>
        <w:jc w:val="both"/>
        <w:rPr>
          <w:i/>
          <w:sz w:val="28"/>
          <w:szCs w:val="28"/>
        </w:rPr>
      </w:pPr>
      <w:r w:rsidRPr="0064764F">
        <w:rPr>
          <w:sz w:val="28"/>
          <w:szCs w:val="28"/>
        </w:rPr>
        <w:t xml:space="preserve">От цифрите изпратени от ОД-МВР-Перник в табличен и аналитичен вид е видно, че продължава положителната тенденция за плавно увеличаване на </w:t>
      </w:r>
      <w:r w:rsidRPr="0064764F">
        <w:rPr>
          <w:sz w:val="28"/>
          <w:szCs w:val="28"/>
        </w:rPr>
        <w:lastRenderedPageBreak/>
        <w:t>процента на разкритите престъпления, но въпреки това показателите сравнени е със средните за страната не могат да се приемат за удовлетворителни.</w:t>
      </w:r>
      <w:r>
        <w:rPr>
          <w:sz w:val="28"/>
          <w:szCs w:val="28"/>
        </w:rPr>
        <w:t xml:space="preserve"> </w:t>
      </w:r>
    </w:p>
    <w:p w:rsidR="0064764F" w:rsidRDefault="0064764F" w:rsidP="0064764F">
      <w:pPr>
        <w:tabs>
          <w:tab w:val="right" w:pos="0"/>
        </w:tabs>
        <w:jc w:val="both"/>
        <w:rPr>
          <w:sz w:val="28"/>
          <w:szCs w:val="28"/>
        </w:rPr>
      </w:pPr>
      <w:r>
        <w:rPr>
          <w:sz w:val="28"/>
          <w:szCs w:val="28"/>
        </w:rPr>
        <w:tab/>
        <w:t>През 20</w:t>
      </w:r>
      <w:r>
        <w:rPr>
          <w:sz w:val="28"/>
          <w:szCs w:val="28"/>
          <w:lang w:val="en-US"/>
        </w:rPr>
        <w:t>20</w:t>
      </w:r>
      <w:r>
        <w:rPr>
          <w:sz w:val="28"/>
          <w:szCs w:val="28"/>
        </w:rPr>
        <w:t>г. в отдел „Досъдебно производство” в ОД-МВР-Перник</w:t>
      </w:r>
      <w:r>
        <w:rPr>
          <w:sz w:val="28"/>
          <w:szCs w:val="28"/>
          <w:lang w:val="en-US"/>
        </w:rPr>
        <w:t xml:space="preserve"> </w:t>
      </w:r>
      <w:r>
        <w:rPr>
          <w:sz w:val="28"/>
          <w:szCs w:val="28"/>
        </w:rPr>
        <w:t xml:space="preserve">/вкл. 01-РУ, 02-РУ, РУ-Радомир, РУ-Брезник и РУ-Трън/,  при утвърден щат от 38 разследващи полицаи, реално са работили 35. /през 2019г. при същия щат, реално са работили 32 разследващи полицаи/. </w:t>
      </w:r>
    </w:p>
    <w:p w:rsidR="0064764F" w:rsidRDefault="0064764F" w:rsidP="0064764F">
      <w:pPr>
        <w:tabs>
          <w:tab w:val="right" w:pos="0"/>
        </w:tabs>
        <w:ind w:firstLine="720"/>
        <w:jc w:val="both"/>
        <w:rPr>
          <w:sz w:val="28"/>
          <w:szCs w:val="28"/>
        </w:rPr>
      </w:pPr>
      <w:r>
        <w:rPr>
          <w:sz w:val="28"/>
          <w:szCs w:val="28"/>
        </w:rPr>
        <w:t>Общия брой на ДП разследвани по общия ред (включително преобразуваните бързи) е бил</w:t>
      </w:r>
      <w:r>
        <w:rPr>
          <w:sz w:val="28"/>
          <w:szCs w:val="28"/>
          <w:lang w:val="en-US"/>
        </w:rPr>
        <w:t xml:space="preserve"> </w:t>
      </w:r>
      <w:r w:rsidRPr="003C3EFE">
        <w:rPr>
          <w:sz w:val="28"/>
          <w:szCs w:val="28"/>
        </w:rPr>
        <w:t>2151 бр.</w:t>
      </w:r>
      <w:r>
        <w:rPr>
          <w:sz w:val="28"/>
          <w:szCs w:val="28"/>
        </w:rPr>
        <w:t xml:space="preserve"> /при 2269 бр. за 2019г./ от които </w:t>
      </w:r>
      <w:r w:rsidRPr="003C3EFE">
        <w:rPr>
          <w:sz w:val="28"/>
          <w:szCs w:val="28"/>
        </w:rPr>
        <w:t xml:space="preserve">1181 </w:t>
      </w:r>
      <w:r>
        <w:rPr>
          <w:sz w:val="28"/>
          <w:szCs w:val="28"/>
        </w:rPr>
        <w:t>новообразувани / 1303 за 2019г./</w:t>
      </w:r>
    </w:p>
    <w:p w:rsidR="0064764F" w:rsidRDefault="0064764F" w:rsidP="0064764F">
      <w:pPr>
        <w:tabs>
          <w:tab w:val="right" w:pos="0"/>
        </w:tabs>
        <w:ind w:firstLine="720"/>
        <w:jc w:val="both"/>
        <w:rPr>
          <w:sz w:val="28"/>
          <w:szCs w:val="28"/>
        </w:rPr>
      </w:pPr>
      <w:r>
        <w:rPr>
          <w:sz w:val="28"/>
          <w:szCs w:val="28"/>
        </w:rPr>
        <w:t>Отделно от ДП разследвани по общия ред, са били разследвани и  26бр. бързи производства. /65бр. за 2019г./</w:t>
      </w:r>
    </w:p>
    <w:p w:rsidR="0064764F" w:rsidRDefault="0064764F" w:rsidP="0064764F">
      <w:pPr>
        <w:tabs>
          <w:tab w:val="right" w:pos="0"/>
        </w:tabs>
        <w:ind w:firstLine="720"/>
        <w:jc w:val="both"/>
        <w:rPr>
          <w:sz w:val="28"/>
          <w:szCs w:val="28"/>
        </w:rPr>
      </w:pPr>
      <w:r>
        <w:rPr>
          <w:sz w:val="28"/>
          <w:szCs w:val="28"/>
        </w:rPr>
        <w:t>В ОД-МВР-Перник по данни на Началник отдел „Разследване” и служителя изготвящ статистическите данни няма позиция – „брой разследвания срещу известен извършител”.</w:t>
      </w:r>
    </w:p>
    <w:p w:rsidR="0064764F" w:rsidRDefault="0064764F" w:rsidP="0064764F">
      <w:pPr>
        <w:tabs>
          <w:tab w:val="right" w:pos="0"/>
        </w:tabs>
        <w:jc w:val="both"/>
        <w:rPr>
          <w:sz w:val="28"/>
          <w:szCs w:val="28"/>
        </w:rPr>
      </w:pPr>
      <w:r>
        <w:rPr>
          <w:i/>
          <w:sz w:val="28"/>
          <w:szCs w:val="28"/>
        </w:rPr>
        <w:tab/>
      </w:r>
      <w:r>
        <w:rPr>
          <w:sz w:val="28"/>
          <w:szCs w:val="28"/>
        </w:rPr>
        <w:t>Общия брой на приключените досъдебни производства, разследвани от разследващ полицай /по данни на Началника на отдел „Разследване“ при ОД-МВР-Перник е 1504бр.  /при 1794бр. за 2019г./.</w:t>
      </w:r>
    </w:p>
    <w:p w:rsidR="0064764F" w:rsidRDefault="0064764F" w:rsidP="0064764F">
      <w:pPr>
        <w:tabs>
          <w:tab w:val="right" w:pos="0"/>
        </w:tabs>
        <w:jc w:val="both"/>
        <w:rPr>
          <w:sz w:val="28"/>
          <w:szCs w:val="28"/>
        </w:rPr>
      </w:pPr>
      <w:r>
        <w:rPr>
          <w:sz w:val="28"/>
          <w:szCs w:val="28"/>
        </w:rPr>
        <w:tab/>
        <w:t xml:space="preserve"> Изпратените в прокуратурите ДП с мнение за съд са 461 бр. ДП, при 554 бр</w:t>
      </w:r>
      <w:r>
        <w:rPr>
          <w:b/>
          <w:sz w:val="28"/>
          <w:szCs w:val="28"/>
        </w:rPr>
        <w:t>.</w:t>
      </w:r>
      <w:r>
        <w:rPr>
          <w:sz w:val="28"/>
          <w:szCs w:val="28"/>
        </w:rPr>
        <w:t xml:space="preserve"> за 2019г., при 531бр. за 2018г.</w:t>
      </w:r>
    </w:p>
    <w:p w:rsidR="0064764F" w:rsidRDefault="0064764F" w:rsidP="0064764F">
      <w:pPr>
        <w:tabs>
          <w:tab w:val="right" w:pos="0"/>
        </w:tabs>
        <w:ind w:firstLine="720"/>
        <w:jc w:val="both"/>
        <w:rPr>
          <w:sz w:val="28"/>
          <w:szCs w:val="28"/>
        </w:rPr>
      </w:pPr>
      <w:r>
        <w:rPr>
          <w:sz w:val="28"/>
          <w:szCs w:val="28"/>
        </w:rPr>
        <w:t>С мнение за прекратяване са били изпратени 448бр. ДП, при 507 бр. за 2019г. и 595 бр. с мнение за спиране /733 за 2019г./.</w:t>
      </w:r>
    </w:p>
    <w:p w:rsidR="00BE1889" w:rsidRDefault="0064764F" w:rsidP="0064764F">
      <w:pPr>
        <w:tabs>
          <w:tab w:val="right" w:pos="0"/>
        </w:tabs>
        <w:ind w:firstLine="720"/>
        <w:jc w:val="both"/>
        <w:rPr>
          <w:sz w:val="28"/>
          <w:szCs w:val="28"/>
        </w:rPr>
      </w:pPr>
      <w:r w:rsidRPr="0064764F">
        <w:rPr>
          <w:sz w:val="28"/>
          <w:szCs w:val="28"/>
        </w:rPr>
        <w:t>Следва да се отбележи, че както и през предходните години при по-малко разследвани производства разследващите полицай са приключили по-малък брой разследвания.</w:t>
      </w:r>
      <w:r w:rsidRPr="0064764F">
        <w:rPr>
          <w:i/>
          <w:sz w:val="28"/>
          <w:szCs w:val="28"/>
        </w:rPr>
        <w:t xml:space="preserve"> </w:t>
      </w:r>
      <w:r w:rsidRPr="0064764F">
        <w:rPr>
          <w:sz w:val="28"/>
          <w:szCs w:val="28"/>
        </w:rPr>
        <w:t>През 2020г. в отдел „Разследване“-ОД-МВР-Перник да са работили 35 разследващи полицаи, като същите са приключили 290 бр. досъдебни производства по-малко, в сравнение с приключените от 32 разследващи полицаи през 2019г. Въпреки предприетите конкретни мерки от ОП-Перник тази тенденция се е запазила.</w:t>
      </w:r>
    </w:p>
    <w:p w:rsidR="0064764F" w:rsidRPr="0077716F" w:rsidRDefault="0064764F" w:rsidP="0064764F">
      <w:pPr>
        <w:tabs>
          <w:tab w:val="right" w:pos="0"/>
        </w:tabs>
        <w:ind w:firstLine="720"/>
        <w:jc w:val="both"/>
        <w:rPr>
          <w:sz w:val="28"/>
          <w:szCs w:val="28"/>
        </w:rPr>
      </w:pPr>
    </w:p>
    <w:p w:rsidR="006D166B" w:rsidRPr="00602DF6" w:rsidRDefault="006D166B" w:rsidP="006D166B">
      <w:pPr>
        <w:tabs>
          <w:tab w:val="right" w:pos="0"/>
        </w:tabs>
        <w:ind w:firstLine="720"/>
        <w:jc w:val="both"/>
        <w:rPr>
          <w:sz w:val="28"/>
          <w:szCs w:val="28"/>
        </w:rPr>
      </w:pPr>
      <w:r w:rsidRPr="00602DF6">
        <w:rPr>
          <w:sz w:val="28"/>
          <w:szCs w:val="28"/>
        </w:rPr>
        <w:t xml:space="preserve">Обобщени данни за </w:t>
      </w:r>
      <w:proofErr w:type="spellStart"/>
      <w:r w:rsidRPr="00602DF6">
        <w:rPr>
          <w:sz w:val="28"/>
          <w:szCs w:val="28"/>
        </w:rPr>
        <w:t>ОСлО</w:t>
      </w:r>
      <w:proofErr w:type="spellEnd"/>
      <w:r w:rsidRPr="00602DF6">
        <w:rPr>
          <w:sz w:val="28"/>
          <w:szCs w:val="28"/>
        </w:rPr>
        <w:t xml:space="preserve"> при ОП-Перник</w:t>
      </w:r>
    </w:p>
    <w:p w:rsidR="005E238D" w:rsidRDefault="005E238D" w:rsidP="005E238D">
      <w:pPr>
        <w:tabs>
          <w:tab w:val="right" w:pos="0"/>
        </w:tabs>
        <w:ind w:firstLine="720"/>
        <w:jc w:val="both"/>
        <w:rPr>
          <w:sz w:val="28"/>
          <w:szCs w:val="28"/>
        </w:rPr>
      </w:pPr>
      <w:r>
        <w:rPr>
          <w:sz w:val="28"/>
          <w:szCs w:val="28"/>
        </w:rPr>
        <w:t xml:space="preserve">През 2020г. в </w:t>
      </w:r>
      <w:proofErr w:type="spellStart"/>
      <w:r>
        <w:rPr>
          <w:sz w:val="28"/>
          <w:szCs w:val="28"/>
        </w:rPr>
        <w:t>ОСлО</w:t>
      </w:r>
      <w:proofErr w:type="spellEnd"/>
      <w:r>
        <w:rPr>
          <w:sz w:val="28"/>
          <w:szCs w:val="28"/>
        </w:rPr>
        <w:t xml:space="preserve"> при Окръжна прокуратура-Перник при щат от 6 следователи. са работили 6, като за период от 3 месеца е бил командирован един следовател.</w:t>
      </w:r>
    </w:p>
    <w:p w:rsidR="005E238D" w:rsidRPr="00755549" w:rsidRDefault="005E238D" w:rsidP="005E238D">
      <w:pPr>
        <w:tabs>
          <w:tab w:val="right" w:pos="0"/>
        </w:tabs>
        <w:ind w:firstLine="720"/>
        <w:jc w:val="both"/>
        <w:rPr>
          <w:sz w:val="28"/>
          <w:szCs w:val="28"/>
          <w:u w:val="single"/>
          <w:lang w:val="en-US"/>
        </w:rPr>
      </w:pPr>
      <w:r w:rsidRPr="00755549">
        <w:rPr>
          <w:sz w:val="28"/>
          <w:szCs w:val="28"/>
          <w:u w:val="single"/>
        </w:rPr>
        <w:t xml:space="preserve">Общия брой на разследваните досъдебни производства през 2020г. вкл. от предходен период е 112 бр. следствени дела, (при 108бр. за 2019г и 69 бр. за 2018г.) –от които </w:t>
      </w:r>
      <w:r w:rsidRPr="00755549">
        <w:rPr>
          <w:sz w:val="28"/>
          <w:szCs w:val="28"/>
          <w:u w:val="single"/>
          <w:lang w:val="en-US"/>
        </w:rPr>
        <w:t>46</w:t>
      </w:r>
      <w:r w:rsidRPr="00755549">
        <w:rPr>
          <w:sz w:val="28"/>
          <w:szCs w:val="28"/>
          <w:u w:val="single"/>
        </w:rPr>
        <w:t xml:space="preserve"> новообразувани, </w:t>
      </w:r>
      <w:r w:rsidRPr="00755549">
        <w:rPr>
          <w:sz w:val="28"/>
          <w:szCs w:val="28"/>
          <w:u w:val="single"/>
          <w:lang w:val="en-US"/>
        </w:rPr>
        <w:t>63</w:t>
      </w:r>
      <w:r w:rsidRPr="00755549">
        <w:rPr>
          <w:sz w:val="28"/>
          <w:szCs w:val="28"/>
          <w:u w:val="single"/>
        </w:rPr>
        <w:t xml:space="preserve"> бр. останали от предходен период в началото на годината</w:t>
      </w:r>
      <w:r>
        <w:rPr>
          <w:sz w:val="28"/>
          <w:szCs w:val="28"/>
          <w:u w:val="single"/>
        </w:rPr>
        <w:t>,</w:t>
      </w:r>
      <w:r w:rsidRPr="00755549">
        <w:rPr>
          <w:sz w:val="28"/>
          <w:szCs w:val="28"/>
          <w:u w:val="single"/>
        </w:rPr>
        <w:t xml:space="preserve"> 2бр. възобновени</w:t>
      </w:r>
      <w:r>
        <w:rPr>
          <w:sz w:val="28"/>
          <w:szCs w:val="28"/>
          <w:u w:val="single"/>
          <w:lang w:val="en-US"/>
        </w:rPr>
        <w:t xml:space="preserve"> </w:t>
      </w:r>
      <w:r>
        <w:rPr>
          <w:sz w:val="28"/>
          <w:szCs w:val="28"/>
          <w:u w:val="single"/>
        </w:rPr>
        <w:t>и 1бр. върнато за разследване.</w:t>
      </w:r>
      <w:r w:rsidRPr="00755549">
        <w:rPr>
          <w:sz w:val="28"/>
          <w:szCs w:val="28"/>
          <w:u w:val="single"/>
        </w:rPr>
        <w:t xml:space="preserve">. </w:t>
      </w:r>
    </w:p>
    <w:p w:rsidR="005E238D" w:rsidRDefault="005E238D" w:rsidP="005E238D">
      <w:pPr>
        <w:tabs>
          <w:tab w:val="right" w:pos="0"/>
        </w:tabs>
        <w:ind w:firstLine="720"/>
        <w:jc w:val="both"/>
        <w:rPr>
          <w:sz w:val="28"/>
          <w:szCs w:val="28"/>
        </w:rPr>
      </w:pPr>
      <w:r>
        <w:rPr>
          <w:sz w:val="28"/>
          <w:szCs w:val="28"/>
        </w:rPr>
        <w:t xml:space="preserve"> Приключени са били </w:t>
      </w:r>
      <w:r w:rsidRPr="003C3EFE">
        <w:rPr>
          <w:sz w:val="28"/>
          <w:szCs w:val="28"/>
        </w:rPr>
        <w:t>63 бр.</w:t>
      </w:r>
      <w:r>
        <w:rPr>
          <w:sz w:val="28"/>
          <w:szCs w:val="28"/>
        </w:rPr>
        <w:t xml:space="preserve"> следствени дела </w:t>
      </w:r>
      <w:r>
        <w:rPr>
          <w:i/>
          <w:sz w:val="28"/>
          <w:szCs w:val="28"/>
        </w:rPr>
        <w:t>/при 45 бр. за 2019г. и 35 бр. за 2018</w:t>
      </w:r>
      <w:r w:rsidRPr="008F3AE3">
        <w:rPr>
          <w:i/>
          <w:sz w:val="28"/>
          <w:szCs w:val="28"/>
        </w:rPr>
        <w:t>г./</w:t>
      </w:r>
      <w:r>
        <w:rPr>
          <w:i/>
          <w:sz w:val="28"/>
          <w:szCs w:val="28"/>
        </w:rPr>
        <w:t>,</w:t>
      </w:r>
      <w:r>
        <w:rPr>
          <w:sz w:val="28"/>
          <w:szCs w:val="28"/>
        </w:rPr>
        <w:t xml:space="preserve"> и в края на периода, за разследване са останали </w:t>
      </w:r>
      <w:r w:rsidRPr="003C3EFE">
        <w:rPr>
          <w:sz w:val="28"/>
          <w:szCs w:val="28"/>
        </w:rPr>
        <w:t>49бр</w:t>
      </w:r>
      <w:r>
        <w:rPr>
          <w:sz w:val="28"/>
          <w:szCs w:val="28"/>
        </w:rPr>
        <w:t xml:space="preserve">./при </w:t>
      </w:r>
      <w:r w:rsidRPr="003C3EFE">
        <w:rPr>
          <w:sz w:val="28"/>
          <w:szCs w:val="28"/>
        </w:rPr>
        <w:t>63 бр.за</w:t>
      </w:r>
      <w:r>
        <w:rPr>
          <w:b/>
          <w:sz w:val="28"/>
          <w:szCs w:val="28"/>
        </w:rPr>
        <w:t xml:space="preserve"> </w:t>
      </w:r>
      <w:r w:rsidRPr="003C3EFE">
        <w:rPr>
          <w:sz w:val="28"/>
          <w:szCs w:val="28"/>
        </w:rPr>
        <w:t>2019г.</w:t>
      </w:r>
      <w:r>
        <w:rPr>
          <w:b/>
          <w:sz w:val="28"/>
          <w:szCs w:val="28"/>
        </w:rPr>
        <w:t>/</w:t>
      </w:r>
      <w:r>
        <w:rPr>
          <w:sz w:val="28"/>
          <w:szCs w:val="28"/>
        </w:rPr>
        <w:t xml:space="preserve"> </w:t>
      </w:r>
    </w:p>
    <w:p w:rsidR="005E238D" w:rsidRPr="00800F99" w:rsidRDefault="005E238D" w:rsidP="005E238D">
      <w:pPr>
        <w:tabs>
          <w:tab w:val="right" w:pos="0"/>
        </w:tabs>
        <w:ind w:firstLine="720"/>
        <w:jc w:val="both"/>
        <w:rPr>
          <w:sz w:val="28"/>
          <w:szCs w:val="28"/>
        </w:rPr>
      </w:pPr>
      <w:r>
        <w:rPr>
          <w:sz w:val="28"/>
          <w:szCs w:val="28"/>
        </w:rPr>
        <w:t xml:space="preserve">От приключените, с мнение да съд са изпратени </w:t>
      </w:r>
      <w:r w:rsidRPr="003C3EFE">
        <w:rPr>
          <w:sz w:val="28"/>
          <w:szCs w:val="28"/>
        </w:rPr>
        <w:t>18 бр.</w:t>
      </w:r>
      <w:r>
        <w:rPr>
          <w:sz w:val="28"/>
          <w:szCs w:val="28"/>
        </w:rPr>
        <w:t xml:space="preserve"> следствени дела /15бр. за 2019г., </w:t>
      </w:r>
      <w:r>
        <w:rPr>
          <w:i/>
          <w:sz w:val="28"/>
          <w:szCs w:val="28"/>
        </w:rPr>
        <w:t>10бр. за 2018г./</w:t>
      </w:r>
      <w:r>
        <w:rPr>
          <w:sz w:val="28"/>
          <w:szCs w:val="28"/>
        </w:rPr>
        <w:t xml:space="preserve">,  </w:t>
      </w:r>
      <w:r w:rsidRPr="003C3EFE">
        <w:rPr>
          <w:sz w:val="28"/>
          <w:szCs w:val="28"/>
        </w:rPr>
        <w:t>28бр</w:t>
      </w:r>
      <w:r>
        <w:rPr>
          <w:sz w:val="28"/>
          <w:szCs w:val="28"/>
        </w:rPr>
        <w:t xml:space="preserve">. с мнение за прекратяване /при </w:t>
      </w:r>
      <w:r>
        <w:rPr>
          <w:i/>
          <w:sz w:val="28"/>
          <w:szCs w:val="28"/>
        </w:rPr>
        <w:t>20</w:t>
      </w:r>
      <w:r w:rsidRPr="007322B8">
        <w:rPr>
          <w:i/>
          <w:sz w:val="28"/>
          <w:szCs w:val="28"/>
        </w:rPr>
        <w:t xml:space="preserve"> бр.</w:t>
      </w:r>
      <w:r>
        <w:rPr>
          <w:sz w:val="28"/>
          <w:szCs w:val="28"/>
        </w:rPr>
        <w:t xml:space="preserve"> за 2019г./, </w:t>
      </w:r>
      <w:r w:rsidRPr="003C3EFE">
        <w:rPr>
          <w:sz w:val="28"/>
          <w:szCs w:val="28"/>
        </w:rPr>
        <w:t>15бр</w:t>
      </w:r>
      <w:r>
        <w:rPr>
          <w:sz w:val="28"/>
          <w:szCs w:val="28"/>
        </w:rPr>
        <w:t xml:space="preserve">. с мнение за спиране /при </w:t>
      </w:r>
      <w:r>
        <w:rPr>
          <w:i/>
          <w:sz w:val="28"/>
          <w:szCs w:val="28"/>
        </w:rPr>
        <w:t>7</w:t>
      </w:r>
      <w:r w:rsidRPr="007322B8">
        <w:rPr>
          <w:i/>
          <w:sz w:val="28"/>
          <w:szCs w:val="28"/>
        </w:rPr>
        <w:t xml:space="preserve"> бр</w:t>
      </w:r>
      <w:r>
        <w:rPr>
          <w:sz w:val="28"/>
          <w:szCs w:val="28"/>
        </w:rPr>
        <w:t xml:space="preserve">. за 2019г./ и </w:t>
      </w:r>
      <w:r w:rsidRPr="003C3EFE">
        <w:rPr>
          <w:sz w:val="28"/>
          <w:szCs w:val="28"/>
        </w:rPr>
        <w:t>2бр</w:t>
      </w:r>
      <w:r>
        <w:rPr>
          <w:sz w:val="28"/>
          <w:szCs w:val="28"/>
        </w:rPr>
        <w:t>. производства с мнение за изпращане по компетентност на друга прокуратура /при 3</w:t>
      </w:r>
      <w:r w:rsidRPr="007322B8">
        <w:rPr>
          <w:i/>
          <w:sz w:val="28"/>
          <w:szCs w:val="28"/>
        </w:rPr>
        <w:t>бр</w:t>
      </w:r>
      <w:r>
        <w:rPr>
          <w:sz w:val="28"/>
          <w:szCs w:val="28"/>
        </w:rPr>
        <w:t>. за 2018г./</w:t>
      </w:r>
    </w:p>
    <w:p w:rsidR="005E238D" w:rsidRPr="000C6ABE" w:rsidRDefault="005E238D" w:rsidP="005E238D">
      <w:pPr>
        <w:tabs>
          <w:tab w:val="right" w:pos="0"/>
        </w:tabs>
        <w:jc w:val="both"/>
        <w:rPr>
          <w:i/>
          <w:sz w:val="28"/>
          <w:szCs w:val="28"/>
        </w:rPr>
      </w:pPr>
      <w:r>
        <w:rPr>
          <w:sz w:val="28"/>
          <w:szCs w:val="28"/>
        </w:rPr>
        <w:tab/>
        <w:t xml:space="preserve">На основание чл.194 ал.1 т.4 от НПК с постановление на </w:t>
      </w:r>
      <w:r>
        <w:rPr>
          <w:sz w:val="28"/>
          <w:szCs w:val="28"/>
        </w:rPr>
        <w:lastRenderedPageBreak/>
        <w:t xml:space="preserve">Административния ръководител на Окръжна прокуратура-Перник на следствения отдел са били възложени  </w:t>
      </w:r>
      <w:r w:rsidRPr="00044F97">
        <w:rPr>
          <w:b/>
          <w:sz w:val="28"/>
          <w:szCs w:val="28"/>
        </w:rPr>
        <w:t>31</w:t>
      </w:r>
      <w:r>
        <w:rPr>
          <w:b/>
          <w:sz w:val="28"/>
          <w:szCs w:val="28"/>
        </w:rPr>
        <w:t xml:space="preserve"> </w:t>
      </w:r>
      <w:r w:rsidRPr="00EC500A">
        <w:rPr>
          <w:b/>
          <w:sz w:val="28"/>
          <w:szCs w:val="28"/>
        </w:rPr>
        <w:t>бр</w:t>
      </w:r>
      <w:r>
        <w:rPr>
          <w:sz w:val="28"/>
          <w:szCs w:val="28"/>
        </w:rPr>
        <w:t xml:space="preserve">. следствени дела  </w:t>
      </w:r>
      <w:r>
        <w:rPr>
          <w:i/>
          <w:sz w:val="28"/>
          <w:szCs w:val="28"/>
        </w:rPr>
        <w:t>/49бр. за 2019г.,  29 за 2018г., при21 бр. за 2017г. и 50 бр. за 2016</w:t>
      </w:r>
      <w:r w:rsidRPr="000C6ABE">
        <w:rPr>
          <w:i/>
          <w:sz w:val="28"/>
          <w:szCs w:val="28"/>
        </w:rPr>
        <w:t>г./</w:t>
      </w:r>
    </w:p>
    <w:p w:rsidR="005E238D" w:rsidRPr="00965ECB" w:rsidRDefault="005E238D" w:rsidP="005E238D">
      <w:pPr>
        <w:tabs>
          <w:tab w:val="right" w:pos="0"/>
        </w:tabs>
        <w:ind w:firstLine="720"/>
        <w:jc w:val="both"/>
        <w:rPr>
          <w:sz w:val="28"/>
          <w:szCs w:val="28"/>
        </w:rPr>
      </w:pPr>
      <w:r w:rsidRPr="00965ECB">
        <w:rPr>
          <w:sz w:val="28"/>
          <w:szCs w:val="28"/>
        </w:rPr>
        <w:t>Съгласно статистическите таблици</w:t>
      </w:r>
      <w:r>
        <w:rPr>
          <w:sz w:val="28"/>
          <w:szCs w:val="28"/>
        </w:rPr>
        <w:t xml:space="preserve"> изготвени от НСлС за разследваните</w:t>
      </w:r>
      <w:r w:rsidRPr="00965ECB">
        <w:rPr>
          <w:sz w:val="28"/>
          <w:szCs w:val="28"/>
        </w:rPr>
        <w:t xml:space="preserve"> досъдебни производства от следовател</w:t>
      </w:r>
      <w:r>
        <w:rPr>
          <w:sz w:val="28"/>
          <w:szCs w:val="28"/>
        </w:rPr>
        <w:t>и</w:t>
      </w:r>
      <w:r w:rsidRPr="00965ECB">
        <w:rPr>
          <w:sz w:val="28"/>
          <w:szCs w:val="28"/>
        </w:rPr>
        <w:t xml:space="preserve"> пре</w:t>
      </w:r>
      <w:r>
        <w:rPr>
          <w:sz w:val="28"/>
          <w:szCs w:val="28"/>
        </w:rPr>
        <w:t>з 2020</w:t>
      </w:r>
      <w:r w:rsidRPr="00965ECB">
        <w:rPr>
          <w:sz w:val="28"/>
          <w:szCs w:val="28"/>
        </w:rPr>
        <w:t xml:space="preserve">г., средната натовареност на един следовател в </w:t>
      </w:r>
      <w:proofErr w:type="spellStart"/>
      <w:r w:rsidRPr="00965ECB">
        <w:rPr>
          <w:sz w:val="28"/>
          <w:szCs w:val="28"/>
        </w:rPr>
        <w:t>О</w:t>
      </w:r>
      <w:r>
        <w:rPr>
          <w:sz w:val="28"/>
          <w:szCs w:val="28"/>
        </w:rPr>
        <w:t>СлО-ОП-Перник</w:t>
      </w:r>
      <w:proofErr w:type="spellEnd"/>
      <w:r>
        <w:rPr>
          <w:sz w:val="28"/>
          <w:szCs w:val="28"/>
        </w:rPr>
        <w:t xml:space="preserve"> е 18.67 бр. разследвани ДП (среден за страната 25.45 бр.), като по този показател ОСЛО-Перник е на 21-во място в страната /25-то за 2019г., 28-мо за 2018г./ </w:t>
      </w:r>
    </w:p>
    <w:p w:rsidR="005E238D" w:rsidRDefault="005E238D" w:rsidP="005E238D">
      <w:pPr>
        <w:tabs>
          <w:tab w:val="right" w:pos="0"/>
        </w:tabs>
        <w:ind w:firstLine="720"/>
        <w:jc w:val="both"/>
        <w:rPr>
          <w:i/>
          <w:sz w:val="28"/>
          <w:szCs w:val="28"/>
        </w:rPr>
      </w:pPr>
      <w:r w:rsidRPr="00965ECB">
        <w:rPr>
          <w:sz w:val="28"/>
          <w:szCs w:val="28"/>
        </w:rPr>
        <w:t xml:space="preserve">По показател- приключени с мнение за съд дела, </w:t>
      </w:r>
      <w:r>
        <w:rPr>
          <w:sz w:val="28"/>
          <w:szCs w:val="28"/>
        </w:rPr>
        <w:t xml:space="preserve">през 2020г., </w:t>
      </w:r>
      <w:proofErr w:type="spellStart"/>
      <w:r>
        <w:rPr>
          <w:sz w:val="28"/>
          <w:szCs w:val="28"/>
        </w:rPr>
        <w:t>ОСлО</w:t>
      </w:r>
      <w:proofErr w:type="spellEnd"/>
      <w:r>
        <w:rPr>
          <w:sz w:val="28"/>
          <w:szCs w:val="28"/>
        </w:rPr>
        <w:t xml:space="preserve"> при ОП-Перник е на 11-то място в страната със средно 3бр. ДП при среден за страната 2.31 брой ДП. /През 2019г. 17-то място в страната със средно 2.50бр. ДП и средно за страната 2.57бр.  </w:t>
      </w:r>
      <w:r w:rsidRPr="006457DF">
        <w:rPr>
          <w:i/>
          <w:sz w:val="28"/>
          <w:szCs w:val="28"/>
        </w:rPr>
        <w:t>За 2018г. следствения отдел е бил на 23-то място в страната със средно 1.67 бр. ДП</w:t>
      </w:r>
      <w:r>
        <w:rPr>
          <w:i/>
          <w:sz w:val="28"/>
          <w:szCs w:val="28"/>
        </w:rPr>
        <w:t xml:space="preserve"> при</w:t>
      </w:r>
      <w:r w:rsidRPr="006457DF">
        <w:rPr>
          <w:i/>
          <w:sz w:val="28"/>
          <w:szCs w:val="28"/>
        </w:rPr>
        <w:t>, среден за страната-2.37.</w:t>
      </w:r>
      <w:r>
        <w:rPr>
          <w:i/>
          <w:sz w:val="28"/>
          <w:szCs w:val="28"/>
        </w:rPr>
        <w:t xml:space="preserve">, </w:t>
      </w:r>
      <w:r w:rsidRPr="005E29ED">
        <w:rPr>
          <w:i/>
          <w:sz w:val="28"/>
          <w:szCs w:val="28"/>
        </w:rPr>
        <w:t>през 2017г. отдела е бил на 20-то място с 2.20 ДП,през 2016г. на 21-во място).</w:t>
      </w:r>
      <w:r>
        <w:rPr>
          <w:i/>
          <w:sz w:val="28"/>
          <w:szCs w:val="28"/>
        </w:rPr>
        <w:t xml:space="preserve"> </w:t>
      </w:r>
    </w:p>
    <w:p w:rsidR="005E238D" w:rsidRDefault="005E238D" w:rsidP="005E238D">
      <w:pPr>
        <w:tabs>
          <w:tab w:val="right" w:pos="0"/>
        </w:tabs>
        <w:ind w:firstLine="720"/>
        <w:jc w:val="both"/>
        <w:rPr>
          <w:sz w:val="28"/>
          <w:szCs w:val="28"/>
        </w:rPr>
      </w:pPr>
      <w:r w:rsidRPr="00997798">
        <w:rPr>
          <w:sz w:val="28"/>
          <w:szCs w:val="28"/>
        </w:rPr>
        <w:t>Очевидна е положителната</w:t>
      </w:r>
      <w:r>
        <w:rPr>
          <w:sz w:val="28"/>
          <w:szCs w:val="28"/>
        </w:rPr>
        <w:t xml:space="preserve"> и възходяща</w:t>
      </w:r>
      <w:r w:rsidRPr="00997798">
        <w:rPr>
          <w:sz w:val="28"/>
          <w:szCs w:val="28"/>
        </w:rPr>
        <w:t xml:space="preserve"> тенденция в работата на </w:t>
      </w:r>
      <w:proofErr w:type="spellStart"/>
      <w:r w:rsidRPr="00997798">
        <w:rPr>
          <w:sz w:val="28"/>
          <w:szCs w:val="28"/>
        </w:rPr>
        <w:t>ОСлО</w:t>
      </w:r>
      <w:proofErr w:type="spellEnd"/>
      <w:r w:rsidRPr="00997798">
        <w:rPr>
          <w:sz w:val="28"/>
          <w:szCs w:val="28"/>
        </w:rPr>
        <w:t xml:space="preserve"> при ОП-Перник по този показател</w:t>
      </w:r>
      <w:r>
        <w:rPr>
          <w:sz w:val="28"/>
          <w:szCs w:val="28"/>
        </w:rPr>
        <w:t>, което налага това да се подчертае.</w:t>
      </w:r>
    </w:p>
    <w:p w:rsidR="005E238D" w:rsidRDefault="005E238D" w:rsidP="005E238D">
      <w:pPr>
        <w:tabs>
          <w:tab w:val="right" w:pos="0"/>
        </w:tabs>
        <w:ind w:firstLine="720"/>
        <w:jc w:val="both"/>
        <w:rPr>
          <w:sz w:val="28"/>
          <w:szCs w:val="28"/>
        </w:rPr>
      </w:pPr>
      <w:r w:rsidRPr="00965ECB">
        <w:rPr>
          <w:sz w:val="28"/>
          <w:szCs w:val="28"/>
        </w:rPr>
        <w:t>По показател</w:t>
      </w:r>
      <w:r>
        <w:rPr>
          <w:sz w:val="28"/>
          <w:szCs w:val="28"/>
        </w:rPr>
        <w:t xml:space="preserve"> среден брой приключени досъдебни производства от един следовател, през2010г </w:t>
      </w:r>
      <w:proofErr w:type="spellStart"/>
      <w:r>
        <w:rPr>
          <w:sz w:val="28"/>
          <w:szCs w:val="28"/>
        </w:rPr>
        <w:t>ОСлО-ОП-Перник</w:t>
      </w:r>
      <w:proofErr w:type="spellEnd"/>
      <w:r>
        <w:rPr>
          <w:sz w:val="28"/>
          <w:szCs w:val="28"/>
        </w:rPr>
        <w:t xml:space="preserve"> е на 21-во място в страната със среден брой 10.33 приключени ДП и среден за страната 11.58 бр. ДП.  /</w:t>
      </w:r>
      <w:r w:rsidRPr="00545D97">
        <w:rPr>
          <w:i/>
          <w:sz w:val="28"/>
          <w:szCs w:val="28"/>
        </w:rPr>
        <w:t>За 2019г.-25-то място в страната, със среден брой приключили ДП-7.50</w:t>
      </w:r>
      <w:r>
        <w:rPr>
          <w:sz w:val="28"/>
          <w:szCs w:val="28"/>
        </w:rPr>
        <w:t xml:space="preserve"> бр., среден за страната-11.99бр., за 2018г. </w:t>
      </w:r>
      <w:r w:rsidRPr="00000031">
        <w:rPr>
          <w:i/>
          <w:sz w:val="28"/>
          <w:szCs w:val="28"/>
        </w:rPr>
        <w:t xml:space="preserve">27-мо място в страната, със среден брой приключени производства </w:t>
      </w:r>
      <w:r>
        <w:rPr>
          <w:i/>
          <w:sz w:val="28"/>
          <w:szCs w:val="28"/>
        </w:rPr>
        <w:t>-5.83, среден за страната- 11.8, п</w:t>
      </w:r>
      <w:r w:rsidRPr="00897D37">
        <w:rPr>
          <w:i/>
          <w:sz w:val="28"/>
          <w:szCs w:val="28"/>
        </w:rPr>
        <w:t>рез 2017г. на 16-то място със среден брой 11.20, през 2016г. на 14-то място в страната със среден брой приключени производства- 12.20 бр.)</w:t>
      </w:r>
    </w:p>
    <w:p w:rsidR="005E238D" w:rsidRPr="00365F05" w:rsidRDefault="005E238D" w:rsidP="005E238D">
      <w:pPr>
        <w:tabs>
          <w:tab w:val="right" w:pos="0"/>
        </w:tabs>
        <w:ind w:firstLine="720"/>
        <w:jc w:val="both"/>
        <w:rPr>
          <w:sz w:val="28"/>
          <w:szCs w:val="28"/>
        </w:rPr>
      </w:pPr>
      <w:r w:rsidRPr="00365F05">
        <w:rPr>
          <w:sz w:val="28"/>
          <w:szCs w:val="28"/>
        </w:rPr>
        <w:t xml:space="preserve">Изложените резултати </w:t>
      </w:r>
      <w:proofErr w:type="spellStart"/>
      <w:r w:rsidRPr="00365F05">
        <w:rPr>
          <w:sz w:val="28"/>
          <w:szCs w:val="28"/>
        </w:rPr>
        <w:t>касателно</w:t>
      </w:r>
      <w:proofErr w:type="spellEnd"/>
      <w:r w:rsidRPr="00365F05">
        <w:rPr>
          <w:sz w:val="28"/>
          <w:szCs w:val="28"/>
        </w:rPr>
        <w:t xml:space="preserve"> работата на </w:t>
      </w:r>
      <w:proofErr w:type="spellStart"/>
      <w:r w:rsidRPr="00365F05">
        <w:rPr>
          <w:sz w:val="28"/>
          <w:szCs w:val="28"/>
        </w:rPr>
        <w:t>ОСлО-при</w:t>
      </w:r>
      <w:proofErr w:type="spellEnd"/>
      <w:r w:rsidRPr="00365F05">
        <w:rPr>
          <w:sz w:val="28"/>
          <w:szCs w:val="28"/>
        </w:rPr>
        <w:t xml:space="preserve"> ОП-Перник сочат, че през 2020г. се е увеличила работата в </w:t>
      </w:r>
      <w:proofErr w:type="spellStart"/>
      <w:r w:rsidRPr="00365F05">
        <w:rPr>
          <w:sz w:val="28"/>
          <w:szCs w:val="28"/>
        </w:rPr>
        <w:t>ОСлО</w:t>
      </w:r>
      <w:proofErr w:type="spellEnd"/>
      <w:r w:rsidRPr="00365F05">
        <w:rPr>
          <w:sz w:val="28"/>
          <w:szCs w:val="28"/>
        </w:rPr>
        <w:t xml:space="preserve"> при ОП-Перник, като успоредно с това се е повишило и качеството на работа на следователите, което е намерило израз в постигнатите резултати в края  на годината и отразено в статистическите таблици на НСлС,, въпреки затрудненията свързани с пандемията от „Ковид-19“.</w:t>
      </w:r>
    </w:p>
    <w:p w:rsidR="005E238D" w:rsidRPr="00365F05" w:rsidRDefault="005E238D" w:rsidP="005E238D">
      <w:pPr>
        <w:tabs>
          <w:tab w:val="right" w:pos="0"/>
        </w:tabs>
        <w:ind w:firstLine="720"/>
        <w:jc w:val="both"/>
        <w:rPr>
          <w:sz w:val="28"/>
          <w:szCs w:val="28"/>
        </w:rPr>
      </w:pPr>
      <w:r w:rsidRPr="00365F05">
        <w:rPr>
          <w:sz w:val="28"/>
          <w:szCs w:val="28"/>
        </w:rPr>
        <w:t>Следва да се активизира работата по възлагане на дела с фактическа и правна сложност, с оглед по-пълноценното използване на следователския капацитет.</w:t>
      </w:r>
    </w:p>
    <w:p w:rsidR="005E238D" w:rsidRPr="00001F1B" w:rsidRDefault="005E238D" w:rsidP="006D166B">
      <w:pPr>
        <w:tabs>
          <w:tab w:val="right" w:pos="0"/>
        </w:tabs>
        <w:ind w:firstLine="720"/>
        <w:jc w:val="both"/>
        <w:rPr>
          <w:b/>
          <w:sz w:val="28"/>
          <w:szCs w:val="28"/>
        </w:rPr>
      </w:pPr>
    </w:p>
    <w:p w:rsidR="006D166B" w:rsidRPr="00602DF6" w:rsidRDefault="006D166B" w:rsidP="006D166B">
      <w:pPr>
        <w:ind w:firstLine="708"/>
        <w:jc w:val="both"/>
        <w:rPr>
          <w:sz w:val="28"/>
          <w:szCs w:val="28"/>
        </w:rPr>
      </w:pPr>
      <w:r w:rsidRPr="00602DF6">
        <w:rPr>
          <w:sz w:val="28"/>
          <w:szCs w:val="28"/>
        </w:rPr>
        <w:t>Мерки  за неотклонение</w:t>
      </w:r>
    </w:p>
    <w:p w:rsidR="00351378" w:rsidRDefault="006D166B" w:rsidP="00351378">
      <w:pPr>
        <w:ind w:firstLine="708"/>
        <w:jc w:val="both"/>
        <w:rPr>
          <w:sz w:val="28"/>
          <w:szCs w:val="28"/>
        </w:rPr>
      </w:pPr>
      <w:r w:rsidRPr="004A6FF3">
        <w:rPr>
          <w:b/>
          <w:sz w:val="28"/>
          <w:szCs w:val="28"/>
        </w:rPr>
        <w:t xml:space="preserve"> </w:t>
      </w:r>
      <w:r w:rsidR="00351378">
        <w:rPr>
          <w:sz w:val="28"/>
          <w:szCs w:val="28"/>
        </w:rPr>
        <w:t xml:space="preserve">През 2020г. прокурорите от съдебен регион Перник са изготвили 40 бр. /при 28 бр. за 2019г., при </w:t>
      </w:r>
      <w:r w:rsidR="00351378">
        <w:rPr>
          <w:sz w:val="28"/>
          <w:szCs w:val="28"/>
          <w:lang w:val="en-US"/>
        </w:rPr>
        <w:t>3</w:t>
      </w:r>
      <w:r w:rsidR="00351378">
        <w:rPr>
          <w:sz w:val="28"/>
          <w:szCs w:val="28"/>
        </w:rPr>
        <w:t xml:space="preserve">6 бр. за 2018г./ искания по чл.64 от НПК до съответните съдилища, за вземане на мярка за неотклонение „задържане под стража” и са участвали в 68 бр. съдебни заседания. </w:t>
      </w:r>
    </w:p>
    <w:p w:rsidR="00351378" w:rsidRPr="00C80D59" w:rsidRDefault="00351378" w:rsidP="00351378">
      <w:pPr>
        <w:ind w:firstLine="708"/>
        <w:jc w:val="both"/>
        <w:rPr>
          <w:sz w:val="28"/>
          <w:szCs w:val="28"/>
        </w:rPr>
      </w:pPr>
      <w:r>
        <w:rPr>
          <w:sz w:val="28"/>
          <w:szCs w:val="28"/>
        </w:rPr>
        <w:t>От тях уважени са били 31 бр., неуважени- 9 бр. по 5 от които е наложена МН „домашен арест“ и по 4 друга мярка., Подадени са били 5бр. протести, които не са били уважени.</w:t>
      </w:r>
    </w:p>
    <w:p w:rsidR="00351378" w:rsidRPr="006400BB" w:rsidRDefault="00351378" w:rsidP="00351378">
      <w:pPr>
        <w:ind w:firstLine="708"/>
        <w:jc w:val="both"/>
        <w:rPr>
          <w:sz w:val="28"/>
          <w:szCs w:val="28"/>
        </w:rPr>
      </w:pPr>
      <w:r>
        <w:rPr>
          <w:sz w:val="28"/>
          <w:szCs w:val="28"/>
        </w:rPr>
        <w:t xml:space="preserve">В сравнение с предходните години се е запазила тенденцията за </w:t>
      </w:r>
      <w:r w:rsidRPr="006400BB">
        <w:rPr>
          <w:sz w:val="28"/>
          <w:szCs w:val="28"/>
        </w:rPr>
        <w:t xml:space="preserve">високия процент на уважените искания. </w:t>
      </w:r>
    </w:p>
    <w:p w:rsidR="00351378" w:rsidRDefault="00351378" w:rsidP="00351378">
      <w:pPr>
        <w:ind w:firstLine="708"/>
        <w:jc w:val="both"/>
        <w:rPr>
          <w:sz w:val="28"/>
          <w:szCs w:val="28"/>
        </w:rPr>
      </w:pPr>
      <w:r>
        <w:rPr>
          <w:sz w:val="28"/>
          <w:szCs w:val="28"/>
        </w:rPr>
        <w:t xml:space="preserve">През отчетната година са били задържани 31 лица с МН „задържане под стража“ (при 25 лица за 2019г.) и 5 лица с мярка за неотклонение „домашен </w:t>
      </w:r>
      <w:r>
        <w:rPr>
          <w:sz w:val="28"/>
          <w:szCs w:val="28"/>
        </w:rPr>
        <w:lastRenderedPageBreak/>
        <w:t>арест”.</w:t>
      </w:r>
    </w:p>
    <w:p w:rsidR="00351378" w:rsidRDefault="00351378" w:rsidP="00351378">
      <w:pPr>
        <w:ind w:firstLine="708"/>
        <w:jc w:val="both"/>
        <w:rPr>
          <w:sz w:val="28"/>
          <w:szCs w:val="28"/>
        </w:rPr>
      </w:pPr>
      <w:r>
        <w:rPr>
          <w:sz w:val="28"/>
          <w:szCs w:val="28"/>
        </w:rPr>
        <w:t>В края на отчетния период с МН „задържане под стража” по неприключили досъдебни производства са били 9 лица- 5 в срок до 2 месеца и 4 лица със срок на задържане до 8 месеца.</w:t>
      </w:r>
    </w:p>
    <w:p w:rsidR="00351378" w:rsidRDefault="00351378" w:rsidP="00351378">
      <w:pPr>
        <w:ind w:firstLine="708"/>
        <w:jc w:val="both"/>
        <w:rPr>
          <w:sz w:val="28"/>
          <w:szCs w:val="28"/>
        </w:rPr>
      </w:pPr>
      <w:r>
        <w:rPr>
          <w:sz w:val="28"/>
          <w:szCs w:val="28"/>
        </w:rPr>
        <w:t>През 2020</w:t>
      </w:r>
      <w:r w:rsidRPr="00321CCA">
        <w:rPr>
          <w:sz w:val="28"/>
          <w:szCs w:val="28"/>
        </w:rPr>
        <w:t xml:space="preserve">г., </w:t>
      </w:r>
      <w:r>
        <w:rPr>
          <w:sz w:val="28"/>
          <w:szCs w:val="28"/>
        </w:rPr>
        <w:t xml:space="preserve">РП-Перник в два случая е приложила разпоредбата на чл.63 ал.6 от НПК и няма случай на прилагане на разпоредбата на чл.63 ал.5 от НПК. Няма приложение и на разпоредбите на чл. 234 ал.8 и ал.9 от НПК. </w:t>
      </w:r>
    </w:p>
    <w:p w:rsidR="006D166B" w:rsidRPr="006B777F" w:rsidRDefault="006D166B" w:rsidP="00C65C15">
      <w:pPr>
        <w:ind w:firstLine="708"/>
        <w:jc w:val="both"/>
        <w:rPr>
          <w:sz w:val="28"/>
          <w:szCs w:val="28"/>
        </w:rPr>
      </w:pPr>
    </w:p>
    <w:p w:rsidR="006D166B" w:rsidRPr="004A6FF3" w:rsidRDefault="006D166B" w:rsidP="006D166B">
      <w:pPr>
        <w:tabs>
          <w:tab w:val="right" w:pos="0"/>
        </w:tabs>
        <w:ind w:firstLine="720"/>
        <w:jc w:val="both"/>
        <w:rPr>
          <w:b/>
          <w:sz w:val="28"/>
          <w:szCs w:val="28"/>
        </w:rPr>
      </w:pPr>
      <w:r w:rsidRPr="004A6FF3">
        <w:rPr>
          <w:b/>
          <w:sz w:val="28"/>
          <w:szCs w:val="28"/>
        </w:rPr>
        <w:t>2.</w:t>
      </w:r>
      <w:proofErr w:type="spellStart"/>
      <w:r w:rsidRPr="004A6FF3">
        <w:rPr>
          <w:b/>
          <w:sz w:val="28"/>
          <w:szCs w:val="28"/>
        </w:rPr>
        <w:t>2</w:t>
      </w:r>
      <w:proofErr w:type="spellEnd"/>
      <w:r w:rsidRPr="004A6FF3">
        <w:rPr>
          <w:b/>
          <w:sz w:val="28"/>
          <w:szCs w:val="28"/>
        </w:rPr>
        <w:t xml:space="preserve">. </w:t>
      </w:r>
      <w:proofErr w:type="spellStart"/>
      <w:r w:rsidRPr="004A6FF3">
        <w:rPr>
          <w:b/>
          <w:sz w:val="28"/>
          <w:szCs w:val="28"/>
        </w:rPr>
        <w:t>Срочност</w:t>
      </w:r>
      <w:proofErr w:type="spellEnd"/>
      <w:r w:rsidRPr="004A6FF3">
        <w:rPr>
          <w:b/>
          <w:sz w:val="28"/>
          <w:szCs w:val="28"/>
        </w:rPr>
        <w:t xml:space="preserve"> на разследването. </w:t>
      </w:r>
    </w:p>
    <w:p w:rsidR="00460D5D" w:rsidRDefault="00460D5D" w:rsidP="00460D5D">
      <w:pPr>
        <w:tabs>
          <w:tab w:val="right" w:pos="0"/>
        </w:tabs>
        <w:ind w:firstLine="720"/>
        <w:jc w:val="both"/>
        <w:rPr>
          <w:sz w:val="28"/>
          <w:szCs w:val="28"/>
        </w:rPr>
      </w:pPr>
      <w:r>
        <w:rPr>
          <w:sz w:val="28"/>
          <w:szCs w:val="28"/>
        </w:rPr>
        <w:t>През 2020</w:t>
      </w:r>
      <w:r w:rsidRPr="00A571B6">
        <w:rPr>
          <w:sz w:val="28"/>
          <w:szCs w:val="28"/>
        </w:rPr>
        <w:t>г. прокуратурите от съдебен регион-Перник са наблюдавали общо</w:t>
      </w:r>
      <w:r>
        <w:rPr>
          <w:sz w:val="28"/>
          <w:szCs w:val="28"/>
        </w:rPr>
        <w:t xml:space="preserve"> </w:t>
      </w:r>
      <w:r w:rsidRPr="00365F05">
        <w:rPr>
          <w:sz w:val="28"/>
          <w:szCs w:val="28"/>
        </w:rPr>
        <w:t>3 119 бр.</w:t>
      </w:r>
      <w:r w:rsidRPr="009C5B1B">
        <w:rPr>
          <w:b/>
          <w:sz w:val="28"/>
          <w:szCs w:val="28"/>
        </w:rPr>
        <w:t xml:space="preserve"> </w:t>
      </w:r>
      <w:r>
        <w:rPr>
          <w:sz w:val="28"/>
          <w:szCs w:val="28"/>
        </w:rPr>
        <w:t xml:space="preserve">досъдебни производства в това число и прекратените по давност, които през годината са 828бр. или броя на наблюдаваните досъдебни производства /без тези прекратени по давност/, е </w:t>
      </w:r>
      <w:r w:rsidRPr="00365F05">
        <w:rPr>
          <w:sz w:val="28"/>
          <w:szCs w:val="28"/>
        </w:rPr>
        <w:t>2 291 бр</w:t>
      </w:r>
      <w:r>
        <w:rPr>
          <w:sz w:val="28"/>
          <w:szCs w:val="28"/>
        </w:rPr>
        <w:t>. (от които 1500 новообразувани)- 2 265 бр. разследвани по общия ред и 26 бр. бързи производства.</w:t>
      </w:r>
    </w:p>
    <w:p w:rsidR="00460D5D" w:rsidRPr="009C5B1B" w:rsidRDefault="00460D5D" w:rsidP="00460D5D">
      <w:pPr>
        <w:tabs>
          <w:tab w:val="right" w:pos="0"/>
        </w:tabs>
        <w:ind w:firstLine="720"/>
        <w:jc w:val="both"/>
        <w:rPr>
          <w:sz w:val="28"/>
          <w:szCs w:val="28"/>
        </w:rPr>
      </w:pPr>
      <w:r w:rsidRPr="009C5B1B">
        <w:rPr>
          <w:i/>
          <w:sz w:val="28"/>
          <w:szCs w:val="28"/>
        </w:rPr>
        <w:t>За 2019г-</w:t>
      </w:r>
      <w:r>
        <w:rPr>
          <w:i/>
          <w:sz w:val="28"/>
          <w:szCs w:val="28"/>
        </w:rPr>
        <w:t xml:space="preserve"> </w:t>
      </w:r>
      <w:r w:rsidRPr="009C5B1B">
        <w:rPr>
          <w:i/>
          <w:sz w:val="28"/>
          <w:szCs w:val="28"/>
        </w:rPr>
        <w:t>3 443 бр</w:t>
      </w:r>
      <w:r w:rsidRPr="009C5B1B">
        <w:rPr>
          <w:b/>
          <w:i/>
          <w:sz w:val="28"/>
          <w:szCs w:val="28"/>
        </w:rPr>
        <w:t>.</w:t>
      </w:r>
      <w:r w:rsidRPr="009C5B1B">
        <w:rPr>
          <w:i/>
          <w:sz w:val="28"/>
          <w:szCs w:val="28"/>
        </w:rPr>
        <w:t xml:space="preserve"> досъдебни производства,  в това число и прекратените по давност, които  през  годината са</w:t>
      </w:r>
      <w:r>
        <w:rPr>
          <w:i/>
          <w:sz w:val="28"/>
          <w:szCs w:val="28"/>
        </w:rPr>
        <w:t xml:space="preserve"> бил</w:t>
      </w:r>
      <w:r w:rsidRPr="009C5B1B">
        <w:rPr>
          <w:i/>
          <w:sz w:val="28"/>
          <w:szCs w:val="28"/>
        </w:rPr>
        <w:t xml:space="preserve"> 984 бр. или броя на наблюдаваните досъдебни производства извън тези прекратени по давност е 2 449 бр. (от които 1631 бр. новообразувани)- 2 384 бр. разследвани по общия ред и 40 бр. бързи производства</w:t>
      </w:r>
      <w:r>
        <w:rPr>
          <w:sz w:val="28"/>
          <w:szCs w:val="28"/>
        </w:rPr>
        <w:t xml:space="preserve">. </w:t>
      </w:r>
      <w:r w:rsidRPr="00AB3307">
        <w:rPr>
          <w:i/>
          <w:sz w:val="28"/>
          <w:szCs w:val="28"/>
        </w:rPr>
        <w:t xml:space="preserve">За 2018г. са били наблюдавали общо 3 647 бр. досъдебни производства,  в това число и прекратените по давност, които  през  годината са били 984 бр. или броя на наблюдаваните досъдебни производства извън тези прекратени по давност е бил  </w:t>
      </w:r>
      <w:r w:rsidRPr="009C5B1B">
        <w:rPr>
          <w:i/>
          <w:sz w:val="28"/>
          <w:szCs w:val="28"/>
        </w:rPr>
        <w:t>2 663 бр</w:t>
      </w:r>
      <w:r w:rsidRPr="00AB3307">
        <w:rPr>
          <w:i/>
          <w:sz w:val="28"/>
          <w:szCs w:val="28"/>
        </w:rPr>
        <w:t>.</w:t>
      </w:r>
      <w:r>
        <w:rPr>
          <w:b/>
          <w:sz w:val="28"/>
          <w:szCs w:val="28"/>
        </w:rPr>
        <w:t xml:space="preserve"> </w:t>
      </w:r>
      <w:r w:rsidRPr="009F628E">
        <w:rPr>
          <w:i/>
          <w:sz w:val="28"/>
          <w:szCs w:val="28"/>
        </w:rPr>
        <w:t>За 2017г.</w:t>
      </w:r>
      <w:r>
        <w:rPr>
          <w:i/>
          <w:sz w:val="28"/>
          <w:szCs w:val="28"/>
        </w:rPr>
        <w:t xml:space="preserve"> общо наблюдаваните са били </w:t>
      </w:r>
      <w:r w:rsidRPr="00AB3307">
        <w:rPr>
          <w:i/>
          <w:sz w:val="28"/>
          <w:szCs w:val="28"/>
        </w:rPr>
        <w:t>4 1199бр</w:t>
      </w:r>
      <w:r w:rsidRPr="009F628E">
        <w:rPr>
          <w:i/>
          <w:sz w:val="28"/>
          <w:szCs w:val="28"/>
        </w:rPr>
        <w:t>., прекратени по давност-1 217бр. или наблюдаваните производства без тези по давност са били</w:t>
      </w:r>
      <w:r>
        <w:rPr>
          <w:i/>
          <w:sz w:val="28"/>
          <w:szCs w:val="28"/>
        </w:rPr>
        <w:t xml:space="preserve"> </w:t>
      </w:r>
      <w:r w:rsidRPr="00302A37">
        <w:rPr>
          <w:sz w:val="28"/>
          <w:szCs w:val="28"/>
        </w:rPr>
        <w:t>2906 бр.</w:t>
      </w:r>
    </w:p>
    <w:p w:rsidR="00460D5D" w:rsidRPr="00852F27" w:rsidRDefault="00460D5D" w:rsidP="00460D5D">
      <w:pPr>
        <w:tabs>
          <w:tab w:val="right" w:pos="0"/>
        </w:tabs>
        <w:ind w:firstLine="720"/>
        <w:jc w:val="both"/>
        <w:rPr>
          <w:i/>
          <w:sz w:val="28"/>
          <w:szCs w:val="28"/>
        </w:rPr>
      </w:pPr>
      <w:r>
        <w:rPr>
          <w:sz w:val="28"/>
          <w:szCs w:val="28"/>
        </w:rPr>
        <w:t xml:space="preserve"> За 2020г., </w:t>
      </w:r>
      <w:r w:rsidRPr="009F628E">
        <w:rPr>
          <w:sz w:val="28"/>
          <w:szCs w:val="28"/>
        </w:rPr>
        <w:t>броя на наблюдаван</w:t>
      </w:r>
      <w:r>
        <w:rPr>
          <w:sz w:val="28"/>
          <w:szCs w:val="28"/>
        </w:rPr>
        <w:t>ите бързи производства е бил 272</w:t>
      </w:r>
      <w:r w:rsidRPr="009F628E">
        <w:rPr>
          <w:sz w:val="28"/>
          <w:szCs w:val="28"/>
        </w:rPr>
        <w:t xml:space="preserve"> бр.,</w:t>
      </w:r>
      <w:r>
        <w:rPr>
          <w:sz w:val="28"/>
          <w:szCs w:val="28"/>
        </w:rPr>
        <w:t xml:space="preserve"> по 246</w:t>
      </w:r>
      <w:r w:rsidRPr="009F628E">
        <w:rPr>
          <w:sz w:val="28"/>
          <w:szCs w:val="28"/>
        </w:rPr>
        <w:t xml:space="preserve"> бр. от които </w:t>
      </w:r>
      <w:r>
        <w:rPr>
          <w:sz w:val="28"/>
          <w:szCs w:val="28"/>
        </w:rPr>
        <w:t xml:space="preserve">съответния прокурор е разпоредил </w:t>
      </w:r>
      <w:r w:rsidRPr="009F628E">
        <w:rPr>
          <w:sz w:val="28"/>
          <w:szCs w:val="28"/>
        </w:rPr>
        <w:t xml:space="preserve"> разследване по общия ред.</w:t>
      </w:r>
    </w:p>
    <w:p w:rsidR="00460D5D" w:rsidRPr="00A571B6" w:rsidRDefault="00460D5D" w:rsidP="00460D5D">
      <w:pPr>
        <w:tabs>
          <w:tab w:val="right" w:pos="0"/>
        </w:tabs>
        <w:ind w:firstLine="720"/>
        <w:jc w:val="both"/>
        <w:rPr>
          <w:sz w:val="28"/>
          <w:szCs w:val="28"/>
        </w:rPr>
      </w:pPr>
      <w:r w:rsidRPr="00365F05">
        <w:rPr>
          <w:sz w:val="28"/>
          <w:szCs w:val="28"/>
        </w:rPr>
        <w:t>2 265 бр.</w:t>
      </w:r>
      <w:r w:rsidRPr="00A571B6">
        <w:rPr>
          <w:sz w:val="28"/>
          <w:szCs w:val="28"/>
        </w:rPr>
        <w:t xml:space="preserve"> ДП</w:t>
      </w:r>
      <w:r>
        <w:rPr>
          <w:sz w:val="28"/>
          <w:szCs w:val="28"/>
        </w:rPr>
        <w:t xml:space="preserve"> / при 2 384 за 2019г./,</w:t>
      </w:r>
      <w:r w:rsidRPr="00A571B6">
        <w:rPr>
          <w:sz w:val="28"/>
          <w:szCs w:val="28"/>
        </w:rPr>
        <w:t xml:space="preserve"> </w:t>
      </w:r>
      <w:r>
        <w:rPr>
          <w:sz w:val="28"/>
          <w:szCs w:val="28"/>
        </w:rPr>
        <w:t>са разследвани по общия ред в това число</w:t>
      </w:r>
      <w:r w:rsidRPr="00A571B6">
        <w:rPr>
          <w:sz w:val="28"/>
          <w:szCs w:val="28"/>
        </w:rPr>
        <w:t xml:space="preserve"> преобразувани</w:t>
      </w:r>
      <w:r>
        <w:rPr>
          <w:sz w:val="28"/>
          <w:szCs w:val="28"/>
        </w:rPr>
        <w:t>те</w:t>
      </w:r>
      <w:r w:rsidRPr="00A571B6">
        <w:rPr>
          <w:sz w:val="28"/>
          <w:szCs w:val="28"/>
        </w:rPr>
        <w:t xml:space="preserve"> бързи</w:t>
      </w:r>
      <w:r>
        <w:rPr>
          <w:sz w:val="28"/>
          <w:szCs w:val="28"/>
        </w:rPr>
        <w:t xml:space="preserve"> производства от които:</w:t>
      </w:r>
    </w:p>
    <w:p w:rsidR="00460D5D" w:rsidRPr="00A571B6" w:rsidRDefault="00460D5D" w:rsidP="00460D5D">
      <w:pPr>
        <w:tabs>
          <w:tab w:val="right" w:pos="0"/>
        </w:tabs>
        <w:jc w:val="both"/>
        <w:rPr>
          <w:sz w:val="28"/>
          <w:szCs w:val="28"/>
        </w:rPr>
      </w:pPr>
      <w:r w:rsidRPr="00A571B6">
        <w:rPr>
          <w:sz w:val="28"/>
          <w:szCs w:val="28"/>
        </w:rPr>
        <w:tab/>
        <w:t xml:space="preserve">- </w:t>
      </w:r>
      <w:r>
        <w:rPr>
          <w:sz w:val="28"/>
          <w:szCs w:val="28"/>
        </w:rPr>
        <w:t>2 151</w:t>
      </w:r>
      <w:r w:rsidRPr="00A571B6">
        <w:rPr>
          <w:sz w:val="28"/>
          <w:szCs w:val="28"/>
        </w:rPr>
        <w:t xml:space="preserve"> бр.  от разследващ полицай; </w:t>
      </w:r>
    </w:p>
    <w:p w:rsidR="00460D5D" w:rsidRPr="00A571B6" w:rsidRDefault="00460D5D" w:rsidP="00460D5D">
      <w:pPr>
        <w:tabs>
          <w:tab w:val="right" w:pos="0"/>
        </w:tabs>
        <w:ind w:firstLine="720"/>
        <w:jc w:val="both"/>
        <w:rPr>
          <w:sz w:val="28"/>
          <w:szCs w:val="28"/>
        </w:rPr>
      </w:pPr>
      <w:r w:rsidRPr="00A571B6">
        <w:rPr>
          <w:sz w:val="28"/>
          <w:szCs w:val="28"/>
        </w:rPr>
        <w:t>-</w:t>
      </w:r>
      <w:r>
        <w:rPr>
          <w:sz w:val="28"/>
          <w:szCs w:val="28"/>
        </w:rPr>
        <w:t xml:space="preserve"> 112</w:t>
      </w:r>
      <w:r w:rsidRPr="00A571B6">
        <w:rPr>
          <w:sz w:val="28"/>
          <w:szCs w:val="28"/>
        </w:rPr>
        <w:t xml:space="preserve"> бр. от следовател</w:t>
      </w:r>
      <w:r>
        <w:rPr>
          <w:sz w:val="28"/>
          <w:szCs w:val="28"/>
        </w:rPr>
        <w:t xml:space="preserve">и от </w:t>
      </w:r>
      <w:proofErr w:type="spellStart"/>
      <w:r>
        <w:rPr>
          <w:sz w:val="28"/>
          <w:szCs w:val="28"/>
        </w:rPr>
        <w:t>ОСлО-ОП</w:t>
      </w:r>
      <w:proofErr w:type="spellEnd"/>
      <w:r>
        <w:rPr>
          <w:sz w:val="28"/>
          <w:szCs w:val="28"/>
        </w:rPr>
        <w:t xml:space="preserve">- Перник, в това число 31 бр. възложени по чл.194 ал.1 т.4 от НПК; </w:t>
      </w:r>
    </w:p>
    <w:p w:rsidR="00460D5D" w:rsidRDefault="00460D5D" w:rsidP="00460D5D">
      <w:pPr>
        <w:tabs>
          <w:tab w:val="right" w:pos="0"/>
        </w:tabs>
        <w:ind w:firstLine="720"/>
        <w:jc w:val="both"/>
        <w:rPr>
          <w:sz w:val="28"/>
          <w:szCs w:val="28"/>
        </w:rPr>
      </w:pPr>
      <w:r>
        <w:rPr>
          <w:sz w:val="28"/>
          <w:szCs w:val="28"/>
        </w:rPr>
        <w:t>- 2</w:t>
      </w:r>
      <w:r w:rsidRPr="00A571B6">
        <w:rPr>
          <w:sz w:val="28"/>
          <w:szCs w:val="28"/>
        </w:rPr>
        <w:t xml:space="preserve"> бр. от </w:t>
      </w:r>
      <w:r>
        <w:rPr>
          <w:sz w:val="28"/>
          <w:szCs w:val="28"/>
        </w:rPr>
        <w:t>разследващ митнически инспектор;</w:t>
      </w:r>
    </w:p>
    <w:p w:rsidR="00460D5D" w:rsidRPr="00A571B6" w:rsidRDefault="00460D5D" w:rsidP="00460D5D">
      <w:pPr>
        <w:tabs>
          <w:tab w:val="right" w:pos="0"/>
        </w:tabs>
        <w:ind w:firstLine="720"/>
        <w:jc w:val="both"/>
        <w:rPr>
          <w:b/>
          <w:sz w:val="28"/>
          <w:szCs w:val="28"/>
        </w:rPr>
      </w:pPr>
      <w:r w:rsidRPr="00A571B6">
        <w:rPr>
          <w:sz w:val="28"/>
          <w:szCs w:val="28"/>
        </w:rPr>
        <w:t>Броя на новообразуваните производства през годината</w:t>
      </w:r>
      <w:r>
        <w:rPr>
          <w:sz w:val="28"/>
          <w:szCs w:val="28"/>
        </w:rPr>
        <w:t xml:space="preserve"> разследвани по общия ред</w:t>
      </w:r>
      <w:r w:rsidRPr="00A571B6">
        <w:rPr>
          <w:sz w:val="28"/>
          <w:szCs w:val="28"/>
        </w:rPr>
        <w:t xml:space="preserve"> е </w:t>
      </w:r>
      <w:r w:rsidRPr="00365F05">
        <w:rPr>
          <w:sz w:val="28"/>
          <w:szCs w:val="28"/>
        </w:rPr>
        <w:t>1 228 бр.</w:t>
      </w:r>
      <w:r w:rsidRPr="00A571B6">
        <w:rPr>
          <w:b/>
          <w:sz w:val="28"/>
          <w:szCs w:val="28"/>
        </w:rPr>
        <w:t xml:space="preserve"> </w:t>
      </w:r>
      <w:r>
        <w:rPr>
          <w:sz w:val="28"/>
          <w:szCs w:val="28"/>
        </w:rPr>
        <w:t>при 1 360</w:t>
      </w:r>
      <w:r w:rsidRPr="00A571B6">
        <w:rPr>
          <w:sz w:val="28"/>
          <w:szCs w:val="28"/>
        </w:rPr>
        <w:t xml:space="preserve"> бр.</w:t>
      </w:r>
      <w:r>
        <w:rPr>
          <w:sz w:val="28"/>
          <w:szCs w:val="28"/>
        </w:rPr>
        <w:t xml:space="preserve"> за 2019</w:t>
      </w:r>
      <w:r w:rsidRPr="00A571B6">
        <w:rPr>
          <w:sz w:val="28"/>
          <w:szCs w:val="28"/>
        </w:rPr>
        <w:t>г.</w:t>
      </w:r>
    </w:p>
    <w:p w:rsidR="00460D5D" w:rsidRPr="00365F05" w:rsidRDefault="00460D5D" w:rsidP="00460D5D">
      <w:pPr>
        <w:ind w:firstLine="708"/>
        <w:jc w:val="both"/>
        <w:rPr>
          <w:sz w:val="28"/>
          <w:szCs w:val="28"/>
        </w:rPr>
      </w:pPr>
      <w:r w:rsidRPr="00365F05">
        <w:rPr>
          <w:sz w:val="28"/>
          <w:szCs w:val="28"/>
        </w:rPr>
        <w:t xml:space="preserve">Извода направен в годишния доклад на ОП-Перник за 2019г., не търпи промяна и към настоящия момент. През 2020г. броя на наблюдаваните досъдебни производства включително бързи (без тези прекратени по давност) е бил 2291бр., при 2449 за 2019г., при 2 663бр. за 2018г., при 2 731бр. за 2017г., при 2 906 бр. за 2016г., при 3 208 бр. за 2015г.,  4 236 бр. за 2014г.  и 5 299 бр. за 2013г. или продължава низходящата тенденция за спад на броя на наблюдаваните досъдебни производства и през изминалата година Логично е намалял и броя на новообразуваните през годините.  Намаляването на броя на наблюдаваните досъдебни производства е и във дръзка с работата на органите на МВР по регистриране и разкриване на престъпленията /което рефлектира и във високия процент спрени досъдебни производства/, демографския фактор, </w:t>
      </w:r>
      <w:r w:rsidRPr="00365F05">
        <w:rPr>
          <w:sz w:val="28"/>
          <w:szCs w:val="28"/>
        </w:rPr>
        <w:lastRenderedPageBreak/>
        <w:t>трудовия пазар насочен към столицата и цялостната криминогенна обстановка в региона.</w:t>
      </w:r>
    </w:p>
    <w:p w:rsidR="00460D5D" w:rsidRDefault="00460D5D" w:rsidP="00460D5D">
      <w:pPr>
        <w:tabs>
          <w:tab w:val="right" w:pos="0"/>
        </w:tabs>
        <w:ind w:firstLine="720"/>
        <w:jc w:val="both"/>
        <w:rPr>
          <w:sz w:val="28"/>
          <w:szCs w:val="28"/>
        </w:rPr>
      </w:pPr>
      <w:r>
        <w:rPr>
          <w:sz w:val="28"/>
          <w:szCs w:val="28"/>
        </w:rPr>
        <w:t xml:space="preserve">През отчетната година са били приключени </w:t>
      </w:r>
      <w:r w:rsidRPr="00365F05">
        <w:rPr>
          <w:sz w:val="28"/>
          <w:szCs w:val="28"/>
        </w:rPr>
        <w:t>1 600 бр.</w:t>
      </w:r>
      <w:r>
        <w:rPr>
          <w:sz w:val="28"/>
          <w:szCs w:val="28"/>
        </w:rPr>
        <w:t xml:space="preserve"> досъдебни производства, като всичките са приключени в законов срок- такъв определен от законодателя или продължен от административния ръководител или са приключени  69.83 % от наблюдаваните 2 291бр. досъдебни производства (без прекратените по давност).</w:t>
      </w:r>
    </w:p>
    <w:p w:rsidR="00460D5D" w:rsidRPr="00756450" w:rsidRDefault="00460D5D" w:rsidP="00460D5D">
      <w:pPr>
        <w:tabs>
          <w:tab w:val="right" w:pos="0"/>
        </w:tabs>
        <w:ind w:firstLine="720"/>
        <w:jc w:val="both"/>
        <w:rPr>
          <w:i/>
          <w:sz w:val="28"/>
          <w:szCs w:val="28"/>
        </w:rPr>
      </w:pPr>
      <w:r>
        <w:rPr>
          <w:i/>
          <w:sz w:val="28"/>
          <w:szCs w:val="28"/>
        </w:rPr>
        <w:t>За 2019г. са били приключени 1 834 бр. ДП или 74.88 % от наблюдаваните 2 449бр., за 2018г. са били приключени 2 107 бр. ДП или 79.12 от наблюдаваните 2 663бр., за 2017г. са били приключени 2401 бр. ДП или 74.69 % от наблюдаваните 2 906 бр.,.</w:t>
      </w:r>
    </w:p>
    <w:p w:rsidR="00460D5D" w:rsidRDefault="00460D5D" w:rsidP="00460D5D">
      <w:pPr>
        <w:tabs>
          <w:tab w:val="right" w:pos="0"/>
        </w:tabs>
        <w:ind w:firstLine="720"/>
        <w:jc w:val="both"/>
        <w:rPr>
          <w:sz w:val="28"/>
          <w:szCs w:val="28"/>
        </w:rPr>
      </w:pPr>
      <w:r>
        <w:rPr>
          <w:sz w:val="28"/>
          <w:szCs w:val="28"/>
        </w:rPr>
        <w:t>Неприключени в края на отчетния период са останали 616 бр. ДП или  38.5 % от общо приключените 1 600бр., като всичките са в законов срок. (за 2019г. този процент е 31.19 %, а за 2018г. този процент е бил 29.23% )</w:t>
      </w:r>
    </w:p>
    <w:p w:rsidR="00460D5D" w:rsidRDefault="00460D5D" w:rsidP="00460D5D">
      <w:pPr>
        <w:tabs>
          <w:tab w:val="right" w:pos="0"/>
        </w:tabs>
        <w:ind w:firstLine="720"/>
        <w:jc w:val="both"/>
        <w:rPr>
          <w:sz w:val="28"/>
          <w:szCs w:val="28"/>
        </w:rPr>
      </w:pPr>
      <w:r>
        <w:rPr>
          <w:sz w:val="28"/>
          <w:szCs w:val="28"/>
        </w:rPr>
        <w:t>Цифрите и процентите относно броя на приключените досъдебни производства и броя на неприключените сравнен с предходни отчетни години, са в негативна посока, което налага през 2021г., активизиране на работата в посока повишаване на резултатите.</w:t>
      </w:r>
    </w:p>
    <w:p w:rsidR="00460D5D" w:rsidRPr="00AE0D18" w:rsidRDefault="00460D5D" w:rsidP="00460D5D">
      <w:pPr>
        <w:tabs>
          <w:tab w:val="right" w:pos="0"/>
        </w:tabs>
        <w:ind w:firstLine="720"/>
        <w:jc w:val="both"/>
        <w:rPr>
          <w:sz w:val="28"/>
          <w:szCs w:val="28"/>
        </w:rPr>
      </w:pPr>
    </w:p>
    <w:p w:rsidR="00460D5D" w:rsidRPr="00365F05" w:rsidRDefault="00460D5D" w:rsidP="00460D5D">
      <w:pPr>
        <w:ind w:firstLine="708"/>
        <w:jc w:val="both"/>
        <w:rPr>
          <w:sz w:val="28"/>
          <w:szCs w:val="28"/>
        </w:rPr>
      </w:pPr>
      <w:r w:rsidRPr="00365F05">
        <w:rPr>
          <w:sz w:val="28"/>
          <w:szCs w:val="28"/>
        </w:rPr>
        <w:t>Продължителност на досъдебната фаза, считано от образуване на досъдебното производство, до решаването му от прокурор с прекратяване или внасяне в съда.</w:t>
      </w:r>
    </w:p>
    <w:p w:rsidR="00460D5D" w:rsidRPr="008A435B" w:rsidRDefault="00460D5D" w:rsidP="00460D5D">
      <w:pPr>
        <w:ind w:firstLine="708"/>
        <w:jc w:val="both"/>
        <w:rPr>
          <w:sz w:val="28"/>
          <w:szCs w:val="28"/>
        </w:rPr>
      </w:pPr>
      <w:r>
        <w:rPr>
          <w:sz w:val="28"/>
          <w:szCs w:val="28"/>
        </w:rPr>
        <w:t xml:space="preserve">Общия брой на прекратените и внесени в съда досъдебни производства през 2019г. е </w:t>
      </w:r>
      <w:r w:rsidRPr="00365F05">
        <w:rPr>
          <w:sz w:val="28"/>
          <w:szCs w:val="28"/>
        </w:rPr>
        <w:t>884  бр.</w:t>
      </w:r>
      <w:r>
        <w:rPr>
          <w:sz w:val="28"/>
          <w:szCs w:val="28"/>
        </w:rPr>
        <w:t xml:space="preserve">  (989бр. за 2019г., 1 006бр. за 2018г., 1031 бр. за 2017г.)</w:t>
      </w:r>
    </w:p>
    <w:p w:rsidR="00460D5D" w:rsidRDefault="00460D5D" w:rsidP="00460D5D">
      <w:pPr>
        <w:ind w:firstLine="708"/>
        <w:jc w:val="both"/>
        <w:rPr>
          <w:sz w:val="28"/>
          <w:szCs w:val="28"/>
        </w:rPr>
      </w:pPr>
      <w:r>
        <w:rPr>
          <w:sz w:val="28"/>
          <w:szCs w:val="28"/>
        </w:rPr>
        <w:t>- до 8 месеца- 619 бр.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60D5D" w:rsidRPr="008A435B" w:rsidRDefault="00460D5D" w:rsidP="00460D5D">
      <w:pPr>
        <w:ind w:firstLine="708"/>
        <w:jc w:val="both"/>
        <w:rPr>
          <w:sz w:val="28"/>
          <w:szCs w:val="28"/>
        </w:rPr>
      </w:pPr>
      <w:r>
        <w:rPr>
          <w:sz w:val="28"/>
          <w:szCs w:val="28"/>
        </w:rPr>
        <w:t>- до 1 година- 98</w:t>
      </w:r>
      <w:r w:rsidRPr="008A435B">
        <w:rPr>
          <w:sz w:val="28"/>
          <w:szCs w:val="28"/>
        </w:rPr>
        <w:t xml:space="preserve"> бр.</w:t>
      </w:r>
    </w:p>
    <w:p w:rsidR="00460D5D" w:rsidRDefault="00460D5D" w:rsidP="00460D5D">
      <w:pPr>
        <w:ind w:firstLine="708"/>
        <w:jc w:val="both"/>
        <w:rPr>
          <w:sz w:val="28"/>
          <w:szCs w:val="28"/>
        </w:rPr>
      </w:pPr>
      <w:r>
        <w:rPr>
          <w:sz w:val="28"/>
          <w:szCs w:val="28"/>
        </w:rPr>
        <w:t>- над 1 година- 107</w:t>
      </w:r>
      <w:r w:rsidRPr="008A435B">
        <w:rPr>
          <w:sz w:val="28"/>
          <w:szCs w:val="28"/>
        </w:rPr>
        <w:t xml:space="preserve"> бр.</w:t>
      </w:r>
    </w:p>
    <w:p w:rsidR="006D166B" w:rsidRPr="006B777F" w:rsidRDefault="00460D5D" w:rsidP="006D166B">
      <w:pPr>
        <w:ind w:firstLine="708"/>
        <w:jc w:val="both"/>
        <w:rPr>
          <w:b/>
          <w:sz w:val="28"/>
          <w:szCs w:val="28"/>
        </w:rPr>
      </w:pPr>
      <w:r>
        <w:rPr>
          <w:sz w:val="28"/>
          <w:szCs w:val="28"/>
        </w:rPr>
        <w:t>- над 2 години- 60 бр.</w:t>
      </w:r>
      <w:r w:rsidRPr="008A435B">
        <w:rPr>
          <w:b/>
          <w:sz w:val="28"/>
          <w:szCs w:val="28"/>
        </w:rPr>
        <w:t xml:space="preserve"> </w:t>
      </w:r>
    </w:p>
    <w:p w:rsidR="006D166B" w:rsidRPr="00965C41" w:rsidRDefault="006D166B" w:rsidP="006D166B">
      <w:pPr>
        <w:tabs>
          <w:tab w:val="right" w:pos="0"/>
        </w:tabs>
        <w:jc w:val="both"/>
        <w:rPr>
          <w:b/>
          <w:sz w:val="28"/>
          <w:szCs w:val="28"/>
        </w:rPr>
      </w:pPr>
      <w:r>
        <w:rPr>
          <w:b/>
          <w:sz w:val="28"/>
          <w:szCs w:val="28"/>
        </w:rPr>
        <w:tab/>
      </w:r>
      <w:r w:rsidRPr="00965C41">
        <w:rPr>
          <w:b/>
          <w:sz w:val="28"/>
          <w:szCs w:val="28"/>
        </w:rPr>
        <w:t>2.3 Решени досъдебни производства от прокурор. Видове решения.</w:t>
      </w:r>
    </w:p>
    <w:p w:rsidR="00143A54" w:rsidRDefault="006D166B" w:rsidP="00143A54">
      <w:pPr>
        <w:tabs>
          <w:tab w:val="right" w:pos="0"/>
        </w:tabs>
        <w:jc w:val="both"/>
        <w:rPr>
          <w:sz w:val="28"/>
          <w:szCs w:val="28"/>
        </w:rPr>
      </w:pPr>
      <w:r w:rsidRPr="006B777F">
        <w:rPr>
          <w:sz w:val="28"/>
          <w:szCs w:val="28"/>
        </w:rPr>
        <w:tab/>
      </w:r>
      <w:r w:rsidR="00143A54" w:rsidRPr="005C23D6">
        <w:rPr>
          <w:sz w:val="28"/>
          <w:szCs w:val="28"/>
        </w:rPr>
        <w:t>Общо решените досъдебни произ</w:t>
      </w:r>
      <w:r w:rsidR="00143A54">
        <w:rPr>
          <w:sz w:val="28"/>
          <w:szCs w:val="28"/>
        </w:rPr>
        <w:t>водства (включително</w:t>
      </w:r>
      <w:r w:rsidR="00143A54" w:rsidRPr="005C23D6">
        <w:rPr>
          <w:sz w:val="28"/>
          <w:szCs w:val="28"/>
        </w:rPr>
        <w:t xml:space="preserve"> и прекратените дела по</w:t>
      </w:r>
      <w:r w:rsidR="00143A54">
        <w:rPr>
          <w:sz w:val="28"/>
          <w:szCs w:val="28"/>
        </w:rPr>
        <w:t xml:space="preserve"> давност) от прокурорите през 2020г. са </w:t>
      </w:r>
      <w:r w:rsidR="00143A54">
        <w:rPr>
          <w:b/>
          <w:sz w:val="28"/>
          <w:szCs w:val="28"/>
        </w:rPr>
        <w:t xml:space="preserve"> </w:t>
      </w:r>
      <w:r w:rsidR="00143A54" w:rsidRPr="00365F05">
        <w:rPr>
          <w:sz w:val="28"/>
          <w:szCs w:val="28"/>
        </w:rPr>
        <w:t>2 457 бр.</w:t>
      </w:r>
      <w:r w:rsidR="00143A54">
        <w:rPr>
          <w:sz w:val="28"/>
          <w:szCs w:val="28"/>
        </w:rPr>
        <w:t xml:space="preserve"> или 78.77 % от общо наблюдаваните  3 119бр. ДП.  Като се извади цифрата 828 бр. - прекратени по давност, решените</w:t>
      </w:r>
      <w:r w:rsidR="00143A54" w:rsidRPr="00AA00AA">
        <w:rPr>
          <w:sz w:val="28"/>
          <w:szCs w:val="28"/>
        </w:rPr>
        <w:t xml:space="preserve"> </w:t>
      </w:r>
      <w:r w:rsidR="00143A54">
        <w:rPr>
          <w:sz w:val="28"/>
          <w:szCs w:val="28"/>
        </w:rPr>
        <w:t xml:space="preserve">досъдебни производства извън тези по давност са </w:t>
      </w:r>
      <w:r w:rsidR="00143A54" w:rsidRPr="00365F05">
        <w:rPr>
          <w:sz w:val="28"/>
          <w:szCs w:val="28"/>
        </w:rPr>
        <w:t>1 629 бр</w:t>
      </w:r>
      <w:r w:rsidR="00143A54">
        <w:rPr>
          <w:sz w:val="28"/>
          <w:szCs w:val="28"/>
        </w:rPr>
        <w:t>. или 71.1 % от наблюдаваните 2 291 бр. производства без прекратените по давност.</w:t>
      </w:r>
    </w:p>
    <w:p w:rsidR="00143A54" w:rsidRPr="00DD426D" w:rsidRDefault="00143A54" w:rsidP="00143A54">
      <w:pPr>
        <w:tabs>
          <w:tab w:val="right" w:pos="0"/>
        </w:tabs>
        <w:jc w:val="both"/>
        <w:rPr>
          <w:i/>
          <w:sz w:val="28"/>
          <w:szCs w:val="28"/>
        </w:rPr>
      </w:pPr>
      <w:r>
        <w:rPr>
          <w:sz w:val="28"/>
          <w:szCs w:val="28"/>
        </w:rPr>
        <w:tab/>
      </w:r>
      <w:r>
        <w:rPr>
          <w:i/>
          <w:sz w:val="28"/>
          <w:szCs w:val="28"/>
        </w:rPr>
        <w:t>П</w:t>
      </w:r>
      <w:r w:rsidRPr="001076DD">
        <w:rPr>
          <w:i/>
          <w:sz w:val="28"/>
          <w:szCs w:val="28"/>
        </w:rPr>
        <w:t>рез 2019г. са</w:t>
      </w:r>
      <w:r>
        <w:rPr>
          <w:i/>
          <w:sz w:val="28"/>
          <w:szCs w:val="28"/>
        </w:rPr>
        <w:t xml:space="preserve"> решени</w:t>
      </w:r>
      <w:r w:rsidRPr="001076DD">
        <w:rPr>
          <w:i/>
          <w:sz w:val="28"/>
          <w:szCs w:val="28"/>
        </w:rPr>
        <w:t xml:space="preserve"> </w:t>
      </w:r>
      <w:r w:rsidRPr="00DD426D">
        <w:rPr>
          <w:i/>
          <w:sz w:val="28"/>
          <w:szCs w:val="28"/>
        </w:rPr>
        <w:t>2 682 бр.</w:t>
      </w:r>
      <w:r w:rsidRPr="001076DD">
        <w:rPr>
          <w:i/>
          <w:sz w:val="28"/>
          <w:szCs w:val="28"/>
        </w:rPr>
        <w:t xml:space="preserve"> или 81.43 % от общо наблюдаваните  3 433бр. </w:t>
      </w:r>
      <w:r>
        <w:rPr>
          <w:i/>
          <w:sz w:val="28"/>
          <w:szCs w:val="28"/>
        </w:rPr>
        <w:t>ДП, п</w:t>
      </w:r>
      <w:r w:rsidRPr="00BC4363">
        <w:rPr>
          <w:i/>
          <w:sz w:val="28"/>
          <w:szCs w:val="28"/>
        </w:rPr>
        <w:t>рез</w:t>
      </w:r>
      <w:r>
        <w:rPr>
          <w:i/>
          <w:sz w:val="28"/>
          <w:szCs w:val="28"/>
        </w:rPr>
        <w:t xml:space="preserve"> 2018г. са били решени 2 970бр. или 74.573% от наблюдаваните 2 663бр., през 2017г. са били решени 2 348 бр. ДП. или 85.97% от наблюдаваните  2 731 бр., през  2016г. са били решени 3560 бр. ДП или 86.3 % от общо наблюдаваните 4 123, докато през 2015г. са били решени 4008</w:t>
      </w:r>
      <w:r w:rsidRPr="00BC4363">
        <w:rPr>
          <w:i/>
          <w:sz w:val="28"/>
          <w:szCs w:val="28"/>
        </w:rPr>
        <w:t xml:space="preserve"> бр. ДП от </w:t>
      </w:r>
      <w:r>
        <w:rPr>
          <w:i/>
          <w:sz w:val="28"/>
          <w:szCs w:val="28"/>
        </w:rPr>
        <w:t>общо наблюдавани 4717 или 84.9 %.</w:t>
      </w:r>
    </w:p>
    <w:p w:rsidR="00143A54" w:rsidRDefault="00143A54" w:rsidP="00143A54">
      <w:pPr>
        <w:tabs>
          <w:tab w:val="right" w:pos="0"/>
        </w:tabs>
        <w:jc w:val="both"/>
        <w:rPr>
          <w:sz w:val="28"/>
          <w:szCs w:val="28"/>
        </w:rPr>
      </w:pPr>
      <w:r>
        <w:rPr>
          <w:b/>
          <w:sz w:val="28"/>
          <w:szCs w:val="28"/>
        </w:rPr>
        <w:tab/>
      </w:r>
      <w:r>
        <w:rPr>
          <w:sz w:val="28"/>
          <w:szCs w:val="28"/>
        </w:rPr>
        <w:t xml:space="preserve">Общия брой на прекратените и внесени в съда досъдебни производства е </w:t>
      </w:r>
      <w:r w:rsidRPr="00365F05">
        <w:rPr>
          <w:sz w:val="28"/>
          <w:szCs w:val="28"/>
        </w:rPr>
        <w:t>884 бр.</w:t>
      </w:r>
      <w:r>
        <w:rPr>
          <w:sz w:val="28"/>
          <w:szCs w:val="28"/>
        </w:rPr>
        <w:t xml:space="preserve"> - 454 бр. прекратени и 430 бр. внесени прокурорски акта.</w:t>
      </w:r>
    </w:p>
    <w:p w:rsidR="00143A54" w:rsidRDefault="00143A54" w:rsidP="00143A54">
      <w:pPr>
        <w:tabs>
          <w:tab w:val="right" w:pos="0"/>
        </w:tabs>
        <w:ind w:firstLine="720"/>
        <w:jc w:val="both"/>
        <w:rPr>
          <w:sz w:val="28"/>
          <w:szCs w:val="28"/>
        </w:rPr>
      </w:pPr>
      <w:r>
        <w:rPr>
          <w:sz w:val="28"/>
          <w:szCs w:val="28"/>
        </w:rPr>
        <w:t>По видове прокурорски решения, без делата прекратени по давност:</w:t>
      </w:r>
    </w:p>
    <w:p w:rsidR="00143A54" w:rsidRDefault="00143A54" w:rsidP="00143A54">
      <w:pPr>
        <w:tabs>
          <w:tab w:val="right" w:pos="0"/>
        </w:tabs>
        <w:ind w:firstLine="720"/>
        <w:jc w:val="both"/>
        <w:rPr>
          <w:sz w:val="28"/>
          <w:szCs w:val="28"/>
        </w:rPr>
      </w:pPr>
      <w:r w:rsidRPr="00365F05">
        <w:rPr>
          <w:sz w:val="28"/>
          <w:szCs w:val="28"/>
        </w:rPr>
        <w:t>- внесени в съда – 430 бр.</w:t>
      </w:r>
      <w:r>
        <w:rPr>
          <w:sz w:val="28"/>
          <w:szCs w:val="28"/>
        </w:rPr>
        <w:t xml:space="preserve"> досъдебни производства или 26.39 % от  решените</w:t>
      </w:r>
      <w:r>
        <w:rPr>
          <w:sz w:val="28"/>
          <w:szCs w:val="28"/>
          <w:lang w:val="en-US"/>
        </w:rPr>
        <w:t xml:space="preserve"> </w:t>
      </w:r>
      <w:r>
        <w:rPr>
          <w:sz w:val="28"/>
          <w:szCs w:val="28"/>
        </w:rPr>
        <w:t xml:space="preserve">1 629 бр. ДП и 18.76 % от наблюдаваните 2 291;   </w:t>
      </w:r>
    </w:p>
    <w:p w:rsidR="00F13ECA" w:rsidRDefault="00F13ECA" w:rsidP="00143A54">
      <w:pPr>
        <w:tabs>
          <w:tab w:val="right" w:pos="0"/>
        </w:tabs>
        <w:ind w:firstLine="720"/>
        <w:jc w:val="both"/>
        <w:rPr>
          <w:sz w:val="28"/>
          <w:szCs w:val="28"/>
        </w:rPr>
      </w:pPr>
    </w:p>
    <w:p w:rsidR="00143A54" w:rsidRDefault="00143A54" w:rsidP="00143A54">
      <w:pPr>
        <w:tabs>
          <w:tab w:val="right" w:pos="0"/>
        </w:tabs>
        <w:ind w:firstLine="720"/>
        <w:jc w:val="both"/>
        <w:rPr>
          <w:sz w:val="28"/>
          <w:szCs w:val="28"/>
        </w:rPr>
      </w:pPr>
      <w:r w:rsidRPr="00365F05">
        <w:rPr>
          <w:sz w:val="28"/>
          <w:szCs w:val="28"/>
        </w:rPr>
        <w:t>- прекратени досъдебни производства извън тези по давност – 454 бр.</w:t>
      </w:r>
      <w:r>
        <w:rPr>
          <w:b/>
          <w:sz w:val="28"/>
          <w:szCs w:val="28"/>
        </w:rPr>
        <w:t xml:space="preserve"> </w:t>
      </w:r>
      <w:r>
        <w:rPr>
          <w:sz w:val="28"/>
          <w:szCs w:val="28"/>
        </w:rPr>
        <w:t>(от които 22</w:t>
      </w:r>
      <w:r w:rsidRPr="00EF0053">
        <w:rPr>
          <w:sz w:val="28"/>
          <w:szCs w:val="28"/>
        </w:rPr>
        <w:t xml:space="preserve"> бр. срещу известен извършител</w:t>
      </w:r>
      <w:r>
        <w:rPr>
          <w:sz w:val="28"/>
          <w:szCs w:val="28"/>
        </w:rPr>
        <w:t xml:space="preserve"> при 24 за 2019г. и 28бр. за 2018г.</w:t>
      </w:r>
      <w:r w:rsidRPr="00EF0053">
        <w:rPr>
          <w:sz w:val="28"/>
          <w:szCs w:val="28"/>
        </w:rPr>
        <w:t>)</w:t>
      </w:r>
      <w:r>
        <w:rPr>
          <w:sz w:val="28"/>
          <w:szCs w:val="28"/>
        </w:rPr>
        <w:t xml:space="preserve"> или  27.86% от решените 1 629 бр. ДП и 19.81 % от наблюдаваните 2 291 бр.;</w:t>
      </w:r>
    </w:p>
    <w:p w:rsidR="00143A54" w:rsidRPr="00FF0900" w:rsidRDefault="00143A54" w:rsidP="00143A54">
      <w:pPr>
        <w:tabs>
          <w:tab w:val="right" w:pos="0"/>
        </w:tabs>
        <w:ind w:firstLine="720"/>
        <w:jc w:val="both"/>
        <w:rPr>
          <w:sz w:val="28"/>
          <w:szCs w:val="28"/>
        </w:rPr>
      </w:pPr>
      <w:r>
        <w:rPr>
          <w:sz w:val="28"/>
          <w:szCs w:val="28"/>
        </w:rPr>
        <w:t xml:space="preserve">Прекратените по давност досъдебни производства през годината са били  </w:t>
      </w:r>
      <w:r w:rsidRPr="00365F05">
        <w:rPr>
          <w:sz w:val="28"/>
          <w:szCs w:val="28"/>
        </w:rPr>
        <w:t xml:space="preserve">828 </w:t>
      </w:r>
      <w:proofErr w:type="spellStart"/>
      <w:r w:rsidRPr="00365F05">
        <w:rPr>
          <w:sz w:val="28"/>
          <w:szCs w:val="28"/>
        </w:rPr>
        <w:t>бр</w:t>
      </w:r>
      <w:proofErr w:type="spellEnd"/>
      <w:r>
        <w:rPr>
          <w:sz w:val="28"/>
          <w:szCs w:val="28"/>
        </w:rPr>
        <w:t>, като за разлика от 2017-2018г., за втора поредна година няма прекратено срещу известен извършител.</w:t>
      </w:r>
    </w:p>
    <w:p w:rsidR="00143A54" w:rsidRDefault="00143A54" w:rsidP="00143A54">
      <w:pPr>
        <w:tabs>
          <w:tab w:val="right" w:pos="0"/>
        </w:tabs>
        <w:ind w:firstLine="720"/>
        <w:jc w:val="both"/>
        <w:rPr>
          <w:sz w:val="28"/>
          <w:szCs w:val="28"/>
        </w:rPr>
      </w:pPr>
      <w:r w:rsidRPr="00365F05">
        <w:rPr>
          <w:sz w:val="28"/>
          <w:szCs w:val="28"/>
        </w:rPr>
        <w:t>- спрени досъдебни производства- 665 бр.</w:t>
      </w:r>
      <w:r>
        <w:rPr>
          <w:b/>
          <w:sz w:val="28"/>
          <w:szCs w:val="28"/>
        </w:rPr>
        <w:t xml:space="preserve"> </w:t>
      </w:r>
      <w:r>
        <w:rPr>
          <w:sz w:val="28"/>
          <w:szCs w:val="28"/>
        </w:rPr>
        <w:t xml:space="preserve">(от които 602 бр.поради неразкриване на извършителя) или  40.82 % от решените 1 629 бр. и 29.02 % от наблюдаваните 2 291 бр. </w:t>
      </w:r>
    </w:p>
    <w:p w:rsidR="00143A54" w:rsidRPr="00003410" w:rsidRDefault="00143A54" w:rsidP="00143A54">
      <w:pPr>
        <w:tabs>
          <w:tab w:val="right" w:pos="0"/>
        </w:tabs>
        <w:ind w:firstLine="720"/>
        <w:jc w:val="both"/>
        <w:rPr>
          <w:sz w:val="28"/>
          <w:szCs w:val="28"/>
        </w:rPr>
      </w:pPr>
      <w:r w:rsidRPr="00003410">
        <w:rPr>
          <w:sz w:val="28"/>
          <w:szCs w:val="28"/>
        </w:rPr>
        <w:t>Следва да се отбележи</w:t>
      </w:r>
      <w:r>
        <w:rPr>
          <w:sz w:val="28"/>
          <w:szCs w:val="28"/>
        </w:rPr>
        <w:t xml:space="preserve"> по-малкия брой внесени прокурорски актове в съда- 430 бр., при -507бр за 2019г.,  499бр за 2018г..  461бр. за 2017г.  (за 2016г.- 551 бр. ,</w:t>
      </w:r>
      <w:r w:rsidRPr="00003410">
        <w:rPr>
          <w:sz w:val="28"/>
          <w:szCs w:val="28"/>
        </w:rPr>
        <w:t xml:space="preserve">  523 бр</w:t>
      </w:r>
      <w:r>
        <w:rPr>
          <w:sz w:val="28"/>
          <w:szCs w:val="28"/>
        </w:rPr>
        <w:t xml:space="preserve">. за 2015г. и </w:t>
      </w:r>
      <w:r w:rsidRPr="00003410">
        <w:rPr>
          <w:sz w:val="28"/>
          <w:szCs w:val="28"/>
        </w:rPr>
        <w:t>464 бр. за 2014г.</w:t>
      </w:r>
      <w:r>
        <w:rPr>
          <w:sz w:val="28"/>
          <w:szCs w:val="28"/>
        </w:rPr>
        <w:t>)</w:t>
      </w:r>
    </w:p>
    <w:p w:rsidR="00143A54" w:rsidRDefault="00143A54" w:rsidP="00143A54">
      <w:pPr>
        <w:tabs>
          <w:tab w:val="right" w:pos="0"/>
        </w:tabs>
        <w:ind w:firstLine="720"/>
        <w:jc w:val="both"/>
        <w:rPr>
          <w:sz w:val="28"/>
          <w:szCs w:val="28"/>
        </w:rPr>
      </w:pPr>
      <w:r>
        <w:rPr>
          <w:sz w:val="28"/>
          <w:szCs w:val="28"/>
        </w:rPr>
        <w:t>През годината са били възобновени 869бр. досъдебни производства. /при 849бр. за 2018г./</w:t>
      </w:r>
    </w:p>
    <w:p w:rsidR="00143A54" w:rsidRPr="00EF0053" w:rsidRDefault="00143A54" w:rsidP="00143A54">
      <w:pPr>
        <w:tabs>
          <w:tab w:val="right" w:pos="0"/>
        </w:tabs>
        <w:ind w:firstLine="720"/>
        <w:jc w:val="both"/>
        <w:rPr>
          <w:sz w:val="28"/>
          <w:szCs w:val="28"/>
        </w:rPr>
      </w:pPr>
      <w:r>
        <w:rPr>
          <w:sz w:val="28"/>
          <w:szCs w:val="28"/>
        </w:rPr>
        <w:t>Няма случаи на приложение на разпоредбите  на чл.368-369 от НПК.</w:t>
      </w:r>
    </w:p>
    <w:p w:rsidR="00143A54" w:rsidRDefault="00143A54" w:rsidP="00143A54">
      <w:pPr>
        <w:tabs>
          <w:tab w:val="right" w:pos="0"/>
        </w:tabs>
        <w:jc w:val="both"/>
        <w:rPr>
          <w:sz w:val="28"/>
          <w:szCs w:val="28"/>
        </w:rPr>
      </w:pPr>
      <w:r>
        <w:rPr>
          <w:sz w:val="28"/>
          <w:szCs w:val="28"/>
        </w:rPr>
        <w:tab/>
      </w:r>
      <w:r w:rsidRPr="008A435B">
        <w:rPr>
          <w:sz w:val="28"/>
          <w:szCs w:val="28"/>
        </w:rPr>
        <w:t xml:space="preserve">Останали </w:t>
      </w:r>
      <w:r>
        <w:rPr>
          <w:sz w:val="28"/>
          <w:szCs w:val="28"/>
        </w:rPr>
        <w:t xml:space="preserve">нерешени </w:t>
      </w:r>
      <w:r w:rsidRPr="008A435B">
        <w:rPr>
          <w:sz w:val="28"/>
          <w:szCs w:val="28"/>
        </w:rPr>
        <w:t>досъдебни производства в края на отчетния период</w:t>
      </w:r>
      <w:r>
        <w:rPr>
          <w:sz w:val="28"/>
          <w:szCs w:val="28"/>
        </w:rPr>
        <w:t xml:space="preserve"> за решаване от прокурор </w:t>
      </w:r>
      <w:r w:rsidRPr="00365F05">
        <w:rPr>
          <w:sz w:val="28"/>
          <w:szCs w:val="28"/>
        </w:rPr>
        <w:t>-41 бр.</w:t>
      </w:r>
      <w:r>
        <w:rPr>
          <w:sz w:val="28"/>
          <w:szCs w:val="28"/>
        </w:rPr>
        <w:t xml:space="preserve"> , /при 66бр. за 2019г./,като няма нерешено над един месец без удължаване на срока от административния ръководител.</w:t>
      </w:r>
    </w:p>
    <w:p w:rsidR="00143A54" w:rsidRDefault="00143A54" w:rsidP="00143A54">
      <w:pPr>
        <w:tabs>
          <w:tab w:val="right" w:pos="0"/>
        </w:tabs>
        <w:jc w:val="both"/>
        <w:rPr>
          <w:sz w:val="28"/>
          <w:szCs w:val="28"/>
        </w:rPr>
      </w:pPr>
    </w:p>
    <w:p w:rsidR="006D166B" w:rsidRPr="006B777F" w:rsidRDefault="006D166B" w:rsidP="00E735E9">
      <w:pPr>
        <w:tabs>
          <w:tab w:val="right" w:pos="0"/>
        </w:tabs>
        <w:jc w:val="both"/>
        <w:rPr>
          <w:sz w:val="28"/>
          <w:szCs w:val="28"/>
        </w:rPr>
      </w:pPr>
    </w:p>
    <w:p w:rsidR="006D166B" w:rsidRDefault="006D166B" w:rsidP="006D166B">
      <w:pPr>
        <w:ind w:firstLine="708"/>
        <w:jc w:val="both"/>
        <w:rPr>
          <w:b/>
          <w:sz w:val="28"/>
          <w:szCs w:val="28"/>
        </w:rPr>
      </w:pPr>
      <w:r>
        <w:rPr>
          <w:b/>
          <w:sz w:val="28"/>
          <w:szCs w:val="28"/>
        </w:rPr>
        <w:t>2.3.1 Внесени в съда п</w:t>
      </w:r>
      <w:r w:rsidRPr="004A6FF3">
        <w:rPr>
          <w:b/>
          <w:sz w:val="28"/>
          <w:szCs w:val="28"/>
        </w:rPr>
        <w:t>рокурорски актове и предадени на съд лица.</w:t>
      </w:r>
    </w:p>
    <w:p w:rsidR="00940F02" w:rsidRPr="00C20A9D" w:rsidRDefault="00940F02" w:rsidP="00940F02">
      <w:pPr>
        <w:ind w:firstLine="708"/>
        <w:jc w:val="both"/>
        <w:rPr>
          <w:b/>
          <w:sz w:val="28"/>
          <w:szCs w:val="28"/>
        </w:rPr>
      </w:pPr>
      <w:r>
        <w:rPr>
          <w:sz w:val="28"/>
          <w:szCs w:val="28"/>
        </w:rPr>
        <w:t>През 2020</w:t>
      </w:r>
      <w:r w:rsidRPr="003F75F9">
        <w:rPr>
          <w:sz w:val="28"/>
          <w:szCs w:val="28"/>
        </w:rPr>
        <w:t>г. прокурорите от съдебен окръг Перник са внесли в съдилищата общо</w:t>
      </w:r>
      <w:r>
        <w:rPr>
          <w:sz w:val="28"/>
          <w:szCs w:val="28"/>
        </w:rPr>
        <w:t xml:space="preserve"> </w:t>
      </w:r>
      <w:r w:rsidRPr="00365F05">
        <w:rPr>
          <w:sz w:val="28"/>
          <w:szCs w:val="28"/>
        </w:rPr>
        <w:t>430 бр</w:t>
      </w:r>
      <w:r w:rsidRPr="003F75F9">
        <w:rPr>
          <w:sz w:val="28"/>
          <w:szCs w:val="28"/>
        </w:rPr>
        <w:t>. прокурорски акт</w:t>
      </w:r>
      <w:r>
        <w:rPr>
          <w:sz w:val="28"/>
          <w:szCs w:val="28"/>
        </w:rPr>
        <w:t>а (при 507бр. за 2019г., 500 за 2018г.  461бр. за 2017г.,  551 бр. за 2016г.,  523 бр. за 2015г. и 464</w:t>
      </w:r>
      <w:r w:rsidRPr="003F75F9">
        <w:rPr>
          <w:sz w:val="28"/>
          <w:szCs w:val="28"/>
        </w:rPr>
        <w:t xml:space="preserve"> бр. </w:t>
      </w:r>
      <w:r>
        <w:rPr>
          <w:sz w:val="28"/>
          <w:szCs w:val="28"/>
        </w:rPr>
        <w:t>прокурорски акта за 2014</w:t>
      </w:r>
      <w:r w:rsidRPr="003F75F9">
        <w:rPr>
          <w:sz w:val="28"/>
          <w:szCs w:val="28"/>
        </w:rPr>
        <w:t>г.</w:t>
      </w:r>
      <w:r>
        <w:rPr>
          <w:sz w:val="28"/>
          <w:szCs w:val="28"/>
        </w:rPr>
        <w:t>)</w:t>
      </w:r>
      <w:r w:rsidRPr="003F75F9">
        <w:rPr>
          <w:sz w:val="28"/>
          <w:szCs w:val="28"/>
        </w:rPr>
        <w:t xml:space="preserve">, </w:t>
      </w:r>
      <w:r w:rsidRPr="00FA5FC7">
        <w:rPr>
          <w:sz w:val="28"/>
          <w:szCs w:val="28"/>
        </w:rPr>
        <w:t>срещу</w:t>
      </w:r>
      <w:r>
        <w:rPr>
          <w:sz w:val="28"/>
          <w:szCs w:val="28"/>
        </w:rPr>
        <w:t xml:space="preserve"> </w:t>
      </w:r>
      <w:r w:rsidRPr="00365F05">
        <w:rPr>
          <w:sz w:val="28"/>
          <w:szCs w:val="28"/>
        </w:rPr>
        <w:t>447 лица</w:t>
      </w:r>
      <w:r>
        <w:rPr>
          <w:sz w:val="28"/>
          <w:szCs w:val="28"/>
        </w:rPr>
        <w:t xml:space="preserve"> (при 545 за 2019г., 533 за 2018г.,  499 лица за 2017г., 615</w:t>
      </w:r>
      <w:r w:rsidRPr="003F75F9">
        <w:rPr>
          <w:sz w:val="28"/>
          <w:szCs w:val="28"/>
        </w:rPr>
        <w:t xml:space="preserve"> предадени на с</w:t>
      </w:r>
      <w:r>
        <w:rPr>
          <w:sz w:val="28"/>
          <w:szCs w:val="28"/>
        </w:rPr>
        <w:t>ъд лица за 2016г., при 585 лица за 2015г. и 533 лица за 2014г.).</w:t>
      </w:r>
    </w:p>
    <w:p w:rsidR="00940F02" w:rsidRDefault="00940F02" w:rsidP="00940F02">
      <w:pPr>
        <w:tabs>
          <w:tab w:val="right" w:pos="0"/>
        </w:tabs>
        <w:jc w:val="both"/>
        <w:rPr>
          <w:sz w:val="28"/>
          <w:szCs w:val="28"/>
        </w:rPr>
      </w:pPr>
      <w:r w:rsidRPr="003F75F9">
        <w:rPr>
          <w:sz w:val="28"/>
          <w:szCs w:val="28"/>
        </w:rPr>
        <w:t xml:space="preserve">          Относителният дял на внесените</w:t>
      </w:r>
      <w:r>
        <w:rPr>
          <w:sz w:val="28"/>
          <w:szCs w:val="28"/>
        </w:rPr>
        <w:t xml:space="preserve"> 430бр.</w:t>
      </w:r>
      <w:r w:rsidRPr="003F75F9">
        <w:rPr>
          <w:sz w:val="28"/>
          <w:szCs w:val="28"/>
        </w:rPr>
        <w:t xml:space="preserve"> прокурорски ак</w:t>
      </w:r>
      <w:r>
        <w:rPr>
          <w:sz w:val="28"/>
          <w:szCs w:val="28"/>
        </w:rPr>
        <w:t>та</w:t>
      </w:r>
      <w:r w:rsidRPr="003F75F9">
        <w:rPr>
          <w:sz w:val="28"/>
          <w:szCs w:val="28"/>
        </w:rPr>
        <w:t xml:space="preserve"> към решените досъдебни производства</w:t>
      </w:r>
      <w:r>
        <w:rPr>
          <w:sz w:val="28"/>
          <w:szCs w:val="28"/>
        </w:rPr>
        <w:t xml:space="preserve"> /извън тези по давност/</w:t>
      </w:r>
      <w:r w:rsidRPr="003F75F9">
        <w:rPr>
          <w:sz w:val="28"/>
          <w:szCs w:val="28"/>
        </w:rPr>
        <w:t xml:space="preserve"> –</w:t>
      </w:r>
      <w:r>
        <w:rPr>
          <w:sz w:val="28"/>
          <w:szCs w:val="28"/>
        </w:rPr>
        <w:t xml:space="preserve">1 629 бр. съставлява </w:t>
      </w:r>
      <w:r w:rsidRPr="00365F05">
        <w:rPr>
          <w:sz w:val="28"/>
          <w:szCs w:val="28"/>
        </w:rPr>
        <w:t>26.39 %,</w:t>
      </w:r>
      <w:r w:rsidRPr="003F75F9">
        <w:rPr>
          <w:sz w:val="28"/>
          <w:szCs w:val="28"/>
        </w:rPr>
        <w:t xml:space="preserve"> </w:t>
      </w:r>
      <w:r w:rsidRPr="00066D91">
        <w:rPr>
          <w:i/>
          <w:sz w:val="28"/>
          <w:szCs w:val="28"/>
        </w:rPr>
        <w:t>(</w:t>
      </w:r>
      <w:r>
        <w:rPr>
          <w:i/>
          <w:sz w:val="28"/>
          <w:szCs w:val="28"/>
        </w:rPr>
        <w:t xml:space="preserve"> при 29.85 % за 2019г., при 25.17 за 2018г., </w:t>
      </w:r>
      <w:r w:rsidRPr="00066D91">
        <w:rPr>
          <w:i/>
          <w:sz w:val="28"/>
          <w:szCs w:val="28"/>
        </w:rPr>
        <w:t>при 19.6% за 2017г, при 23.5 % за 2016г.</w:t>
      </w:r>
      <w:r>
        <w:rPr>
          <w:sz w:val="28"/>
          <w:szCs w:val="28"/>
        </w:rPr>
        <w:t>),</w:t>
      </w:r>
      <w:r w:rsidRPr="003F75F9">
        <w:rPr>
          <w:sz w:val="28"/>
          <w:szCs w:val="28"/>
        </w:rPr>
        <w:t xml:space="preserve"> който </w:t>
      </w:r>
      <w:r>
        <w:rPr>
          <w:sz w:val="28"/>
          <w:szCs w:val="28"/>
        </w:rPr>
        <w:t>процент съпоставим с предходните отчетни години</w:t>
      </w:r>
      <w:r w:rsidRPr="003F75F9">
        <w:rPr>
          <w:sz w:val="28"/>
          <w:szCs w:val="28"/>
        </w:rPr>
        <w:t xml:space="preserve"> </w:t>
      </w:r>
      <w:r>
        <w:rPr>
          <w:sz w:val="28"/>
          <w:szCs w:val="28"/>
        </w:rPr>
        <w:t>е положителен показател</w:t>
      </w:r>
      <w:r w:rsidRPr="003F75F9">
        <w:rPr>
          <w:sz w:val="28"/>
          <w:szCs w:val="28"/>
        </w:rPr>
        <w:t xml:space="preserve">. </w:t>
      </w:r>
    </w:p>
    <w:p w:rsidR="00940F02" w:rsidRDefault="00940F02" w:rsidP="00940F02">
      <w:pPr>
        <w:tabs>
          <w:tab w:val="right" w:pos="0"/>
        </w:tabs>
        <w:jc w:val="both"/>
        <w:rPr>
          <w:sz w:val="28"/>
          <w:szCs w:val="28"/>
        </w:rPr>
      </w:pPr>
    </w:p>
    <w:p w:rsidR="00940F02" w:rsidRDefault="00940F02" w:rsidP="00940F02">
      <w:pPr>
        <w:tabs>
          <w:tab w:val="right" w:pos="0"/>
        </w:tabs>
        <w:jc w:val="both"/>
        <w:rPr>
          <w:sz w:val="28"/>
          <w:szCs w:val="28"/>
        </w:rPr>
      </w:pPr>
    </w:p>
    <w:p w:rsidR="00940F02" w:rsidRDefault="00940F02" w:rsidP="00940F02">
      <w:pPr>
        <w:tabs>
          <w:tab w:val="right" w:pos="0"/>
        </w:tabs>
        <w:jc w:val="both"/>
        <w:rPr>
          <w:sz w:val="28"/>
          <w:szCs w:val="28"/>
        </w:rPr>
      </w:pPr>
      <w:r w:rsidRPr="000A6ECA">
        <w:rPr>
          <w:sz w:val="28"/>
          <w:szCs w:val="28"/>
        </w:rPr>
        <w:t>Съответно по прокуратури</w:t>
      </w:r>
      <w:r>
        <w:rPr>
          <w:sz w:val="28"/>
          <w:szCs w:val="28"/>
        </w:rPr>
        <w:t>,</w:t>
      </w:r>
      <w:r w:rsidRPr="000A6ECA">
        <w:rPr>
          <w:sz w:val="28"/>
          <w:szCs w:val="28"/>
        </w:rPr>
        <w:t xml:space="preserve"> внесените прокурорски актове са както следва:</w:t>
      </w:r>
    </w:p>
    <w:p w:rsidR="00940F02" w:rsidRPr="000A6ECA" w:rsidRDefault="00940F02" w:rsidP="00940F02">
      <w:pPr>
        <w:tabs>
          <w:tab w:val="right" w:pos="0"/>
        </w:tabs>
        <w:jc w:val="both"/>
        <w:rPr>
          <w:sz w:val="28"/>
          <w:szCs w:val="28"/>
        </w:rPr>
      </w:pPr>
    </w:p>
    <w:tbl>
      <w:tblPr>
        <w:tblW w:w="0" w:type="auto"/>
        <w:tblBorders>
          <w:insideH w:val="single" w:sz="4" w:space="0" w:color="auto"/>
        </w:tblBorders>
        <w:tblLook w:val="01E0" w:firstRow="1" w:lastRow="1" w:firstColumn="1" w:lastColumn="1" w:noHBand="0" w:noVBand="0"/>
      </w:tblPr>
      <w:tblGrid>
        <w:gridCol w:w="1020"/>
        <w:gridCol w:w="1023"/>
        <w:gridCol w:w="1022"/>
        <w:gridCol w:w="1021"/>
        <w:gridCol w:w="1023"/>
        <w:gridCol w:w="1125"/>
        <w:gridCol w:w="1018"/>
        <w:gridCol w:w="1018"/>
        <w:gridCol w:w="236"/>
      </w:tblGrid>
      <w:tr w:rsidR="00940F02" w:rsidRPr="000A6ECA" w:rsidTr="00A67971">
        <w:tc>
          <w:tcPr>
            <w:tcW w:w="1020" w:type="dxa"/>
            <w:tcBorders>
              <w:top w:val="nil"/>
              <w:bottom w:val="nil"/>
            </w:tcBorders>
          </w:tcPr>
          <w:p w:rsidR="00940F02" w:rsidRPr="000A6ECA" w:rsidRDefault="00940F02" w:rsidP="00A67971">
            <w:pPr>
              <w:spacing w:line="360" w:lineRule="auto"/>
            </w:pPr>
            <w:proofErr w:type="spellStart"/>
            <w:r w:rsidRPr="000A6ECA">
              <w:t>П-ра</w:t>
            </w:r>
            <w:proofErr w:type="spellEnd"/>
          </w:p>
        </w:tc>
        <w:tc>
          <w:tcPr>
            <w:tcW w:w="1023" w:type="dxa"/>
            <w:tcBorders>
              <w:top w:val="nil"/>
              <w:bottom w:val="nil"/>
            </w:tcBorders>
          </w:tcPr>
          <w:p w:rsidR="00940F02" w:rsidRPr="000A6ECA" w:rsidRDefault="00940F02" w:rsidP="00A67971">
            <w:pPr>
              <w:spacing w:line="360" w:lineRule="auto"/>
            </w:pPr>
            <w:proofErr w:type="spellStart"/>
            <w:r w:rsidRPr="000A6ECA">
              <w:t>Обв</w:t>
            </w:r>
            <w:proofErr w:type="spellEnd"/>
            <w:r w:rsidRPr="000A6ECA">
              <w:t>.акт</w:t>
            </w:r>
          </w:p>
          <w:p w:rsidR="00940F02" w:rsidRPr="000A6ECA" w:rsidRDefault="00940F02" w:rsidP="00A67971">
            <w:pPr>
              <w:spacing w:line="360" w:lineRule="auto"/>
            </w:pPr>
            <w:r>
              <w:t xml:space="preserve">  б</w:t>
            </w:r>
            <w:r w:rsidRPr="000A6ECA">
              <w:t>р.</w:t>
            </w:r>
          </w:p>
        </w:tc>
        <w:tc>
          <w:tcPr>
            <w:tcW w:w="1022" w:type="dxa"/>
            <w:tcBorders>
              <w:top w:val="nil"/>
              <w:bottom w:val="nil"/>
            </w:tcBorders>
          </w:tcPr>
          <w:p w:rsidR="00940F02" w:rsidRPr="000A6ECA" w:rsidRDefault="00940F02" w:rsidP="00A67971">
            <w:pPr>
              <w:spacing w:line="360" w:lineRule="auto"/>
            </w:pPr>
            <w:proofErr w:type="spellStart"/>
            <w:r w:rsidRPr="000A6ECA">
              <w:t>Споразу</w:t>
            </w:r>
            <w:proofErr w:type="spellEnd"/>
          </w:p>
          <w:p w:rsidR="00940F02" w:rsidRPr="000A6ECA" w:rsidRDefault="00940F02" w:rsidP="00A67971">
            <w:pPr>
              <w:spacing w:line="360" w:lineRule="auto"/>
            </w:pPr>
            <w:proofErr w:type="spellStart"/>
            <w:r w:rsidRPr="000A6ECA">
              <w:t>мения</w:t>
            </w:r>
            <w:proofErr w:type="spellEnd"/>
            <w:r w:rsidRPr="000A6ECA">
              <w:t xml:space="preserve">  в бр.</w:t>
            </w:r>
          </w:p>
        </w:tc>
        <w:tc>
          <w:tcPr>
            <w:tcW w:w="1021" w:type="dxa"/>
            <w:tcBorders>
              <w:top w:val="nil"/>
              <w:bottom w:val="nil"/>
            </w:tcBorders>
          </w:tcPr>
          <w:p w:rsidR="00940F02" w:rsidRPr="000A6ECA" w:rsidRDefault="00940F02" w:rsidP="00A67971">
            <w:pPr>
              <w:spacing w:line="360" w:lineRule="auto"/>
            </w:pPr>
            <w:proofErr w:type="spellStart"/>
            <w:r w:rsidRPr="000A6ECA">
              <w:t>Предл</w:t>
            </w:r>
            <w:proofErr w:type="spellEnd"/>
            <w:r w:rsidRPr="000A6ECA">
              <w:t>.</w:t>
            </w:r>
          </w:p>
          <w:p w:rsidR="00940F02" w:rsidRPr="000A6ECA" w:rsidRDefault="00940F02" w:rsidP="00A67971">
            <w:pPr>
              <w:spacing w:line="360" w:lineRule="auto"/>
            </w:pPr>
            <w:r w:rsidRPr="000A6ECA">
              <w:t>78а НК</w:t>
            </w:r>
          </w:p>
        </w:tc>
        <w:tc>
          <w:tcPr>
            <w:tcW w:w="1023" w:type="dxa"/>
            <w:tcBorders>
              <w:top w:val="nil"/>
              <w:bottom w:val="nil"/>
            </w:tcBorders>
          </w:tcPr>
          <w:p w:rsidR="00940F02" w:rsidRPr="000A6ECA" w:rsidRDefault="00940F02" w:rsidP="00A67971">
            <w:pPr>
              <w:spacing w:line="360" w:lineRule="auto"/>
              <w:rPr>
                <w:b/>
              </w:rPr>
            </w:pPr>
            <w:r>
              <w:rPr>
                <w:b/>
              </w:rPr>
              <w:t>ОБЩО 2020</w:t>
            </w:r>
          </w:p>
        </w:tc>
        <w:tc>
          <w:tcPr>
            <w:tcW w:w="3397" w:type="dxa"/>
            <w:gridSpan w:val="4"/>
            <w:tcBorders>
              <w:top w:val="nil"/>
              <w:bottom w:val="nil"/>
            </w:tcBorders>
          </w:tcPr>
          <w:p w:rsidR="00940F02" w:rsidRPr="000A6ECA" w:rsidRDefault="00940F02" w:rsidP="00A67971">
            <w:pPr>
              <w:spacing w:line="360" w:lineRule="auto"/>
            </w:pPr>
            <w:r>
              <w:t xml:space="preserve">       Сравнено с предходни</w:t>
            </w:r>
            <w:r w:rsidRPr="000A6ECA">
              <w:t xml:space="preserve"> период</w:t>
            </w:r>
            <w:r>
              <w:t>и</w:t>
            </w:r>
          </w:p>
          <w:p w:rsidR="00940F02" w:rsidRPr="000A6ECA" w:rsidRDefault="00940F02" w:rsidP="00A67971">
            <w:pPr>
              <w:spacing w:line="360" w:lineRule="auto"/>
            </w:pPr>
            <w:r>
              <w:t xml:space="preserve">  2019             2018          2017г           </w:t>
            </w:r>
          </w:p>
        </w:tc>
      </w:tr>
      <w:tr w:rsidR="00940F02" w:rsidRPr="000A6ECA" w:rsidTr="00A67971">
        <w:tc>
          <w:tcPr>
            <w:tcW w:w="1020" w:type="dxa"/>
            <w:tcBorders>
              <w:top w:val="nil"/>
              <w:bottom w:val="nil"/>
            </w:tcBorders>
          </w:tcPr>
          <w:p w:rsidR="00940F02" w:rsidRPr="000A6ECA" w:rsidRDefault="00940F02" w:rsidP="00A67971">
            <w:pPr>
              <w:spacing w:line="360" w:lineRule="auto"/>
            </w:pPr>
            <w:r w:rsidRPr="000A6ECA">
              <w:rPr>
                <w:b/>
              </w:rPr>
              <w:t>РП-Пк</w:t>
            </w:r>
          </w:p>
        </w:tc>
        <w:tc>
          <w:tcPr>
            <w:tcW w:w="1023" w:type="dxa"/>
            <w:tcBorders>
              <w:top w:val="nil"/>
              <w:bottom w:val="nil"/>
            </w:tcBorders>
          </w:tcPr>
          <w:p w:rsidR="00940F02" w:rsidRPr="000A6ECA" w:rsidRDefault="00940F02" w:rsidP="00A67971">
            <w:pPr>
              <w:spacing w:line="360" w:lineRule="auto"/>
            </w:pPr>
            <w:r>
              <w:t>229</w:t>
            </w:r>
          </w:p>
        </w:tc>
        <w:tc>
          <w:tcPr>
            <w:tcW w:w="1022" w:type="dxa"/>
            <w:tcBorders>
              <w:top w:val="nil"/>
              <w:bottom w:val="nil"/>
            </w:tcBorders>
          </w:tcPr>
          <w:p w:rsidR="00940F02" w:rsidRPr="000A6ECA" w:rsidRDefault="00940F02" w:rsidP="00A67971">
            <w:pPr>
              <w:spacing w:line="360" w:lineRule="auto"/>
            </w:pPr>
            <w:r>
              <w:t>129</w:t>
            </w:r>
          </w:p>
        </w:tc>
        <w:tc>
          <w:tcPr>
            <w:tcW w:w="1021" w:type="dxa"/>
            <w:tcBorders>
              <w:top w:val="nil"/>
              <w:bottom w:val="nil"/>
            </w:tcBorders>
          </w:tcPr>
          <w:p w:rsidR="00940F02" w:rsidRPr="000A6ECA" w:rsidRDefault="00940F02" w:rsidP="00A67971">
            <w:pPr>
              <w:spacing w:line="360" w:lineRule="auto"/>
            </w:pPr>
            <w:r>
              <w:t>42</w:t>
            </w:r>
          </w:p>
        </w:tc>
        <w:tc>
          <w:tcPr>
            <w:tcW w:w="1023" w:type="dxa"/>
            <w:tcBorders>
              <w:top w:val="nil"/>
              <w:bottom w:val="nil"/>
            </w:tcBorders>
          </w:tcPr>
          <w:p w:rsidR="00940F02" w:rsidRPr="000A6ECA" w:rsidRDefault="00940F02" w:rsidP="00A67971">
            <w:pPr>
              <w:spacing w:line="360" w:lineRule="auto"/>
              <w:rPr>
                <w:b/>
              </w:rPr>
            </w:pPr>
            <w:r>
              <w:rPr>
                <w:b/>
              </w:rPr>
              <w:t>400</w:t>
            </w:r>
          </w:p>
        </w:tc>
        <w:tc>
          <w:tcPr>
            <w:tcW w:w="1125" w:type="dxa"/>
            <w:tcBorders>
              <w:top w:val="nil"/>
              <w:bottom w:val="nil"/>
            </w:tcBorders>
          </w:tcPr>
          <w:p w:rsidR="00940F02" w:rsidRPr="000A6ECA" w:rsidRDefault="00940F02" w:rsidP="00A67971">
            <w:pPr>
              <w:spacing w:line="360" w:lineRule="auto"/>
            </w:pPr>
            <w:r>
              <w:t>376</w:t>
            </w:r>
          </w:p>
        </w:tc>
        <w:tc>
          <w:tcPr>
            <w:tcW w:w="1018" w:type="dxa"/>
            <w:tcBorders>
              <w:top w:val="nil"/>
              <w:bottom w:val="nil"/>
            </w:tcBorders>
          </w:tcPr>
          <w:p w:rsidR="00940F02" w:rsidRPr="000A6ECA" w:rsidRDefault="00940F02" w:rsidP="00A67971">
            <w:pPr>
              <w:spacing w:line="360" w:lineRule="auto"/>
            </w:pPr>
            <w:r>
              <w:t>330</w:t>
            </w:r>
          </w:p>
        </w:tc>
        <w:tc>
          <w:tcPr>
            <w:tcW w:w="1018" w:type="dxa"/>
            <w:tcBorders>
              <w:top w:val="nil"/>
              <w:bottom w:val="nil"/>
            </w:tcBorders>
          </w:tcPr>
          <w:p w:rsidR="00940F02" w:rsidRPr="000A6ECA" w:rsidRDefault="00940F02" w:rsidP="00A67971">
            <w:pPr>
              <w:spacing w:line="360" w:lineRule="auto"/>
            </w:pPr>
            <w:r>
              <w:t>276</w:t>
            </w:r>
          </w:p>
        </w:tc>
        <w:tc>
          <w:tcPr>
            <w:tcW w:w="236" w:type="dxa"/>
            <w:tcBorders>
              <w:top w:val="nil"/>
              <w:bottom w:val="nil"/>
            </w:tcBorders>
          </w:tcPr>
          <w:p w:rsidR="00940F02" w:rsidRPr="001E0BCA" w:rsidRDefault="00940F02" w:rsidP="00A67971">
            <w:pPr>
              <w:spacing w:line="360" w:lineRule="auto"/>
            </w:pPr>
          </w:p>
        </w:tc>
      </w:tr>
      <w:tr w:rsidR="00940F02" w:rsidRPr="000A6ECA" w:rsidTr="00A67971">
        <w:tc>
          <w:tcPr>
            <w:tcW w:w="1020" w:type="dxa"/>
            <w:tcBorders>
              <w:top w:val="nil"/>
              <w:bottom w:val="nil"/>
            </w:tcBorders>
          </w:tcPr>
          <w:p w:rsidR="00940F02" w:rsidRPr="000A6ECA" w:rsidRDefault="00940F02" w:rsidP="00A67971">
            <w:pPr>
              <w:spacing w:line="360" w:lineRule="auto"/>
              <w:rPr>
                <w:b/>
              </w:rPr>
            </w:pPr>
            <w:r w:rsidRPr="000A6ECA">
              <w:rPr>
                <w:b/>
              </w:rPr>
              <w:t>РП-Р-р</w:t>
            </w:r>
          </w:p>
        </w:tc>
        <w:tc>
          <w:tcPr>
            <w:tcW w:w="1023" w:type="dxa"/>
            <w:tcBorders>
              <w:top w:val="nil"/>
              <w:bottom w:val="nil"/>
            </w:tcBorders>
          </w:tcPr>
          <w:p w:rsidR="00940F02" w:rsidRPr="000A6ECA" w:rsidRDefault="00940F02" w:rsidP="00A67971">
            <w:pPr>
              <w:spacing w:line="360" w:lineRule="auto"/>
            </w:pPr>
            <w:r>
              <w:t xml:space="preserve"> </w:t>
            </w:r>
          </w:p>
        </w:tc>
        <w:tc>
          <w:tcPr>
            <w:tcW w:w="1022" w:type="dxa"/>
            <w:tcBorders>
              <w:top w:val="nil"/>
              <w:bottom w:val="nil"/>
            </w:tcBorders>
          </w:tcPr>
          <w:p w:rsidR="00940F02" w:rsidRPr="000A6ECA" w:rsidRDefault="00940F02" w:rsidP="00A67971">
            <w:pPr>
              <w:spacing w:line="360" w:lineRule="auto"/>
            </w:pPr>
          </w:p>
        </w:tc>
        <w:tc>
          <w:tcPr>
            <w:tcW w:w="1021" w:type="dxa"/>
            <w:tcBorders>
              <w:top w:val="nil"/>
              <w:bottom w:val="nil"/>
            </w:tcBorders>
          </w:tcPr>
          <w:p w:rsidR="00940F02" w:rsidRPr="000A6ECA" w:rsidRDefault="00940F02" w:rsidP="00A67971">
            <w:pPr>
              <w:spacing w:line="360" w:lineRule="auto"/>
            </w:pPr>
          </w:p>
        </w:tc>
        <w:tc>
          <w:tcPr>
            <w:tcW w:w="1023" w:type="dxa"/>
            <w:tcBorders>
              <w:top w:val="nil"/>
              <w:bottom w:val="nil"/>
            </w:tcBorders>
          </w:tcPr>
          <w:p w:rsidR="00940F02" w:rsidRPr="000A6ECA" w:rsidRDefault="00940F02" w:rsidP="00A67971">
            <w:pPr>
              <w:spacing w:line="360" w:lineRule="auto"/>
              <w:rPr>
                <w:b/>
              </w:rPr>
            </w:pPr>
          </w:p>
        </w:tc>
        <w:tc>
          <w:tcPr>
            <w:tcW w:w="1125" w:type="dxa"/>
            <w:tcBorders>
              <w:top w:val="nil"/>
              <w:bottom w:val="nil"/>
            </w:tcBorders>
          </w:tcPr>
          <w:p w:rsidR="00940F02" w:rsidRPr="000A6ECA" w:rsidRDefault="00940F02" w:rsidP="00A67971">
            <w:pPr>
              <w:spacing w:line="360" w:lineRule="auto"/>
            </w:pPr>
            <w:r>
              <w:t>109</w:t>
            </w:r>
          </w:p>
        </w:tc>
        <w:tc>
          <w:tcPr>
            <w:tcW w:w="1018" w:type="dxa"/>
            <w:tcBorders>
              <w:top w:val="nil"/>
              <w:bottom w:val="nil"/>
            </w:tcBorders>
          </w:tcPr>
          <w:p w:rsidR="00940F02" w:rsidRPr="000A6ECA" w:rsidRDefault="00940F02" w:rsidP="00A67971">
            <w:pPr>
              <w:spacing w:line="360" w:lineRule="auto"/>
            </w:pPr>
            <w:r>
              <w:t>100</w:t>
            </w:r>
          </w:p>
        </w:tc>
        <w:tc>
          <w:tcPr>
            <w:tcW w:w="1018" w:type="dxa"/>
            <w:tcBorders>
              <w:top w:val="nil"/>
              <w:bottom w:val="nil"/>
            </w:tcBorders>
          </w:tcPr>
          <w:p w:rsidR="00940F02" w:rsidRPr="000A6ECA" w:rsidRDefault="00940F02" w:rsidP="00A67971">
            <w:pPr>
              <w:spacing w:line="360" w:lineRule="auto"/>
            </w:pPr>
            <w:r>
              <w:t>102</w:t>
            </w:r>
          </w:p>
        </w:tc>
        <w:tc>
          <w:tcPr>
            <w:tcW w:w="236" w:type="dxa"/>
            <w:tcBorders>
              <w:top w:val="nil"/>
              <w:bottom w:val="nil"/>
            </w:tcBorders>
          </w:tcPr>
          <w:p w:rsidR="00940F02" w:rsidRPr="000A6ECA" w:rsidRDefault="00940F02" w:rsidP="00A67971">
            <w:pPr>
              <w:spacing w:line="360" w:lineRule="auto"/>
            </w:pPr>
          </w:p>
        </w:tc>
      </w:tr>
      <w:tr w:rsidR="00940F02" w:rsidRPr="000A6ECA" w:rsidTr="00A67971">
        <w:tc>
          <w:tcPr>
            <w:tcW w:w="1020" w:type="dxa"/>
            <w:tcBorders>
              <w:top w:val="nil"/>
              <w:bottom w:val="nil"/>
            </w:tcBorders>
          </w:tcPr>
          <w:p w:rsidR="00940F02" w:rsidRPr="000A6ECA" w:rsidRDefault="00940F02" w:rsidP="00A67971">
            <w:pPr>
              <w:spacing w:line="360" w:lineRule="auto"/>
              <w:rPr>
                <w:b/>
              </w:rPr>
            </w:pPr>
            <w:r>
              <w:rPr>
                <w:b/>
              </w:rPr>
              <w:t>РП-Т</w:t>
            </w:r>
            <w:r w:rsidRPr="000A6ECA">
              <w:rPr>
                <w:b/>
              </w:rPr>
              <w:t>рън</w:t>
            </w:r>
          </w:p>
        </w:tc>
        <w:tc>
          <w:tcPr>
            <w:tcW w:w="1023" w:type="dxa"/>
            <w:tcBorders>
              <w:top w:val="nil"/>
              <w:bottom w:val="nil"/>
            </w:tcBorders>
          </w:tcPr>
          <w:p w:rsidR="00940F02" w:rsidRPr="000A6ECA" w:rsidRDefault="00940F02" w:rsidP="00A67971">
            <w:pPr>
              <w:spacing w:line="360" w:lineRule="auto"/>
            </w:pPr>
            <w:r>
              <w:t xml:space="preserve"> </w:t>
            </w:r>
          </w:p>
        </w:tc>
        <w:tc>
          <w:tcPr>
            <w:tcW w:w="1022" w:type="dxa"/>
            <w:tcBorders>
              <w:top w:val="nil"/>
              <w:bottom w:val="nil"/>
            </w:tcBorders>
          </w:tcPr>
          <w:p w:rsidR="00940F02" w:rsidRPr="000A6ECA" w:rsidRDefault="00940F02" w:rsidP="00A67971">
            <w:pPr>
              <w:spacing w:line="360" w:lineRule="auto"/>
            </w:pPr>
            <w:r>
              <w:t xml:space="preserve"> </w:t>
            </w:r>
          </w:p>
        </w:tc>
        <w:tc>
          <w:tcPr>
            <w:tcW w:w="1021" w:type="dxa"/>
            <w:tcBorders>
              <w:top w:val="nil"/>
              <w:bottom w:val="nil"/>
            </w:tcBorders>
          </w:tcPr>
          <w:p w:rsidR="00940F02" w:rsidRPr="000A6ECA" w:rsidRDefault="00940F02" w:rsidP="00A67971">
            <w:pPr>
              <w:spacing w:line="360" w:lineRule="auto"/>
            </w:pPr>
            <w:r>
              <w:t xml:space="preserve"> </w:t>
            </w:r>
          </w:p>
        </w:tc>
        <w:tc>
          <w:tcPr>
            <w:tcW w:w="1023" w:type="dxa"/>
            <w:tcBorders>
              <w:top w:val="nil"/>
              <w:bottom w:val="nil"/>
            </w:tcBorders>
          </w:tcPr>
          <w:p w:rsidR="00940F02" w:rsidRPr="000A6ECA" w:rsidRDefault="00940F02" w:rsidP="00A67971">
            <w:pPr>
              <w:spacing w:line="360" w:lineRule="auto"/>
              <w:rPr>
                <w:b/>
              </w:rPr>
            </w:pPr>
          </w:p>
        </w:tc>
        <w:tc>
          <w:tcPr>
            <w:tcW w:w="1125" w:type="dxa"/>
            <w:tcBorders>
              <w:top w:val="nil"/>
              <w:bottom w:val="nil"/>
            </w:tcBorders>
          </w:tcPr>
          <w:p w:rsidR="00940F02" w:rsidRPr="000A6ECA" w:rsidRDefault="00940F02" w:rsidP="00A67971">
            <w:pPr>
              <w:spacing w:line="360" w:lineRule="auto"/>
            </w:pPr>
            <w:r>
              <w:t xml:space="preserve">  </w:t>
            </w:r>
          </w:p>
        </w:tc>
        <w:tc>
          <w:tcPr>
            <w:tcW w:w="1018" w:type="dxa"/>
            <w:tcBorders>
              <w:top w:val="nil"/>
              <w:bottom w:val="nil"/>
            </w:tcBorders>
          </w:tcPr>
          <w:p w:rsidR="00940F02" w:rsidRPr="000A6ECA" w:rsidRDefault="00940F02" w:rsidP="00A67971">
            <w:pPr>
              <w:spacing w:line="360" w:lineRule="auto"/>
            </w:pPr>
            <w:r>
              <w:t>13</w:t>
            </w:r>
          </w:p>
        </w:tc>
        <w:tc>
          <w:tcPr>
            <w:tcW w:w="1018" w:type="dxa"/>
            <w:tcBorders>
              <w:top w:val="nil"/>
              <w:bottom w:val="nil"/>
            </w:tcBorders>
          </w:tcPr>
          <w:p w:rsidR="00940F02" w:rsidRPr="000A6ECA" w:rsidRDefault="00940F02" w:rsidP="00A67971">
            <w:pPr>
              <w:spacing w:line="360" w:lineRule="auto"/>
            </w:pPr>
            <w:r>
              <w:t xml:space="preserve">  23</w:t>
            </w:r>
          </w:p>
        </w:tc>
        <w:tc>
          <w:tcPr>
            <w:tcW w:w="236" w:type="dxa"/>
            <w:tcBorders>
              <w:top w:val="nil"/>
              <w:bottom w:val="nil"/>
            </w:tcBorders>
          </w:tcPr>
          <w:p w:rsidR="00940F02" w:rsidRPr="00682750" w:rsidRDefault="00940F02" w:rsidP="00A67971">
            <w:pPr>
              <w:spacing w:line="360" w:lineRule="auto"/>
            </w:pPr>
          </w:p>
        </w:tc>
      </w:tr>
      <w:tr w:rsidR="00940F02" w:rsidRPr="000A6ECA" w:rsidTr="00A67971">
        <w:tc>
          <w:tcPr>
            <w:tcW w:w="1020" w:type="dxa"/>
            <w:tcBorders>
              <w:top w:val="nil"/>
              <w:bottom w:val="nil"/>
            </w:tcBorders>
          </w:tcPr>
          <w:p w:rsidR="00940F02" w:rsidRPr="000A6ECA" w:rsidRDefault="00940F02" w:rsidP="00A67971">
            <w:pPr>
              <w:spacing w:line="360" w:lineRule="auto"/>
              <w:rPr>
                <w:b/>
              </w:rPr>
            </w:pPr>
            <w:proofErr w:type="spellStart"/>
            <w:r w:rsidRPr="000A6ECA">
              <w:rPr>
                <w:b/>
              </w:rPr>
              <w:t>РП-Бк</w:t>
            </w:r>
            <w:proofErr w:type="spellEnd"/>
          </w:p>
        </w:tc>
        <w:tc>
          <w:tcPr>
            <w:tcW w:w="1023" w:type="dxa"/>
            <w:tcBorders>
              <w:top w:val="nil"/>
              <w:bottom w:val="nil"/>
            </w:tcBorders>
          </w:tcPr>
          <w:p w:rsidR="00940F02" w:rsidRPr="000A6ECA" w:rsidRDefault="00940F02" w:rsidP="00A67971">
            <w:pPr>
              <w:spacing w:line="360" w:lineRule="auto"/>
            </w:pPr>
            <w:r>
              <w:t xml:space="preserve"> </w:t>
            </w:r>
          </w:p>
        </w:tc>
        <w:tc>
          <w:tcPr>
            <w:tcW w:w="1022" w:type="dxa"/>
            <w:tcBorders>
              <w:top w:val="nil"/>
              <w:bottom w:val="nil"/>
            </w:tcBorders>
          </w:tcPr>
          <w:p w:rsidR="00940F02" w:rsidRPr="000A6ECA" w:rsidRDefault="00940F02" w:rsidP="00A67971">
            <w:pPr>
              <w:spacing w:line="360" w:lineRule="auto"/>
            </w:pPr>
          </w:p>
        </w:tc>
        <w:tc>
          <w:tcPr>
            <w:tcW w:w="1021" w:type="dxa"/>
            <w:tcBorders>
              <w:top w:val="nil"/>
              <w:bottom w:val="nil"/>
            </w:tcBorders>
          </w:tcPr>
          <w:p w:rsidR="00940F02" w:rsidRPr="000A6ECA" w:rsidRDefault="00940F02" w:rsidP="00A67971">
            <w:pPr>
              <w:spacing w:line="360" w:lineRule="auto"/>
            </w:pPr>
            <w:r>
              <w:t xml:space="preserve"> </w:t>
            </w:r>
          </w:p>
        </w:tc>
        <w:tc>
          <w:tcPr>
            <w:tcW w:w="1023" w:type="dxa"/>
            <w:tcBorders>
              <w:top w:val="nil"/>
              <w:bottom w:val="nil"/>
            </w:tcBorders>
          </w:tcPr>
          <w:p w:rsidR="00940F02" w:rsidRPr="000A6ECA" w:rsidRDefault="00940F02" w:rsidP="00A67971">
            <w:pPr>
              <w:spacing w:line="360" w:lineRule="auto"/>
              <w:rPr>
                <w:b/>
              </w:rPr>
            </w:pPr>
          </w:p>
        </w:tc>
        <w:tc>
          <w:tcPr>
            <w:tcW w:w="1125" w:type="dxa"/>
            <w:tcBorders>
              <w:top w:val="nil"/>
              <w:bottom w:val="nil"/>
            </w:tcBorders>
          </w:tcPr>
          <w:p w:rsidR="00940F02" w:rsidRPr="000A6ECA" w:rsidRDefault="00940F02" w:rsidP="00A67971">
            <w:pPr>
              <w:spacing w:line="360" w:lineRule="auto"/>
            </w:pPr>
            <w:r>
              <w:t xml:space="preserve">  </w:t>
            </w:r>
          </w:p>
        </w:tc>
        <w:tc>
          <w:tcPr>
            <w:tcW w:w="1018" w:type="dxa"/>
            <w:tcBorders>
              <w:top w:val="nil"/>
              <w:bottom w:val="nil"/>
            </w:tcBorders>
          </w:tcPr>
          <w:p w:rsidR="00940F02" w:rsidRPr="000A6ECA" w:rsidRDefault="00940F02" w:rsidP="00A67971">
            <w:pPr>
              <w:spacing w:line="360" w:lineRule="auto"/>
            </w:pPr>
            <w:r>
              <w:t>32</w:t>
            </w:r>
          </w:p>
        </w:tc>
        <w:tc>
          <w:tcPr>
            <w:tcW w:w="1018" w:type="dxa"/>
            <w:tcBorders>
              <w:top w:val="nil"/>
              <w:bottom w:val="nil"/>
            </w:tcBorders>
          </w:tcPr>
          <w:p w:rsidR="00940F02" w:rsidRPr="000A6ECA" w:rsidRDefault="00940F02" w:rsidP="00A67971">
            <w:pPr>
              <w:spacing w:line="360" w:lineRule="auto"/>
            </w:pPr>
            <w:r>
              <w:t xml:space="preserve">  35</w:t>
            </w:r>
          </w:p>
        </w:tc>
        <w:tc>
          <w:tcPr>
            <w:tcW w:w="236" w:type="dxa"/>
            <w:tcBorders>
              <w:top w:val="nil"/>
              <w:bottom w:val="nil"/>
            </w:tcBorders>
          </w:tcPr>
          <w:p w:rsidR="00940F02" w:rsidRPr="00225CD0" w:rsidRDefault="00940F02" w:rsidP="00A67971">
            <w:pPr>
              <w:spacing w:line="360" w:lineRule="auto"/>
            </w:pPr>
          </w:p>
        </w:tc>
      </w:tr>
      <w:tr w:rsidR="00940F02" w:rsidRPr="000A6ECA" w:rsidTr="00A67971">
        <w:tc>
          <w:tcPr>
            <w:tcW w:w="1020" w:type="dxa"/>
            <w:tcBorders>
              <w:top w:val="nil"/>
              <w:bottom w:val="single" w:sz="4" w:space="0" w:color="auto"/>
            </w:tcBorders>
          </w:tcPr>
          <w:p w:rsidR="00940F02" w:rsidRPr="000A6ECA" w:rsidRDefault="00940F02" w:rsidP="00A67971">
            <w:pPr>
              <w:spacing w:line="360" w:lineRule="auto"/>
              <w:rPr>
                <w:b/>
              </w:rPr>
            </w:pPr>
            <w:r w:rsidRPr="000A6ECA">
              <w:rPr>
                <w:b/>
              </w:rPr>
              <w:lastRenderedPageBreak/>
              <w:t>ОП-Пк</w:t>
            </w:r>
          </w:p>
        </w:tc>
        <w:tc>
          <w:tcPr>
            <w:tcW w:w="1023" w:type="dxa"/>
            <w:tcBorders>
              <w:top w:val="nil"/>
              <w:bottom w:val="single" w:sz="4" w:space="0" w:color="auto"/>
            </w:tcBorders>
          </w:tcPr>
          <w:p w:rsidR="00940F02" w:rsidRPr="000A6ECA" w:rsidRDefault="00940F02" w:rsidP="00A67971">
            <w:pPr>
              <w:spacing w:line="360" w:lineRule="auto"/>
            </w:pPr>
            <w:r>
              <w:t xml:space="preserve"> 24</w:t>
            </w:r>
          </w:p>
        </w:tc>
        <w:tc>
          <w:tcPr>
            <w:tcW w:w="1022" w:type="dxa"/>
            <w:tcBorders>
              <w:top w:val="nil"/>
              <w:bottom w:val="single" w:sz="4" w:space="0" w:color="auto"/>
            </w:tcBorders>
          </w:tcPr>
          <w:p w:rsidR="00940F02" w:rsidRPr="000A6ECA" w:rsidRDefault="00940F02" w:rsidP="00A67971">
            <w:pPr>
              <w:spacing w:line="360" w:lineRule="auto"/>
            </w:pPr>
            <w:r>
              <w:t>6</w:t>
            </w:r>
          </w:p>
        </w:tc>
        <w:tc>
          <w:tcPr>
            <w:tcW w:w="1021" w:type="dxa"/>
            <w:tcBorders>
              <w:top w:val="nil"/>
              <w:bottom w:val="single" w:sz="4" w:space="0" w:color="auto"/>
            </w:tcBorders>
          </w:tcPr>
          <w:p w:rsidR="00940F02" w:rsidRPr="000A6ECA" w:rsidRDefault="00940F02" w:rsidP="00A67971">
            <w:pPr>
              <w:spacing w:line="360" w:lineRule="auto"/>
            </w:pPr>
            <w:r>
              <w:t xml:space="preserve"> 0</w:t>
            </w:r>
          </w:p>
        </w:tc>
        <w:tc>
          <w:tcPr>
            <w:tcW w:w="1023" w:type="dxa"/>
            <w:tcBorders>
              <w:top w:val="nil"/>
              <w:bottom w:val="single" w:sz="4" w:space="0" w:color="auto"/>
            </w:tcBorders>
          </w:tcPr>
          <w:p w:rsidR="00940F02" w:rsidRPr="000A6ECA" w:rsidRDefault="00940F02" w:rsidP="00A67971">
            <w:pPr>
              <w:spacing w:line="360" w:lineRule="auto"/>
              <w:rPr>
                <w:b/>
              </w:rPr>
            </w:pPr>
            <w:r>
              <w:rPr>
                <w:b/>
              </w:rPr>
              <w:t>30</w:t>
            </w:r>
          </w:p>
        </w:tc>
        <w:tc>
          <w:tcPr>
            <w:tcW w:w="1125" w:type="dxa"/>
            <w:tcBorders>
              <w:top w:val="nil"/>
              <w:bottom w:val="single" w:sz="4" w:space="0" w:color="auto"/>
            </w:tcBorders>
          </w:tcPr>
          <w:p w:rsidR="00940F02" w:rsidRPr="000A6ECA" w:rsidRDefault="00940F02" w:rsidP="00A67971">
            <w:pPr>
              <w:spacing w:line="360" w:lineRule="auto"/>
            </w:pPr>
            <w:r>
              <w:t xml:space="preserve">  22</w:t>
            </w:r>
          </w:p>
        </w:tc>
        <w:tc>
          <w:tcPr>
            <w:tcW w:w="1018" w:type="dxa"/>
            <w:tcBorders>
              <w:top w:val="nil"/>
              <w:bottom w:val="single" w:sz="4" w:space="0" w:color="auto"/>
            </w:tcBorders>
          </w:tcPr>
          <w:p w:rsidR="00940F02" w:rsidRPr="000A6ECA" w:rsidRDefault="00940F02" w:rsidP="00A67971">
            <w:pPr>
              <w:spacing w:line="360" w:lineRule="auto"/>
            </w:pPr>
            <w:r>
              <w:t>25</w:t>
            </w:r>
          </w:p>
        </w:tc>
        <w:tc>
          <w:tcPr>
            <w:tcW w:w="1018" w:type="dxa"/>
            <w:tcBorders>
              <w:top w:val="nil"/>
              <w:bottom w:val="single" w:sz="4" w:space="0" w:color="auto"/>
            </w:tcBorders>
          </w:tcPr>
          <w:p w:rsidR="00940F02" w:rsidRPr="000A6ECA" w:rsidRDefault="00940F02" w:rsidP="00A67971">
            <w:pPr>
              <w:spacing w:line="360" w:lineRule="auto"/>
            </w:pPr>
            <w:r>
              <w:t xml:space="preserve">  25</w:t>
            </w:r>
          </w:p>
        </w:tc>
        <w:tc>
          <w:tcPr>
            <w:tcW w:w="236" w:type="dxa"/>
            <w:tcBorders>
              <w:top w:val="nil"/>
              <w:bottom w:val="single" w:sz="4" w:space="0" w:color="auto"/>
            </w:tcBorders>
          </w:tcPr>
          <w:p w:rsidR="00940F02" w:rsidRPr="000A6ECA" w:rsidRDefault="00940F02" w:rsidP="00A67971">
            <w:pPr>
              <w:spacing w:line="360" w:lineRule="auto"/>
            </w:pPr>
          </w:p>
        </w:tc>
      </w:tr>
      <w:tr w:rsidR="00940F02" w:rsidRPr="000A6ECA" w:rsidTr="00A67971">
        <w:tc>
          <w:tcPr>
            <w:tcW w:w="1020" w:type="dxa"/>
            <w:tcBorders>
              <w:top w:val="single" w:sz="4" w:space="0" w:color="auto"/>
              <w:bottom w:val="nil"/>
            </w:tcBorders>
          </w:tcPr>
          <w:p w:rsidR="00940F02" w:rsidRPr="000A6ECA" w:rsidRDefault="00940F02" w:rsidP="00A67971">
            <w:pPr>
              <w:spacing w:line="360" w:lineRule="auto"/>
              <w:rPr>
                <w:b/>
              </w:rPr>
            </w:pPr>
            <w:r w:rsidRPr="000A6ECA">
              <w:rPr>
                <w:b/>
              </w:rPr>
              <w:t>ОБЩО</w:t>
            </w:r>
          </w:p>
        </w:tc>
        <w:tc>
          <w:tcPr>
            <w:tcW w:w="1023" w:type="dxa"/>
            <w:tcBorders>
              <w:top w:val="single" w:sz="4" w:space="0" w:color="auto"/>
              <w:bottom w:val="nil"/>
            </w:tcBorders>
          </w:tcPr>
          <w:p w:rsidR="00940F02" w:rsidRPr="000A6ECA" w:rsidRDefault="00940F02" w:rsidP="00A67971">
            <w:pPr>
              <w:spacing w:line="360" w:lineRule="auto"/>
              <w:rPr>
                <w:b/>
              </w:rPr>
            </w:pPr>
            <w:r>
              <w:rPr>
                <w:b/>
              </w:rPr>
              <w:t>253</w:t>
            </w:r>
          </w:p>
        </w:tc>
        <w:tc>
          <w:tcPr>
            <w:tcW w:w="1022" w:type="dxa"/>
            <w:tcBorders>
              <w:top w:val="single" w:sz="4" w:space="0" w:color="auto"/>
              <w:bottom w:val="nil"/>
            </w:tcBorders>
          </w:tcPr>
          <w:p w:rsidR="00940F02" w:rsidRPr="000A6ECA" w:rsidRDefault="00940F02" w:rsidP="00A67971">
            <w:pPr>
              <w:spacing w:line="360" w:lineRule="auto"/>
              <w:rPr>
                <w:b/>
              </w:rPr>
            </w:pPr>
            <w:r>
              <w:rPr>
                <w:b/>
              </w:rPr>
              <w:t>135</w:t>
            </w:r>
          </w:p>
        </w:tc>
        <w:tc>
          <w:tcPr>
            <w:tcW w:w="1021" w:type="dxa"/>
            <w:tcBorders>
              <w:top w:val="single" w:sz="4" w:space="0" w:color="auto"/>
              <w:bottom w:val="nil"/>
            </w:tcBorders>
          </w:tcPr>
          <w:p w:rsidR="00940F02" w:rsidRPr="000A6ECA" w:rsidRDefault="00940F02" w:rsidP="00A67971">
            <w:pPr>
              <w:spacing w:line="360" w:lineRule="auto"/>
              <w:rPr>
                <w:b/>
              </w:rPr>
            </w:pPr>
            <w:r>
              <w:rPr>
                <w:b/>
              </w:rPr>
              <w:t>42</w:t>
            </w:r>
          </w:p>
        </w:tc>
        <w:tc>
          <w:tcPr>
            <w:tcW w:w="1023" w:type="dxa"/>
            <w:tcBorders>
              <w:top w:val="single" w:sz="4" w:space="0" w:color="auto"/>
              <w:bottom w:val="nil"/>
            </w:tcBorders>
          </w:tcPr>
          <w:p w:rsidR="00940F02" w:rsidRPr="000A6ECA" w:rsidRDefault="00940F02" w:rsidP="00A67971">
            <w:pPr>
              <w:spacing w:line="360" w:lineRule="auto"/>
              <w:rPr>
                <w:b/>
              </w:rPr>
            </w:pPr>
            <w:r>
              <w:rPr>
                <w:b/>
              </w:rPr>
              <w:t>430</w:t>
            </w:r>
          </w:p>
        </w:tc>
        <w:tc>
          <w:tcPr>
            <w:tcW w:w="1125" w:type="dxa"/>
            <w:tcBorders>
              <w:top w:val="single" w:sz="4" w:space="0" w:color="auto"/>
              <w:bottom w:val="nil"/>
            </w:tcBorders>
          </w:tcPr>
          <w:p w:rsidR="00940F02" w:rsidRPr="000A6ECA" w:rsidRDefault="00940F02" w:rsidP="00A67971">
            <w:pPr>
              <w:spacing w:line="360" w:lineRule="auto"/>
            </w:pPr>
            <w:r>
              <w:t>507</w:t>
            </w:r>
          </w:p>
        </w:tc>
        <w:tc>
          <w:tcPr>
            <w:tcW w:w="1018" w:type="dxa"/>
            <w:tcBorders>
              <w:top w:val="single" w:sz="4" w:space="0" w:color="auto"/>
              <w:bottom w:val="nil"/>
            </w:tcBorders>
          </w:tcPr>
          <w:p w:rsidR="00940F02" w:rsidRPr="000A6ECA" w:rsidRDefault="00940F02" w:rsidP="00A67971">
            <w:pPr>
              <w:spacing w:line="360" w:lineRule="auto"/>
            </w:pPr>
            <w:r>
              <w:t>461</w:t>
            </w:r>
          </w:p>
        </w:tc>
        <w:tc>
          <w:tcPr>
            <w:tcW w:w="1018" w:type="dxa"/>
            <w:tcBorders>
              <w:top w:val="single" w:sz="4" w:space="0" w:color="auto"/>
              <w:bottom w:val="nil"/>
            </w:tcBorders>
          </w:tcPr>
          <w:p w:rsidR="00940F02" w:rsidRPr="000A6ECA" w:rsidRDefault="00940F02" w:rsidP="00A67971">
            <w:pPr>
              <w:spacing w:line="360" w:lineRule="auto"/>
            </w:pPr>
            <w:r>
              <w:t>461</w:t>
            </w:r>
          </w:p>
        </w:tc>
        <w:tc>
          <w:tcPr>
            <w:tcW w:w="236" w:type="dxa"/>
            <w:tcBorders>
              <w:top w:val="single" w:sz="4" w:space="0" w:color="auto"/>
              <w:bottom w:val="nil"/>
            </w:tcBorders>
          </w:tcPr>
          <w:p w:rsidR="00940F02" w:rsidRPr="000A6ECA" w:rsidRDefault="00940F02" w:rsidP="00A67971">
            <w:pPr>
              <w:spacing w:line="360" w:lineRule="auto"/>
            </w:pPr>
          </w:p>
        </w:tc>
      </w:tr>
    </w:tbl>
    <w:p w:rsidR="00940F02" w:rsidRPr="00635EA1" w:rsidRDefault="00940F02" w:rsidP="00940F02">
      <w:pPr>
        <w:tabs>
          <w:tab w:val="right" w:pos="0"/>
        </w:tabs>
        <w:jc w:val="both"/>
        <w:rPr>
          <w:color w:val="FF0000"/>
        </w:rPr>
      </w:pPr>
      <w:r w:rsidRPr="00635EA1">
        <w:rPr>
          <w:color w:val="FF0000"/>
        </w:rPr>
        <w:t xml:space="preserve">             </w:t>
      </w:r>
    </w:p>
    <w:p w:rsidR="00745056" w:rsidRPr="004A6FF3" w:rsidRDefault="00745056" w:rsidP="006D166B">
      <w:pPr>
        <w:ind w:firstLine="708"/>
        <w:jc w:val="both"/>
        <w:rPr>
          <w:b/>
          <w:sz w:val="28"/>
          <w:szCs w:val="28"/>
        </w:rPr>
      </w:pPr>
    </w:p>
    <w:p w:rsidR="006D166B" w:rsidRPr="004A6FF3" w:rsidRDefault="006D166B" w:rsidP="006D166B">
      <w:pPr>
        <w:tabs>
          <w:tab w:val="right" w:pos="0"/>
        </w:tabs>
        <w:jc w:val="both"/>
        <w:rPr>
          <w:b/>
          <w:sz w:val="28"/>
          <w:szCs w:val="28"/>
        </w:rPr>
      </w:pPr>
      <w:r>
        <w:rPr>
          <w:b/>
          <w:sz w:val="28"/>
          <w:szCs w:val="28"/>
        </w:rPr>
        <w:t xml:space="preserve">              2.3.2 </w:t>
      </w:r>
      <w:r w:rsidRPr="004A6FF3">
        <w:rPr>
          <w:b/>
          <w:sz w:val="28"/>
          <w:szCs w:val="28"/>
        </w:rPr>
        <w:t>Спрени досъдебни производства.</w:t>
      </w:r>
    </w:p>
    <w:p w:rsidR="00940F02" w:rsidRDefault="00940F02" w:rsidP="006D166B">
      <w:pPr>
        <w:ind w:firstLine="708"/>
        <w:jc w:val="both"/>
        <w:rPr>
          <w:b/>
          <w:sz w:val="28"/>
          <w:szCs w:val="28"/>
        </w:rPr>
      </w:pPr>
    </w:p>
    <w:p w:rsidR="00E871D6" w:rsidRDefault="00E871D6" w:rsidP="00E871D6">
      <w:pPr>
        <w:tabs>
          <w:tab w:val="right" w:pos="0"/>
        </w:tabs>
        <w:ind w:firstLine="720"/>
        <w:jc w:val="both"/>
        <w:rPr>
          <w:sz w:val="28"/>
          <w:szCs w:val="28"/>
        </w:rPr>
      </w:pPr>
      <w:r w:rsidRPr="005C23D6">
        <w:rPr>
          <w:sz w:val="28"/>
          <w:szCs w:val="28"/>
        </w:rPr>
        <w:t>Общия брой на спрените досъдебни</w:t>
      </w:r>
      <w:r>
        <w:rPr>
          <w:sz w:val="28"/>
          <w:szCs w:val="28"/>
        </w:rPr>
        <w:t xml:space="preserve"> производства през годината е </w:t>
      </w:r>
      <w:r w:rsidRPr="0073762A">
        <w:rPr>
          <w:sz w:val="28"/>
          <w:szCs w:val="28"/>
        </w:rPr>
        <w:t>665 бр.</w:t>
      </w:r>
      <w:r>
        <w:rPr>
          <w:sz w:val="28"/>
          <w:szCs w:val="28"/>
        </w:rPr>
        <w:t xml:space="preserve"> или  </w:t>
      </w:r>
      <w:r w:rsidRPr="0073762A">
        <w:rPr>
          <w:sz w:val="28"/>
          <w:szCs w:val="28"/>
        </w:rPr>
        <w:t>40.82 %</w:t>
      </w:r>
      <w:r>
        <w:rPr>
          <w:sz w:val="28"/>
          <w:szCs w:val="28"/>
        </w:rPr>
        <w:t xml:space="preserve"> от решените 1 629 бр. ДП  и  27.06 % от общо решените  2 457 бр. - с тези по давност.</w:t>
      </w:r>
    </w:p>
    <w:p w:rsidR="00E871D6" w:rsidRDefault="00E871D6" w:rsidP="00E871D6">
      <w:pPr>
        <w:tabs>
          <w:tab w:val="right" w:pos="0"/>
        </w:tabs>
        <w:ind w:firstLine="720"/>
        <w:jc w:val="both"/>
        <w:rPr>
          <w:sz w:val="28"/>
          <w:szCs w:val="28"/>
        </w:rPr>
      </w:pPr>
      <w:r>
        <w:rPr>
          <w:sz w:val="28"/>
          <w:szCs w:val="28"/>
        </w:rPr>
        <w:t>602 бр. производства, са били спрени поради неразкриване на извършителя на престъплението и 63бр. на други основания.</w:t>
      </w:r>
    </w:p>
    <w:p w:rsidR="00E871D6" w:rsidRDefault="00E871D6" w:rsidP="00E871D6">
      <w:pPr>
        <w:tabs>
          <w:tab w:val="right" w:pos="0"/>
        </w:tabs>
        <w:ind w:firstLine="720"/>
        <w:jc w:val="both"/>
        <w:rPr>
          <w:i/>
          <w:sz w:val="28"/>
          <w:szCs w:val="28"/>
        </w:rPr>
      </w:pPr>
      <w:r>
        <w:rPr>
          <w:i/>
          <w:sz w:val="28"/>
          <w:szCs w:val="28"/>
        </w:rPr>
        <w:t>За 2019г. 788бр. или 46.4 % от решените2 682бр.</w:t>
      </w:r>
    </w:p>
    <w:p w:rsidR="00E871D6" w:rsidRDefault="00E871D6" w:rsidP="00E871D6">
      <w:pPr>
        <w:tabs>
          <w:tab w:val="right" w:pos="0"/>
        </w:tabs>
        <w:ind w:firstLine="720"/>
        <w:jc w:val="both"/>
        <w:rPr>
          <w:sz w:val="28"/>
          <w:szCs w:val="28"/>
        </w:rPr>
      </w:pPr>
      <w:r>
        <w:rPr>
          <w:i/>
          <w:sz w:val="28"/>
          <w:szCs w:val="28"/>
        </w:rPr>
        <w:t>За 2018г.- 929бр. или 46.7% от решените 1 986бр. ДП</w:t>
      </w:r>
    </w:p>
    <w:p w:rsidR="00E871D6" w:rsidRDefault="00E871D6" w:rsidP="00E871D6">
      <w:pPr>
        <w:tabs>
          <w:tab w:val="right" w:pos="0"/>
        </w:tabs>
        <w:ind w:firstLine="720"/>
        <w:jc w:val="both"/>
        <w:rPr>
          <w:i/>
          <w:sz w:val="28"/>
          <w:szCs w:val="28"/>
        </w:rPr>
      </w:pPr>
      <w:r>
        <w:rPr>
          <w:i/>
          <w:sz w:val="28"/>
          <w:szCs w:val="28"/>
        </w:rPr>
        <w:t>За 2017г.- 1 047бр. или 44.9% от решените 2 348бр. ДП;</w:t>
      </w:r>
    </w:p>
    <w:p w:rsidR="00E871D6" w:rsidRPr="002A48CF" w:rsidRDefault="00E871D6" w:rsidP="00E871D6">
      <w:pPr>
        <w:tabs>
          <w:tab w:val="right" w:pos="0"/>
        </w:tabs>
        <w:ind w:firstLine="720"/>
        <w:jc w:val="both"/>
        <w:rPr>
          <w:i/>
          <w:sz w:val="28"/>
          <w:szCs w:val="28"/>
        </w:rPr>
      </w:pPr>
      <w:r w:rsidRPr="002A48CF">
        <w:rPr>
          <w:i/>
          <w:sz w:val="28"/>
          <w:szCs w:val="28"/>
        </w:rPr>
        <w:t>За 2016г.- 1151 бр. или 49.1 % от решените 2 343 бр. ДП</w:t>
      </w:r>
      <w:r>
        <w:rPr>
          <w:i/>
          <w:sz w:val="28"/>
          <w:szCs w:val="28"/>
        </w:rPr>
        <w:t>.</w:t>
      </w:r>
    </w:p>
    <w:p w:rsidR="00E871D6" w:rsidRPr="00C713A9" w:rsidRDefault="00E871D6" w:rsidP="00E871D6">
      <w:pPr>
        <w:tabs>
          <w:tab w:val="right" w:pos="0"/>
        </w:tabs>
        <w:ind w:firstLine="720"/>
        <w:jc w:val="both"/>
        <w:rPr>
          <w:i/>
          <w:sz w:val="28"/>
          <w:szCs w:val="28"/>
        </w:rPr>
      </w:pPr>
      <w:r>
        <w:rPr>
          <w:i/>
          <w:sz w:val="28"/>
          <w:szCs w:val="28"/>
        </w:rPr>
        <w:t>За 2015г.- 1248 бр. или 48.4 % от решените 2579</w:t>
      </w:r>
      <w:r w:rsidRPr="00C713A9">
        <w:rPr>
          <w:i/>
          <w:sz w:val="28"/>
          <w:szCs w:val="28"/>
        </w:rPr>
        <w:t xml:space="preserve"> бр. ДП.</w:t>
      </w:r>
    </w:p>
    <w:p w:rsidR="00E871D6" w:rsidRPr="00DB7892" w:rsidRDefault="00E871D6" w:rsidP="00E871D6">
      <w:pPr>
        <w:tabs>
          <w:tab w:val="right" w:pos="0"/>
        </w:tabs>
        <w:ind w:firstLine="720"/>
        <w:jc w:val="both"/>
        <w:rPr>
          <w:i/>
          <w:sz w:val="28"/>
          <w:szCs w:val="28"/>
        </w:rPr>
      </w:pPr>
      <w:r>
        <w:rPr>
          <w:i/>
          <w:sz w:val="28"/>
          <w:szCs w:val="28"/>
        </w:rPr>
        <w:t>За 2014г-  1286 бр. или 49.9 % от решените 2575 бр. ДП.</w:t>
      </w:r>
    </w:p>
    <w:p w:rsidR="00E871D6" w:rsidRPr="00F95990" w:rsidRDefault="00E871D6" w:rsidP="00E871D6">
      <w:pPr>
        <w:tabs>
          <w:tab w:val="right" w:pos="0"/>
        </w:tabs>
        <w:ind w:firstLine="720"/>
        <w:jc w:val="both"/>
        <w:rPr>
          <w:sz w:val="28"/>
          <w:szCs w:val="28"/>
        </w:rPr>
      </w:pPr>
    </w:p>
    <w:p w:rsidR="00E871D6" w:rsidRDefault="00E871D6" w:rsidP="00E871D6">
      <w:pPr>
        <w:tabs>
          <w:tab w:val="right" w:pos="0"/>
        </w:tabs>
        <w:jc w:val="both"/>
        <w:rPr>
          <w:b/>
          <w:sz w:val="28"/>
          <w:szCs w:val="28"/>
        </w:rPr>
      </w:pPr>
    </w:p>
    <w:p w:rsidR="00E871D6" w:rsidRDefault="00E871D6" w:rsidP="00E871D6">
      <w:pPr>
        <w:tabs>
          <w:tab w:val="right" w:pos="0"/>
        </w:tabs>
        <w:jc w:val="both"/>
        <w:rPr>
          <w:b/>
          <w:sz w:val="28"/>
          <w:szCs w:val="28"/>
        </w:rPr>
      </w:pPr>
    </w:p>
    <w:p w:rsidR="00E871D6" w:rsidRDefault="00E871D6" w:rsidP="00E871D6">
      <w:pPr>
        <w:tabs>
          <w:tab w:val="right" w:pos="0"/>
        </w:tabs>
        <w:jc w:val="both"/>
        <w:rPr>
          <w:noProof/>
        </w:rPr>
      </w:pPr>
      <w:r>
        <w:rPr>
          <w:b/>
          <w:sz w:val="28"/>
          <w:szCs w:val="28"/>
        </w:rPr>
        <w:t xml:space="preserve">    </w:t>
      </w:r>
      <w:r>
        <w:rPr>
          <w:noProof/>
        </w:rPr>
        <w:drawing>
          <wp:inline distT="0" distB="0" distL="0" distR="0">
            <wp:extent cx="4570095" cy="2741295"/>
            <wp:effectExtent l="0" t="0" r="20955" b="20955"/>
            <wp:docPr id="20" name="Диагра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71D6" w:rsidRDefault="00E871D6" w:rsidP="00E871D6">
      <w:pPr>
        <w:tabs>
          <w:tab w:val="right" w:pos="0"/>
        </w:tabs>
        <w:jc w:val="both"/>
        <w:rPr>
          <w:b/>
          <w:sz w:val="28"/>
          <w:szCs w:val="28"/>
        </w:rPr>
      </w:pPr>
    </w:p>
    <w:p w:rsidR="00E871D6" w:rsidRPr="0073762A" w:rsidRDefault="00E871D6" w:rsidP="00E871D6">
      <w:pPr>
        <w:tabs>
          <w:tab w:val="right" w:pos="0"/>
        </w:tabs>
        <w:jc w:val="both"/>
        <w:rPr>
          <w:sz w:val="28"/>
          <w:szCs w:val="28"/>
        </w:rPr>
      </w:pPr>
      <w:r>
        <w:rPr>
          <w:b/>
          <w:sz w:val="28"/>
          <w:szCs w:val="28"/>
        </w:rPr>
        <w:tab/>
      </w:r>
      <w:r w:rsidRPr="0073762A">
        <w:rPr>
          <w:sz w:val="28"/>
          <w:szCs w:val="28"/>
        </w:rPr>
        <w:t xml:space="preserve">Положителна тенденция е намаляването на процента на спрените досъдебни производства. ОД-МВР-Перник е сред дирекциите с ниска </w:t>
      </w:r>
      <w:proofErr w:type="spellStart"/>
      <w:r w:rsidRPr="0073762A">
        <w:rPr>
          <w:sz w:val="28"/>
          <w:szCs w:val="28"/>
        </w:rPr>
        <w:t>разкриваемост</w:t>
      </w:r>
      <w:proofErr w:type="spellEnd"/>
      <w:r w:rsidRPr="0073762A">
        <w:rPr>
          <w:sz w:val="28"/>
          <w:szCs w:val="28"/>
        </w:rPr>
        <w:t xml:space="preserve"> на престъпления в страната, което е и една от причините за високия процент на спрените досъдебни производства. </w:t>
      </w:r>
    </w:p>
    <w:p w:rsidR="00E871D6" w:rsidRPr="0073762A" w:rsidRDefault="00E871D6" w:rsidP="00E871D6">
      <w:pPr>
        <w:tabs>
          <w:tab w:val="right" w:pos="0"/>
        </w:tabs>
        <w:ind w:firstLine="720"/>
        <w:jc w:val="both"/>
        <w:rPr>
          <w:sz w:val="28"/>
          <w:szCs w:val="28"/>
        </w:rPr>
      </w:pPr>
      <w:r w:rsidRPr="0073762A">
        <w:rPr>
          <w:sz w:val="28"/>
          <w:szCs w:val="28"/>
        </w:rPr>
        <w:t xml:space="preserve">И през 2021г. следва да се активизира работата по спрените досъдебни производства, с оглед активизиране и действията на полицейските органи по </w:t>
      </w:r>
      <w:proofErr w:type="spellStart"/>
      <w:r w:rsidRPr="0073762A">
        <w:rPr>
          <w:sz w:val="28"/>
          <w:szCs w:val="28"/>
        </w:rPr>
        <w:t>оперативно-издирвателните</w:t>
      </w:r>
      <w:proofErr w:type="spellEnd"/>
      <w:r w:rsidRPr="0073762A">
        <w:rPr>
          <w:sz w:val="28"/>
          <w:szCs w:val="28"/>
        </w:rPr>
        <w:t xml:space="preserve"> мероприятия и разкриването на извършителите.</w:t>
      </w:r>
    </w:p>
    <w:p w:rsidR="00E871D6" w:rsidRPr="0073762A" w:rsidRDefault="00E871D6" w:rsidP="00E871D6">
      <w:pPr>
        <w:tabs>
          <w:tab w:val="right" w:pos="0"/>
        </w:tabs>
        <w:ind w:firstLine="720"/>
        <w:jc w:val="both"/>
        <w:rPr>
          <w:sz w:val="28"/>
          <w:szCs w:val="28"/>
        </w:rPr>
      </w:pPr>
      <w:r w:rsidRPr="0073762A">
        <w:rPr>
          <w:sz w:val="28"/>
          <w:szCs w:val="28"/>
        </w:rPr>
        <w:t>Следва да се проверят и спрените досъдебни производства, с оглед преценка за изтекла давност и недопускате изтичането на такава, особено срещу известен извършител.</w:t>
      </w:r>
    </w:p>
    <w:p w:rsidR="00E871D6" w:rsidRDefault="00E871D6" w:rsidP="00E871D6">
      <w:pPr>
        <w:tabs>
          <w:tab w:val="right" w:pos="0"/>
        </w:tabs>
        <w:ind w:firstLine="720"/>
        <w:jc w:val="both"/>
        <w:rPr>
          <w:b/>
          <w:sz w:val="28"/>
          <w:szCs w:val="28"/>
        </w:rPr>
      </w:pPr>
    </w:p>
    <w:p w:rsidR="00940F02" w:rsidRDefault="00940F02" w:rsidP="006D166B">
      <w:pPr>
        <w:ind w:firstLine="708"/>
        <w:jc w:val="both"/>
        <w:rPr>
          <w:b/>
          <w:sz w:val="28"/>
          <w:szCs w:val="28"/>
        </w:rPr>
      </w:pPr>
    </w:p>
    <w:p w:rsidR="006D166B" w:rsidRPr="004A6FF3" w:rsidRDefault="006D166B" w:rsidP="006D166B">
      <w:pPr>
        <w:ind w:firstLine="708"/>
        <w:jc w:val="both"/>
        <w:rPr>
          <w:b/>
          <w:sz w:val="28"/>
          <w:szCs w:val="28"/>
        </w:rPr>
      </w:pPr>
      <w:r>
        <w:rPr>
          <w:b/>
          <w:sz w:val="28"/>
          <w:szCs w:val="28"/>
        </w:rPr>
        <w:t xml:space="preserve">2.3.3 </w:t>
      </w:r>
      <w:r w:rsidRPr="004A6FF3">
        <w:rPr>
          <w:b/>
          <w:sz w:val="28"/>
          <w:szCs w:val="28"/>
        </w:rPr>
        <w:t>Прекратени досъдебни производства.</w:t>
      </w:r>
    </w:p>
    <w:p w:rsidR="00A35FCD" w:rsidRPr="00003410" w:rsidRDefault="006D166B" w:rsidP="00A35FCD">
      <w:pPr>
        <w:ind w:firstLine="708"/>
        <w:jc w:val="both"/>
        <w:rPr>
          <w:sz w:val="28"/>
          <w:szCs w:val="28"/>
        </w:rPr>
      </w:pPr>
      <w:r w:rsidRPr="006B777F">
        <w:rPr>
          <w:sz w:val="28"/>
          <w:szCs w:val="28"/>
        </w:rPr>
        <w:t xml:space="preserve"> </w:t>
      </w:r>
      <w:r w:rsidR="00A35FCD" w:rsidRPr="005C23D6">
        <w:rPr>
          <w:sz w:val="28"/>
          <w:szCs w:val="28"/>
        </w:rPr>
        <w:t xml:space="preserve"> </w:t>
      </w:r>
      <w:r w:rsidR="00A35FCD" w:rsidRPr="00DD4E97">
        <w:rPr>
          <w:sz w:val="28"/>
          <w:szCs w:val="28"/>
        </w:rPr>
        <w:t>Пре</w:t>
      </w:r>
      <w:r w:rsidR="00A35FCD">
        <w:rPr>
          <w:sz w:val="28"/>
          <w:szCs w:val="28"/>
        </w:rPr>
        <w:t xml:space="preserve">з 2020г. прокуратурите от региона са прекратили общо </w:t>
      </w:r>
      <w:r w:rsidR="00A35FCD" w:rsidRPr="001F2015">
        <w:rPr>
          <w:sz w:val="28"/>
          <w:szCs w:val="28"/>
        </w:rPr>
        <w:t>1 282 бр.</w:t>
      </w:r>
      <w:r w:rsidR="00A35FCD">
        <w:rPr>
          <w:sz w:val="28"/>
          <w:szCs w:val="28"/>
        </w:rPr>
        <w:t xml:space="preserve"> наказателни производства или 52.17 % от общо решените 2 457 бр. досъдебни производства  вкл. прекратените по давност, които са 828 бр. ДП.</w:t>
      </w:r>
    </w:p>
    <w:p w:rsidR="00A35FCD" w:rsidRDefault="00A35FCD" w:rsidP="00A35FCD">
      <w:pPr>
        <w:ind w:firstLine="708"/>
        <w:jc w:val="both"/>
        <w:rPr>
          <w:sz w:val="28"/>
          <w:szCs w:val="28"/>
        </w:rPr>
      </w:pPr>
      <w:r>
        <w:rPr>
          <w:sz w:val="28"/>
          <w:szCs w:val="28"/>
        </w:rPr>
        <w:t xml:space="preserve"> Броя на прекратените досъдебни производства извън тези прекратени по давност е </w:t>
      </w:r>
      <w:r w:rsidRPr="001F2015">
        <w:rPr>
          <w:sz w:val="28"/>
          <w:szCs w:val="28"/>
        </w:rPr>
        <w:t>454 бр.,</w:t>
      </w:r>
      <w:r>
        <w:rPr>
          <w:sz w:val="28"/>
          <w:szCs w:val="28"/>
        </w:rPr>
        <w:t xml:space="preserve"> от които 22 бр. прекратени срещу известен извършител. За 2019г. броя на тези прекратените наказателни производства е бил 482 бр. от които прекратени срещу известен извършител -24 бр.</w:t>
      </w:r>
    </w:p>
    <w:p w:rsidR="00A35FCD" w:rsidRPr="001F2015" w:rsidRDefault="00A35FCD" w:rsidP="00A35FCD">
      <w:pPr>
        <w:tabs>
          <w:tab w:val="right" w:pos="0"/>
        </w:tabs>
        <w:ind w:firstLine="720"/>
        <w:jc w:val="both"/>
        <w:rPr>
          <w:sz w:val="28"/>
          <w:szCs w:val="28"/>
        </w:rPr>
      </w:pPr>
      <w:r w:rsidRPr="001F2015">
        <w:rPr>
          <w:sz w:val="28"/>
          <w:szCs w:val="28"/>
        </w:rPr>
        <w:t>Следва да се отбележи, че от прекратените 22 бр.производства срещу известен извършител има и такива прекратени по реда на чл.218б. и чл.424 от НК, като по наше мнение тези производства следва да се отчитат като внесени прокурорски актове, доколкото по този текст се налага идентично наказание с административното наказание при прилагане на чл.78а. от НК.</w:t>
      </w:r>
    </w:p>
    <w:p w:rsidR="00A35FCD" w:rsidRDefault="00A35FCD" w:rsidP="00A35FCD">
      <w:pPr>
        <w:ind w:firstLine="708"/>
        <w:jc w:val="both"/>
        <w:rPr>
          <w:sz w:val="28"/>
          <w:szCs w:val="28"/>
        </w:rPr>
      </w:pPr>
      <w:r>
        <w:rPr>
          <w:sz w:val="28"/>
          <w:szCs w:val="28"/>
        </w:rPr>
        <w:t>От прекратените по давност 826 бр.  досъдебни производства няма срещу известен извършител.</w:t>
      </w:r>
    </w:p>
    <w:p w:rsidR="00A35FCD" w:rsidRDefault="00A35FCD" w:rsidP="00A35FCD">
      <w:pPr>
        <w:ind w:firstLine="708"/>
        <w:jc w:val="both"/>
        <w:rPr>
          <w:i/>
          <w:sz w:val="28"/>
          <w:szCs w:val="28"/>
        </w:rPr>
      </w:pPr>
      <w:r>
        <w:rPr>
          <w:i/>
          <w:sz w:val="28"/>
          <w:szCs w:val="28"/>
        </w:rPr>
        <w:t>През 2019г. прокуратурите от региона са прекратили обща 1 466бр. ДП от които 984бр. по давност. През 2018г. прекратени 1 491 бр. -984 бр. по давност През 2017г. прекратени 1 958 бр. досъдебни производства от които 1 388бр. по давност. През 2016г. прекратени 1 785 бр. ДП- 1 217 бр. по давност. През 2015</w:t>
      </w:r>
      <w:r w:rsidRPr="00F2332F">
        <w:rPr>
          <w:i/>
          <w:sz w:val="28"/>
          <w:szCs w:val="28"/>
        </w:rPr>
        <w:t xml:space="preserve">г. </w:t>
      </w:r>
      <w:r>
        <w:rPr>
          <w:i/>
          <w:sz w:val="28"/>
          <w:szCs w:val="28"/>
        </w:rPr>
        <w:t>са били прекратени 2 157</w:t>
      </w:r>
      <w:r w:rsidRPr="00F2332F">
        <w:rPr>
          <w:i/>
          <w:sz w:val="28"/>
          <w:szCs w:val="28"/>
        </w:rPr>
        <w:t xml:space="preserve"> бр. ДП</w:t>
      </w:r>
      <w:r>
        <w:rPr>
          <w:i/>
          <w:sz w:val="28"/>
          <w:szCs w:val="28"/>
        </w:rPr>
        <w:t xml:space="preserve"> (1 509 по давност)</w:t>
      </w:r>
      <w:r w:rsidRPr="00F2332F">
        <w:rPr>
          <w:i/>
          <w:sz w:val="28"/>
          <w:szCs w:val="28"/>
        </w:rPr>
        <w:t xml:space="preserve"> и </w:t>
      </w:r>
      <w:r>
        <w:rPr>
          <w:i/>
          <w:sz w:val="28"/>
          <w:szCs w:val="28"/>
        </w:rPr>
        <w:t>3732 бр. ДП (3091 прекратени по давност/ за 2014г</w:t>
      </w:r>
    </w:p>
    <w:p w:rsidR="00A35FCD" w:rsidRPr="00314BE8" w:rsidRDefault="00A35FCD" w:rsidP="00A35FCD">
      <w:pPr>
        <w:ind w:firstLine="708"/>
        <w:jc w:val="both"/>
        <w:rPr>
          <w:sz w:val="28"/>
          <w:szCs w:val="28"/>
        </w:rPr>
      </w:pPr>
    </w:p>
    <w:p w:rsidR="00A35FCD" w:rsidRDefault="00A35FCD" w:rsidP="00A35FCD">
      <w:pPr>
        <w:jc w:val="both"/>
        <w:rPr>
          <w:noProof/>
        </w:rPr>
      </w:pPr>
    </w:p>
    <w:p w:rsidR="00A35FCD" w:rsidRDefault="00A35FCD" w:rsidP="00A35FCD">
      <w:pPr>
        <w:jc w:val="both"/>
        <w:rPr>
          <w:noProof/>
        </w:rPr>
      </w:pPr>
    </w:p>
    <w:p w:rsidR="00A35FCD" w:rsidRDefault="00A35FCD" w:rsidP="00A35FCD">
      <w:pPr>
        <w:jc w:val="both"/>
        <w:rPr>
          <w:noProof/>
        </w:rPr>
      </w:pPr>
      <w:r>
        <w:rPr>
          <w:noProof/>
        </w:rPr>
        <w:drawing>
          <wp:inline distT="0" distB="0" distL="0" distR="0">
            <wp:extent cx="4570095" cy="2741295"/>
            <wp:effectExtent l="0" t="0" r="20955" b="20955"/>
            <wp:docPr id="21" name="Диагра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5FCD" w:rsidRDefault="00A35FCD" w:rsidP="00A35FCD">
      <w:pPr>
        <w:jc w:val="both"/>
        <w:rPr>
          <w:noProof/>
        </w:rPr>
      </w:pPr>
    </w:p>
    <w:p w:rsidR="00A35FCD" w:rsidRPr="008F677E" w:rsidRDefault="00A35FCD" w:rsidP="00A35FCD">
      <w:pPr>
        <w:ind w:firstLine="708"/>
        <w:jc w:val="both"/>
        <w:rPr>
          <w:sz w:val="28"/>
          <w:szCs w:val="28"/>
        </w:rPr>
      </w:pPr>
      <w:r w:rsidRPr="008F677E">
        <w:rPr>
          <w:sz w:val="28"/>
          <w:szCs w:val="28"/>
        </w:rPr>
        <w:t xml:space="preserve">Прави впечатление, че и през 2020г., както през 2019г и 2018г. е намалял броя на прекратените досъдебни производства срещу известен извършител. През 2016г. техния брой е бил 124 бр. И през 2021г. следва да продължи наложилата се практика в Окръжна прокуратура-Перник за служебна проверка на прекратените от районните прокуратури през 2020г. наказателни производства срещу известен извършител или прекратени срещу лица привлечени като обвиняеми. </w:t>
      </w:r>
    </w:p>
    <w:p w:rsidR="00597593" w:rsidRPr="008F677E" w:rsidRDefault="00597593" w:rsidP="00597593">
      <w:pPr>
        <w:ind w:firstLine="708"/>
        <w:jc w:val="both"/>
        <w:rPr>
          <w:sz w:val="28"/>
          <w:szCs w:val="28"/>
        </w:rPr>
      </w:pPr>
      <w:r w:rsidRPr="008F677E">
        <w:rPr>
          <w:sz w:val="28"/>
          <w:szCs w:val="28"/>
        </w:rPr>
        <w:lastRenderedPageBreak/>
        <w:t xml:space="preserve">Следва да продължи наложилата се практика и през 2021г., от ОП-Перник да се проверят всички прекратени досъдебни производства от районните прокуратури, които са образувани срещу известен извършител или такива образувани срещу неизвестен извършител, но в хода на разс1ледване е последвало привличане на лице в качеството на обвиняем. </w:t>
      </w:r>
    </w:p>
    <w:p w:rsidR="00597593" w:rsidRPr="008F677E" w:rsidRDefault="00597593" w:rsidP="00597593">
      <w:pPr>
        <w:ind w:firstLine="708"/>
        <w:jc w:val="both"/>
        <w:rPr>
          <w:sz w:val="28"/>
          <w:szCs w:val="28"/>
        </w:rPr>
      </w:pPr>
      <w:r w:rsidRPr="008F677E">
        <w:rPr>
          <w:sz w:val="28"/>
          <w:szCs w:val="28"/>
        </w:rPr>
        <w:t>Следва да се проверят и спрените досъдебни производства срещу известен извършител с оглед тяхното възобновяване и предприемането на съответните действия по приключване на разследването.</w:t>
      </w:r>
    </w:p>
    <w:p w:rsidR="00597593" w:rsidRPr="008F677E" w:rsidRDefault="00597593" w:rsidP="00597593">
      <w:pPr>
        <w:ind w:firstLine="708"/>
        <w:jc w:val="both"/>
        <w:rPr>
          <w:sz w:val="28"/>
          <w:szCs w:val="28"/>
        </w:rPr>
      </w:pPr>
      <w:r w:rsidRPr="008F677E">
        <w:rPr>
          <w:sz w:val="28"/>
          <w:szCs w:val="28"/>
        </w:rPr>
        <w:t xml:space="preserve">Следва да продължи практиката за съвещания между прокурора от Окръжна прокуратура-Перник упражняващ ръководство и надзор на досъдебното производство, районните прокурори, началника на отдел ДП-ОД-МВР-Перник, ст. разследващите полицай от региона, началниците на районни управления и Директора на ОД-МВР-Перник, с цел подобряване работата по разследваните досъдебни производства и тяхното срочно и законосъобразно приключване. С оглед пандемията от „Ковид-19“, тези срещи не могат да бъдат реализирани в пълен обем, като честота. </w:t>
      </w:r>
    </w:p>
    <w:p w:rsidR="00597593" w:rsidRPr="008F677E" w:rsidRDefault="00597593" w:rsidP="00597593">
      <w:pPr>
        <w:ind w:firstLine="708"/>
        <w:jc w:val="both"/>
        <w:rPr>
          <w:sz w:val="28"/>
          <w:szCs w:val="28"/>
        </w:rPr>
      </w:pPr>
      <w:r w:rsidRPr="008F677E">
        <w:rPr>
          <w:sz w:val="28"/>
          <w:szCs w:val="28"/>
        </w:rPr>
        <w:t>През 2021г. следва да продължи работата по възлагането на дела с фактическа и правна сложност на следователи по реда на чл.194 ал.1 т.4 от НПК, с оглед използване в максимална степен на следователския капацитет.</w:t>
      </w:r>
    </w:p>
    <w:p w:rsidR="00597593" w:rsidRDefault="00597593" w:rsidP="00597593">
      <w:pPr>
        <w:ind w:firstLine="708"/>
        <w:jc w:val="both"/>
        <w:rPr>
          <w:sz w:val="28"/>
          <w:szCs w:val="28"/>
        </w:rPr>
      </w:pPr>
    </w:p>
    <w:p w:rsidR="00FE17A9" w:rsidRPr="008F677E" w:rsidRDefault="00FE17A9" w:rsidP="00597593">
      <w:pPr>
        <w:ind w:firstLine="708"/>
        <w:jc w:val="both"/>
        <w:rPr>
          <w:sz w:val="28"/>
          <w:szCs w:val="28"/>
        </w:rPr>
      </w:pPr>
    </w:p>
    <w:p w:rsidR="006D166B" w:rsidRPr="008B2995" w:rsidRDefault="006D166B" w:rsidP="006D166B">
      <w:pPr>
        <w:ind w:firstLine="709"/>
        <w:rPr>
          <w:b/>
          <w:sz w:val="28"/>
          <w:szCs w:val="28"/>
          <w:lang w:val="en-US"/>
        </w:rPr>
      </w:pPr>
      <w:r>
        <w:rPr>
          <w:b/>
          <w:sz w:val="28"/>
          <w:szCs w:val="28"/>
        </w:rPr>
        <w:t xml:space="preserve">                               </w:t>
      </w:r>
      <w:r w:rsidR="00D77C03">
        <w:rPr>
          <w:b/>
          <w:sz w:val="28"/>
          <w:szCs w:val="28"/>
        </w:rPr>
        <w:t>ІІ.</w:t>
      </w:r>
      <w:r w:rsidRPr="008B2995">
        <w:rPr>
          <w:b/>
          <w:sz w:val="28"/>
          <w:szCs w:val="28"/>
        </w:rPr>
        <w:t>СЪДЕБНА ФАЗА</w:t>
      </w:r>
    </w:p>
    <w:p w:rsidR="006D166B" w:rsidRPr="008B2995" w:rsidRDefault="006D166B" w:rsidP="006D166B">
      <w:pPr>
        <w:ind w:firstLine="709"/>
        <w:jc w:val="both"/>
        <w:rPr>
          <w:b/>
          <w:i/>
          <w:sz w:val="28"/>
          <w:szCs w:val="28"/>
        </w:rPr>
      </w:pPr>
    </w:p>
    <w:p w:rsidR="006D166B" w:rsidRPr="008B2995" w:rsidRDefault="006D166B" w:rsidP="006D166B">
      <w:pPr>
        <w:ind w:firstLine="708"/>
        <w:jc w:val="both"/>
        <w:rPr>
          <w:b/>
          <w:sz w:val="28"/>
          <w:szCs w:val="28"/>
        </w:rPr>
      </w:pPr>
      <w:r w:rsidRPr="008B2995">
        <w:rPr>
          <w:b/>
          <w:sz w:val="28"/>
          <w:szCs w:val="28"/>
        </w:rPr>
        <w:t>1. Наказателно-съдебен надзор.</w:t>
      </w:r>
    </w:p>
    <w:p w:rsidR="00420E5B" w:rsidRDefault="00420E5B" w:rsidP="00420E5B">
      <w:pPr>
        <w:ind w:firstLine="709"/>
        <w:jc w:val="both"/>
        <w:rPr>
          <w:sz w:val="28"/>
          <w:szCs w:val="28"/>
        </w:rPr>
      </w:pPr>
      <w:r>
        <w:rPr>
          <w:sz w:val="28"/>
          <w:szCs w:val="28"/>
        </w:rPr>
        <w:t>През 2020г. о</w:t>
      </w:r>
      <w:r w:rsidRPr="00C70C44">
        <w:rPr>
          <w:sz w:val="28"/>
          <w:szCs w:val="28"/>
        </w:rPr>
        <w:t xml:space="preserve">рганизацията на работата по наказателно – съдебния </w:t>
      </w:r>
      <w:r w:rsidRPr="00606C87">
        <w:rPr>
          <w:sz w:val="28"/>
          <w:szCs w:val="28"/>
        </w:rPr>
        <w:t xml:space="preserve">надзор в Окръжна прокуратура – Перник и в прокуратурите от региона се е </w:t>
      </w:r>
      <w:r>
        <w:rPr>
          <w:sz w:val="28"/>
          <w:szCs w:val="28"/>
        </w:rPr>
        <w:t>осъществявала</w:t>
      </w:r>
      <w:r w:rsidRPr="00606C87">
        <w:rPr>
          <w:sz w:val="28"/>
          <w:szCs w:val="28"/>
        </w:rPr>
        <w:t xml:space="preserve"> при стриктно спазване на Указанията за подобряване на работата на ПРБ по наказателно - съдебния надзор на Главен прокурор на РБ, утвърдени със Заповед РД-02-29/15.12.2017г. на Главен прокурор, в сила от 01.</w:t>
      </w:r>
      <w:proofErr w:type="spellStart"/>
      <w:r w:rsidRPr="00606C87">
        <w:rPr>
          <w:sz w:val="28"/>
          <w:szCs w:val="28"/>
        </w:rPr>
        <w:t>01</w:t>
      </w:r>
      <w:proofErr w:type="spellEnd"/>
      <w:r w:rsidRPr="00606C87">
        <w:rPr>
          <w:sz w:val="28"/>
          <w:szCs w:val="28"/>
        </w:rPr>
        <w:t xml:space="preserve">.2018г. </w:t>
      </w:r>
      <w:r>
        <w:rPr>
          <w:sz w:val="28"/>
          <w:szCs w:val="28"/>
        </w:rPr>
        <w:t xml:space="preserve">и на Заповед № 16/12.01.2018г. на И.Ф.Окръжен прокурор на Окръжна прокуратура – Перник. </w:t>
      </w:r>
    </w:p>
    <w:p w:rsidR="00420E5B" w:rsidRPr="00606C87" w:rsidRDefault="00420E5B" w:rsidP="00420E5B">
      <w:pPr>
        <w:ind w:firstLine="709"/>
        <w:jc w:val="both"/>
        <w:rPr>
          <w:sz w:val="28"/>
          <w:szCs w:val="28"/>
        </w:rPr>
      </w:pPr>
      <w:r w:rsidRPr="00606C87">
        <w:rPr>
          <w:sz w:val="28"/>
          <w:szCs w:val="28"/>
        </w:rPr>
        <w:t>В</w:t>
      </w:r>
      <w:r>
        <w:rPr>
          <w:sz w:val="28"/>
          <w:szCs w:val="28"/>
        </w:rPr>
        <w:t xml:space="preserve"> Районна прокуратура – Перник и </w:t>
      </w:r>
      <w:r w:rsidRPr="00606C87">
        <w:rPr>
          <w:sz w:val="28"/>
          <w:szCs w:val="28"/>
        </w:rPr>
        <w:t>в Окръжна прокуратура – Перник има определен</w:t>
      </w:r>
      <w:r>
        <w:rPr>
          <w:sz w:val="28"/>
          <w:szCs w:val="28"/>
        </w:rPr>
        <w:t>и конкрет</w:t>
      </w:r>
      <w:r w:rsidRPr="00606C87">
        <w:rPr>
          <w:sz w:val="28"/>
          <w:szCs w:val="28"/>
        </w:rPr>
        <w:t>н</w:t>
      </w:r>
      <w:r>
        <w:rPr>
          <w:sz w:val="28"/>
          <w:szCs w:val="28"/>
        </w:rPr>
        <w:t>и</w:t>
      </w:r>
      <w:r w:rsidRPr="00606C87">
        <w:rPr>
          <w:sz w:val="28"/>
          <w:szCs w:val="28"/>
        </w:rPr>
        <w:t xml:space="preserve"> прокурор</w:t>
      </w:r>
      <w:r>
        <w:rPr>
          <w:sz w:val="28"/>
          <w:szCs w:val="28"/>
        </w:rPr>
        <w:t>и</w:t>
      </w:r>
      <w:r w:rsidRPr="00606C87">
        <w:rPr>
          <w:sz w:val="28"/>
          <w:szCs w:val="28"/>
        </w:rPr>
        <w:t>, ко</w:t>
      </w:r>
      <w:r>
        <w:rPr>
          <w:sz w:val="28"/>
          <w:szCs w:val="28"/>
        </w:rPr>
        <w:t>и</w:t>
      </w:r>
      <w:r w:rsidRPr="00606C87">
        <w:rPr>
          <w:sz w:val="28"/>
          <w:szCs w:val="28"/>
        </w:rPr>
        <w:t>то осъществява</w:t>
      </w:r>
      <w:r>
        <w:rPr>
          <w:sz w:val="28"/>
          <w:szCs w:val="28"/>
        </w:rPr>
        <w:t>т</w:t>
      </w:r>
      <w:r w:rsidRPr="00606C87">
        <w:rPr>
          <w:sz w:val="28"/>
          <w:szCs w:val="28"/>
        </w:rPr>
        <w:t xml:space="preserve"> дейност по наказателно – съдебния надзор, като в Районна прокуратура – Перник са </w:t>
      </w:r>
      <w:r w:rsidRPr="002939C6">
        <w:rPr>
          <w:sz w:val="28"/>
          <w:szCs w:val="28"/>
        </w:rPr>
        <w:t xml:space="preserve">определени </w:t>
      </w:r>
      <w:r w:rsidRPr="00D265AF">
        <w:rPr>
          <w:sz w:val="28"/>
          <w:szCs w:val="28"/>
        </w:rPr>
        <w:t xml:space="preserve">трима </w:t>
      </w:r>
      <w:r w:rsidRPr="002939C6">
        <w:rPr>
          <w:sz w:val="28"/>
          <w:szCs w:val="28"/>
        </w:rPr>
        <w:t xml:space="preserve">прокурори, които </w:t>
      </w:r>
      <w:r w:rsidRPr="00606C87">
        <w:rPr>
          <w:sz w:val="28"/>
          <w:szCs w:val="28"/>
        </w:rPr>
        <w:t>работят в този надзор</w:t>
      </w:r>
      <w:r>
        <w:rPr>
          <w:sz w:val="28"/>
          <w:szCs w:val="28"/>
        </w:rPr>
        <w:t>, а в Окръжна прокуратура – Перник са определени петима прокурори, с различен процент на натовареност</w:t>
      </w:r>
      <w:r w:rsidRPr="00606C87">
        <w:rPr>
          <w:sz w:val="28"/>
          <w:szCs w:val="28"/>
        </w:rPr>
        <w:t>. Прокурорите, осъществяващи дейността по наказателно - съдебния надзор извършват анализ на върнатите от съда дела и на постановените оправдателни присъди,</w:t>
      </w:r>
      <w:r>
        <w:rPr>
          <w:sz w:val="28"/>
          <w:szCs w:val="28"/>
        </w:rPr>
        <w:t xml:space="preserve"> като попълват Приложение № 5 към Указанията за подобряване работата на ПРБ по НСН,</w:t>
      </w:r>
      <w:r w:rsidRPr="00606C87">
        <w:rPr>
          <w:sz w:val="28"/>
          <w:szCs w:val="28"/>
        </w:rPr>
        <w:t xml:space="preserve"> установяват тенденциите и предлага</w:t>
      </w:r>
      <w:r>
        <w:rPr>
          <w:sz w:val="28"/>
          <w:szCs w:val="28"/>
        </w:rPr>
        <w:t>т</w:t>
      </w:r>
      <w:r w:rsidRPr="00606C87">
        <w:rPr>
          <w:sz w:val="28"/>
          <w:szCs w:val="28"/>
        </w:rPr>
        <w:t xml:space="preserve"> на административния ръководител мерки за намаляване на броя на върнатите дела и оправдателните присъди. Прокурор</w:t>
      </w:r>
      <w:r>
        <w:rPr>
          <w:sz w:val="28"/>
          <w:szCs w:val="28"/>
        </w:rPr>
        <w:t>ите</w:t>
      </w:r>
      <w:r w:rsidRPr="00606C87">
        <w:rPr>
          <w:sz w:val="28"/>
          <w:szCs w:val="28"/>
        </w:rPr>
        <w:t xml:space="preserve"> от О</w:t>
      </w:r>
      <w:r>
        <w:rPr>
          <w:sz w:val="28"/>
          <w:szCs w:val="28"/>
        </w:rPr>
        <w:t>кръжна прокуратура – Перник, кои</w:t>
      </w:r>
      <w:r w:rsidRPr="00606C87">
        <w:rPr>
          <w:sz w:val="28"/>
          <w:szCs w:val="28"/>
        </w:rPr>
        <w:t>то упражнява</w:t>
      </w:r>
      <w:r>
        <w:rPr>
          <w:sz w:val="28"/>
          <w:szCs w:val="28"/>
        </w:rPr>
        <w:t>т</w:t>
      </w:r>
      <w:r w:rsidRPr="00606C87">
        <w:rPr>
          <w:sz w:val="28"/>
          <w:szCs w:val="28"/>
        </w:rPr>
        <w:t xml:space="preserve"> дейността по наказателно – съдебният надзор, участва</w:t>
      </w:r>
      <w:r>
        <w:rPr>
          <w:sz w:val="28"/>
          <w:szCs w:val="28"/>
        </w:rPr>
        <w:t>т</w:t>
      </w:r>
      <w:r w:rsidRPr="00606C87">
        <w:rPr>
          <w:sz w:val="28"/>
          <w:szCs w:val="28"/>
        </w:rPr>
        <w:t xml:space="preserve"> във </w:t>
      </w:r>
      <w:proofErr w:type="spellStart"/>
      <w:r w:rsidRPr="00606C87">
        <w:rPr>
          <w:sz w:val="28"/>
          <w:szCs w:val="28"/>
        </w:rPr>
        <w:t>въззивни</w:t>
      </w:r>
      <w:r>
        <w:rPr>
          <w:sz w:val="28"/>
          <w:szCs w:val="28"/>
        </w:rPr>
        <w:t>те</w:t>
      </w:r>
      <w:proofErr w:type="spellEnd"/>
      <w:r w:rsidRPr="00606C87">
        <w:rPr>
          <w:sz w:val="28"/>
          <w:szCs w:val="28"/>
        </w:rPr>
        <w:t xml:space="preserve"> дела за проверка на </w:t>
      </w:r>
      <w:proofErr w:type="spellStart"/>
      <w:r w:rsidRPr="00606C87">
        <w:rPr>
          <w:sz w:val="28"/>
          <w:szCs w:val="28"/>
        </w:rPr>
        <w:t>първоинстанционните</w:t>
      </w:r>
      <w:proofErr w:type="spellEnd"/>
      <w:r w:rsidRPr="00606C87">
        <w:rPr>
          <w:sz w:val="28"/>
          <w:szCs w:val="28"/>
        </w:rPr>
        <w:t xml:space="preserve"> присъди и решения</w:t>
      </w:r>
      <w:r>
        <w:rPr>
          <w:sz w:val="28"/>
          <w:szCs w:val="28"/>
        </w:rPr>
        <w:t xml:space="preserve"> на районните съдилища</w:t>
      </w:r>
      <w:r w:rsidRPr="00606C87">
        <w:rPr>
          <w:sz w:val="28"/>
          <w:szCs w:val="28"/>
        </w:rPr>
        <w:t xml:space="preserve">, което </w:t>
      </w:r>
      <w:r>
        <w:rPr>
          <w:sz w:val="28"/>
          <w:szCs w:val="28"/>
        </w:rPr>
        <w:t>им</w:t>
      </w:r>
      <w:r w:rsidRPr="00606C87">
        <w:rPr>
          <w:sz w:val="28"/>
          <w:szCs w:val="28"/>
        </w:rPr>
        <w:t xml:space="preserve"> дава възможност да изград</w:t>
      </w:r>
      <w:r>
        <w:rPr>
          <w:sz w:val="28"/>
          <w:szCs w:val="28"/>
        </w:rPr>
        <w:t>ят</w:t>
      </w:r>
      <w:r w:rsidRPr="00606C87">
        <w:rPr>
          <w:sz w:val="28"/>
          <w:szCs w:val="28"/>
        </w:rPr>
        <w:t xml:space="preserve"> представа както за качеството на прокурорските актове в районн</w:t>
      </w:r>
      <w:r>
        <w:rPr>
          <w:sz w:val="28"/>
          <w:szCs w:val="28"/>
        </w:rPr>
        <w:t xml:space="preserve">ата </w:t>
      </w:r>
      <w:r w:rsidRPr="00606C87">
        <w:rPr>
          <w:sz w:val="28"/>
          <w:szCs w:val="28"/>
        </w:rPr>
        <w:t>прокуратур</w:t>
      </w:r>
      <w:r>
        <w:rPr>
          <w:sz w:val="28"/>
          <w:szCs w:val="28"/>
        </w:rPr>
        <w:t xml:space="preserve">а и отделните </w:t>
      </w:r>
      <w:r>
        <w:rPr>
          <w:sz w:val="28"/>
          <w:szCs w:val="28"/>
        </w:rPr>
        <w:lastRenderedPageBreak/>
        <w:t xml:space="preserve">териториални отделения, така </w:t>
      </w:r>
      <w:r w:rsidRPr="00606C87">
        <w:rPr>
          <w:sz w:val="28"/>
          <w:szCs w:val="28"/>
        </w:rPr>
        <w:t>и на отделните прокурори</w:t>
      </w:r>
      <w:r>
        <w:rPr>
          <w:sz w:val="28"/>
          <w:szCs w:val="28"/>
        </w:rPr>
        <w:t xml:space="preserve">. Всеки от прокурорите от окръжната прокуратура, работещ по наказателно – съдебния надзор </w:t>
      </w:r>
      <w:r w:rsidRPr="00606C87">
        <w:rPr>
          <w:sz w:val="28"/>
          <w:szCs w:val="28"/>
        </w:rPr>
        <w:t xml:space="preserve">проследява резултата от </w:t>
      </w:r>
      <w:proofErr w:type="spellStart"/>
      <w:r w:rsidRPr="00606C87">
        <w:rPr>
          <w:sz w:val="28"/>
          <w:szCs w:val="28"/>
        </w:rPr>
        <w:t>въззивните</w:t>
      </w:r>
      <w:proofErr w:type="spellEnd"/>
      <w:r w:rsidRPr="00606C87">
        <w:rPr>
          <w:sz w:val="28"/>
          <w:szCs w:val="28"/>
        </w:rPr>
        <w:t xml:space="preserve"> дела</w:t>
      </w:r>
      <w:r>
        <w:rPr>
          <w:sz w:val="28"/>
          <w:szCs w:val="28"/>
        </w:rPr>
        <w:t xml:space="preserve">, в които е взел участие, </w:t>
      </w:r>
      <w:r w:rsidRPr="00606C87">
        <w:rPr>
          <w:sz w:val="28"/>
          <w:szCs w:val="28"/>
        </w:rPr>
        <w:t xml:space="preserve">с оглед атакуване на тези </w:t>
      </w:r>
      <w:proofErr w:type="spellStart"/>
      <w:r w:rsidRPr="00606C87">
        <w:rPr>
          <w:sz w:val="28"/>
          <w:szCs w:val="28"/>
        </w:rPr>
        <w:t>въззивни</w:t>
      </w:r>
      <w:proofErr w:type="spellEnd"/>
      <w:r w:rsidRPr="00606C87">
        <w:rPr>
          <w:sz w:val="28"/>
          <w:szCs w:val="28"/>
        </w:rPr>
        <w:t xml:space="preserve"> решения, с които за първи път се постановява оправдателна присъда, с цел касационна проверка на съдебните актове.</w:t>
      </w:r>
    </w:p>
    <w:p w:rsidR="00420E5B" w:rsidRPr="00606C87" w:rsidRDefault="00420E5B" w:rsidP="00420E5B">
      <w:pPr>
        <w:ind w:firstLine="709"/>
        <w:jc w:val="both"/>
        <w:rPr>
          <w:sz w:val="28"/>
          <w:szCs w:val="28"/>
        </w:rPr>
      </w:pPr>
      <w:r w:rsidRPr="00606C87">
        <w:rPr>
          <w:sz w:val="28"/>
          <w:szCs w:val="28"/>
        </w:rPr>
        <w:t>Във връзка с участието на прокурорите в съдебни заседания е създадена организация, която позволява стриктното спазване на правилото наблюдаващият прокурор да участва в съдебните заседания, на които се разглеждат изготвените от него актове. Изключения от това правило са единствено случаите на обективна невъзможност за явяване на наблюдаващият прокурор – например при ползване на болничен или платен отпуск или когато наблюдаващият прокурор е напуснал съответната прокуратура, като в последния случай делата се преразпределят на принципа на  случайния подбор и се определя нов наблюдаващ прокурор. По този начин се постигат два благоприятни ефекта – от една страна прокурорът, който е изготвил акта, най-добре познава фактическата обстановка и най-пълноценно може да участва в процеса на събиране на доказателства в съдебната фаза. От друга страна това мотивира отговорно поведение на прокурора при преценка на събраните доказателства и го възпира от внасяне на недоказани и необосновани актове, единствено с цел повишаване на техния брой.</w:t>
      </w:r>
    </w:p>
    <w:p w:rsidR="00420E5B" w:rsidRPr="00606C87" w:rsidRDefault="00420E5B" w:rsidP="00420E5B">
      <w:pPr>
        <w:ind w:firstLine="709"/>
        <w:jc w:val="both"/>
        <w:rPr>
          <w:sz w:val="28"/>
          <w:szCs w:val="28"/>
        </w:rPr>
      </w:pPr>
      <w:r w:rsidRPr="00606C87">
        <w:rPr>
          <w:sz w:val="28"/>
          <w:szCs w:val="28"/>
        </w:rPr>
        <w:t>Създадената организация позволява прокурорите да се запознаят с делата с тяхно участие седмица преди разглеждането им, което дава достатъчен срок за подготовката им за участие в съдебните заседания.</w:t>
      </w:r>
    </w:p>
    <w:p w:rsidR="00420E5B" w:rsidRPr="0016773D" w:rsidRDefault="00420E5B" w:rsidP="00420E5B">
      <w:pPr>
        <w:ind w:firstLine="709"/>
        <w:jc w:val="both"/>
        <w:rPr>
          <w:sz w:val="28"/>
          <w:szCs w:val="28"/>
        </w:rPr>
      </w:pPr>
      <w:r w:rsidRPr="007D7108">
        <w:rPr>
          <w:sz w:val="28"/>
          <w:szCs w:val="28"/>
        </w:rPr>
        <w:t>През периода 01.</w:t>
      </w:r>
      <w:proofErr w:type="spellStart"/>
      <w:r w:rsidRPr="007D7108">
        <w:rPr>
          <w:sz w:val="28"/>
          <w:szCs w:val="28"/>
        </w:rPr>
        <w:t>01</w:t>
      </w:r>
      <w:proofErr w:type="spellEnd"/>
      <w:r w:rsidRPr="007D7108">
        <w:rPr>
          <w:sz w:val="28"/>
          <w:szCs w:val="28"/>
        </w:rPr>
        <w:t>.20</w:t>
      </w:r>
      <w:r>
        <w:rPr>
          <w:sz w:val="28"/>
          <w:szCs w:val="28"/>
        </w:rPr>
        <w:t>20</w:t>
      </w:r>
      <w:r w:rsidRPr="007D7108">
        <w:rPr>
          <w:sz w:val="28"/>
          <w:szCs w:val="28"/>
        </w:rPr>
        <w:t>г. до 31.12.20</w:t>
      </w:r>
      <w:r>
        <w:rPr>
          <w:sz w:val="28"/>
          <w:szCs w:val="28"/>
        </w:rPr>
        <w:t>20</w:t>
      </w:r>
      <w:r w:rsidRPr="007D7108">
        <w:rPr>
          <w:sz w:val="28"/>
          <w:szCs w:val="28"/>
        </w:rPr>
        <w:t>г</w:t>
      </w:r>
      <w:r w:rsidRPr="0016773D">
        <w:rPr>
          <w:sz w:val="28"/>
          <w:szCs w:val="28"/>
        </w:rPr>
        <w:t>., прокурорите от прокуратурите в съдебен регион Перник са внесли в съдилищата на Пернишкия съдебен регион общо 430</w:t>
      </w:r>
      <w:r w:rsidRPr="0016773D">
        <w:rPr>
          <w:color w:val="FF0000"/>
          <w:sz w:val="28"/>
          <w:szCs w:val="28"/>
        </w:rPr>
        <w:t xml:space="preserve"> </w:t>
      </w:r>
      <w:r w:rsidRPr="0016773D">
        <w:rPr>
          <w:sz w:val="28"/>
          <w:szCs w:val="28"/>
        </w:rPr>
        <w:t>прокурорски акта</w:t>
      </w:r>
      <w:r w:rsidR="00A623ED">
        <w:rPr>
          <w:sz w:val="28"/>
          <w:szCs w:val="28"/>
        </w:rPr>
        <w:t>, от които:</w:t>
      </w:r>
      <w:r w:rsidR="0016773D" w:rsidRPr="0016773D">
        <w:rPr>
          <w:sz w:val="28"/>
          <w:szCs w:val="28"/>
        </w:rPr>
        <w:t xml:space="preserve"> ОП-Перник-30 бр. и РП-Перник-400 бр.</w:t>
      </w:r>
      <w:r w:rsidR="00A623ED">
        <w:rPr>
          <w:sz w:val="28"/>
          <w:szCs w:val="28"/>
        </w:rPr>
        <w:t xml:space="preserve">, </w:t>
      </w:r>
      <w:r w:rsidRPr="0016773D">
        <w:rPr>
          <w:sz w:val="28"/>
          <w:szCs w:val="28"/>
        </w:rPr>
        <w:t xml:space="preserve"> при </w:t>
      </w:r>
      <w:r w:rsidR="00A623ED">
        <w:rPr>
          <w:sz w:val="28"/>
          <w:szCs w:val="28"/>
        </w:rPr>
        <w:t xml:space="preserve">общо </w:t>
      </w:r>
      <w:r w:rsidRPr="0016773D">
        <w:rPr>
          <w:sz w:val="28"/>
          <w:szCs w:val="28"/>
        </w:rPr>
        <w:t>507 за 2019г. и 500 за 2018г.</w:t>
      </w:r>
      <w:r w:rsidR="000276E2">
        <w:rPr>
          <w:sz w:val="28"/>
          <w:szCs w:val="28"/>
        </w:rPr>
        <w:t xml:space="preserve"> От тях:</w:t>
      </w:r>
    </w:p>
    <w:p w:rsidR="00420E5B" w:rsidRPr="00D265AF" w:rsidRDefault="00420E5B" w:rsidP="00420E5B">
      <w:pPr>
        <w:ind w:firstLine="709"/>
        <w:jc w:val="both"/>
        <w:rPr>
          <w:sz w:val="28"/>
          <w:szCs w:val="28"/>
        </w:rPr>
      </w:pPr>
      <w:r w:rsidRPr="001F2015">
        <w:rPr>
          <w:sz w:val="28"/>
          <w:szCs w:val="28"/>
        </w:rPr>
        <w:t>- 253 броя са внесените обвинителни актове,</w:t>
      </w:r>
      <w:r w:rsidRPr="00D265AF">
        <w:rPr>
          <w:b/>
          <w:sz w:val="28"/>
          <w:szCs w:val="28"/>
        </w:rPr>
        <w:t xml:space="preserve"> </w:t>
      </w:r>
      <w:r w:rsidRPr="00D265AF">
        <w:rPr>
          <w:sz w:val="28"/>
          <w:szCs w:val="28"/>
        </w:rPr>
        <w:t xml:space="preserve">при </w:t>
      </w:r>
      <w:r>
        <w:rPr>
          <w:sz w:val="28"/>
          <w:szCs w:val="28"/>
        </w:rPr>
        <w:t xml:space="preserve">289 броя за 2019г. и </w:t>
      </w:r>
      <w:r w:rsidRPr="00D265AF">
        <w:rPr>
          <w:sz w:val="28"/>
          <w:szCs w:val="28"/>
        </w:rPr>
        <w:t xml:space="preserve">269 броя за 2018г.; </w:t>
      </w:r>
    </w:p>
    <w:p w:rsidR="00420E5B" w:rsidRPr="00D265AF" w:rsidRDefault="00420E5B" w:rsidP="00420E5B">
      <w:pPr>
        <w:ind w:firstLine="709"/>
        <w:jc w:val="both"/>
        <w:rPr>
          <w:sz w:val="28"/>
          <w:szCs w:val="28"/>
        </w:rPr>
      </w:pPr>
      <w:r w:rsidRPr="001F2015">
        <w:rPr>
          <w:sz w:val="28"/>
          <w:szCs w:val="28"/>
        </w:rPr>
        <w:t>- 135 броя са внесените споразумения,</w:t>
      </w:r>
      <w:r w:rsidRPr="00D265AF">
        <w:rPr>
          <w:b/>
          <w:sz w:val="28"/>
          <w:szCs w:val="28"/>
        </w:rPr>
        <w:t xml:space="preserve"> </w:t>
      </w:r>
      <w:r w:rsidRPr="00D265AF">
        <w:rPr>
          <w:sz w:val="28"/>
          <w:szCs w:val="28"/>
        </w:rPr>
        <w:t xml:space="preserve">при </w:t>
      </w:r>
      <w:r>
        <w:rPr>
          <w:sz w:val="28"/>
          <w:szCs w:val="28"/>
        </w:rPr>
        <w:t xml:space="preserve">167 броя за 2019г. и </w:t>
      </w:r>
      <w:r w:rsidRPr="00D265AF">
        <w:rPr>
          <w:sz w:val="28"/>
          <w:szCs w:val="28"/>
        </w:rPr>
        <w:t>175 броя за 2018г.;</w:t>
      </w:r>
    </w:p>
    <w:p w:rsidR="00420E5B" w:rsidRDefault="00420E5B" w:rsidP="00420E5B">
      <w:pPr>
        <w:ind w:firstLine="709"/>
        <w:jc w:val="both"/>
        <w:rPr>
          <w:sz w:val="28"/>
          <w:szCs w:val="28"/>
        </w:rPr>
      </w:pPr>
      <w:r w:rsidRPr="001F2015">
        <w:rPr>
          <w:sz w:val="28"/>
          <w:szCs w:val="28"/>
        </w:rPr>
        <w:t xml:space="preserve">- 42 броя са предложения за освобождаване от наказателна отговорност с налагане на административно наказание </w:t>
      </w:r>
      <w:r w:rsidRPr="00D265AF">
        <w:rPr>
          <w:sz w:val="28"/>
          <w:szCs w:val="28"/>
        </w:rPr>
        <w:t xml:space="preserve">/чл. 78а от НК/. През </w:t>
      </w:r>
      <w:r>
        <w:rPr>
          <w:sz w:val="28"/>
          <w:szCs w:val="28"/>
        </w:rPr>
        <w:t xml:space="preserve">2019г. техният брой е бил 51, а през </w:t>
      </w:r>
      <w:r w:rsidRPr="00D265AF">
        <w:rPr>
          <w:sz w:val="28"/>
          <w:szCs w:val="28"/>
        </w:rPr>
        <w:t>2018г. техният брой е бил 56.</w:t>
      </w:r>
    </w:p>
    <w:p w:rsidR="00420E5B" w:rsidRDefault="00420E5B" w:rsidP="00420E5B">
      <w:pPr>
        <w:ind w:firstLine="709"/>
        <w:jc w:val="both"/>
        <w:rPr>
          <w:sz w:val="28"/>
          <w:szCs w:val="28"/>
        </w:rPr>
      </w:pPr>
    </w:p>
    <w:p w:rsidR="00420E5B" w:rsidRDefault="00420E5B" w:rsidP="00420E5B">
      <w:pPr>
        <w:ind w:firstLine="709"/>
        <w:jc w:val="both"/>
        <w:rPr>
          <w:sz w:val="28"/>
          <w:szCs w:val="28"/>
        </w:rPr>
      </w:pPr>
      <w:r>
        <w:rPr>
          <w:noProof/>
        </w:rPr>
        <w:lastRenderedPageBreak/>
        <w:drawing>
          <wp:inline distT="0" distB="0" distL="0" distR="0" wp14:anchorId="466F55F2" wp14:editId="38410409">
            <wp:extent cx="5105400" cy="3867150"/>
            <wp:effectExtent l="0" t="0" r="19050" b="19050"/>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0E5B" w:rsidRDefault="00420E5B" w:rsidP="00420E5B">
      <w:pPr>
        <w:ind w:firstLine="709"/>
        <w:jc w:val="both"/>
        <w:rPr>
          <w:sz w:val="28"/>
          <w:szCs w:val="28"/>
        </w:rPr>
      </w:pPr>
    </w:p>
    <w:p w:rsidR="00420E5B" w:rsidRDefault="00420E5B" w:rsidP="00420E5B">
      <w:pPr>
        <w:ind w:firstLine="709"/>
        <w:jc w:val="both"/>
        <w:rPr>
          <w:sz w:val="28"/>
          <w:szCs w:val="28"/>
        </w:rPr>
      </w:pPr>
      <w:r w:rsidRPr="00726B5E">
        <w:rPr>
          <w:sz w:val="28"/>
          <w:szCs w:val="28"/>
        </w:rPr>
        <w:t xml:space="preserve">През отчетната година </w:t>
      </w:r>
      <w:r>
        <w:rPr>
          <w:sz w:val="28"/>
          <w:szCs w:val="28"/>
        </w:rPr>
        <w:t xml:space="preserve">се </w:t>
      </w:r>
      <w:r w:rsidRPr="00726B5E">
        <w:rPr>
          <w:sz w:val="28"/>
          <w:szCs w:val="28"/>
        </w:rPr>
        <w:t xml:space="preserve">наблюдава </w:t>
      </w:r>
      <w:r>
        <w:rPr>
          <w:sz w:val="28"/>
          <w:szCs w:val="28"/>
        </w:rPr>
        <w:t xml:space="preserve">рязко намаление в </w:t>
      </w:r>
      <w:r w:rsidRPr="00726B5E">
        <w:rPr>
          <w:sz w:val="28"/>
          <w:szCs w:val="28"/>
        </w:rPr>
        <w:t xml:space="preserve">броя на прокурорските актове в региона, като това се дължи </w:t>
      </w:r>
      <w:r>
        <w:rPr>
          <w:sz w:val="28"/>
          <w:szCs w:val="28"/>
        </w:rPr>
        <w:t xml:space="preserve">на значително намаления брой дела с мнение за съд, постъпили в прокуратурите в региона. Разликата с предходната 2019г. е 90 броя дела по-малко. Отчетените от </w:t>
      </w:r>
      <w:r w:rsidRPr="00726B5E">
        <w:rPr>
          <w:sz w:val="28"/>
          <w:szCs w:val="28"/>
        </w:rPr>
        <w:t>Районна прокуратура – Перник</w:t>
      </w:r>
      <w:r>
        <w:rPr>
          <w:sz w:val="28"/>
          <w:szCs w:val="28"/>
        </w:rPr>
        <w:t xml:space="preserve"> внесени по-голям брой актове в сравнение с предходната година се дължи основно на обстоятелството</w:t>
      </w:r>
      <w:r w:rsidRPr="00726B5E">
        <w:rPr>
          <w:sz w:val="28"/>
          <w:szCs w:val="28"/>
        </w:rPr>
        <w:t>, че от 01.</w:t>
      </w:r>
      <w:proofErr w:type="spellStart"/>
      <w:r w:rsidRPr="00726B5E">
        <w:rPr>
          <w:sz w:val="28"/>
          <w:szCs w:val="28"/>
        </w:rPr>
        <w:t>01</w:t>
      </w:r>
      <w:proofErr w:type="spellEnd"/>
      <w:r w:rsidRPr="00726B5E">
        <w:rPr>
          <w:sz w:val="28"/>
          <w:szCs w:val="28"/>
        </w:rPr>
        <w:t>.20</w:t>
      </w:r>
      <w:r>
        <w:rPr>
          <w:sz w:val="28"/>
          <w:szCs w:val="28"/>
        </w:rPr>
        <w:t>20</w:t>
      </w:r>
      <w:r w:rsidRPr="00726B5E">
        <w:rPr>
          <w:sz w:val="28"/>
          <w:szCs w:val="28"/>
        </w:rPr>
        <w:t>г., в следствие</w:t>
      </w:r>
      <w:r>
        <w:rPr>
          <w:sz w:val="28"/>
          <w:szCs w:val="28"/>
        </w:rPr>
        <w:t xml:space="preserve"> приключване</w:t>
      </w:r>
      <w:r w:rsidRPr="00726B5E">
        <w:rPr>
          <w:sz w:val="28"/>
          <w:szCs w:val="28"/>
        </w:rPr>
        <w:t xml:space="preserve"> окрупняването на районните прокуратури, б</w:t>
      </w:r>
      <w:r>
        <w:rPr>
          <w:sz w:val="28"/>
          <w:szCs w:val="28"/>
        </w:rPr>
        <w:t>еше</w:t>
      </w:r>
      <w:r w:rsidRPr="00726B5E">
        <w:rPr>
          <w:sz w:val="28"/>
          <w:szCs w:val="28"/>
        </w:rPr>
        <w:t xml:space="preserve"> закрит</w:t>
      </w:r>
      <w:r>
        <w:rPr>
          <w:sz w:val="28"/>
          <w:szCs w:val="28"/>
        </w:rPr>
        <w:t>а</w:t>
      </w:r>
      <w:r w:rsidRPr="00726B5E">
        <w:rPr>
          <w:sz w:val="28"/>
          <w:szCs w:val="28"/>
        </w:rPr>
        <w:t xml:space="preserve"> </w:t>
      </w:r>
      <w:r>
        <w:rPr>
          <w:sz w:val="28"/>
          <w:szCs w:val="28"/>
        </w:rPr>
        <w:t xml:space="preserve">и </w:t>
      </w:r>
      <w:r w:rsidRPr="00726B5E">
        <w:rPr>
          <w:sz w:val="28"/>
          <w:szCs w:val="28"/>
        </w:rPr>
        <w:t>районн</w:t>
      </w:r>
      <w:r>
        <w:rPr>
          <w:sz w:val="28"/>
          <w:szCs w:val="28"/>
        </w:rPr>
        <w:t xml:space="preserve">ата </w:t>
      </w:r>
      <w:r w:rsidRPr="00726B5E">
        <w:rPr>
          <w:sz w:val="28"/>
          <w:szCs w:val="28"/>
        </w:rPr>
        <w:t>прокуратур</w:t>
      </w:r>
      <w:r>
        <w:rPr>
          <w:sz w:val="28"/>
          <w:szCs w:val="28"/>
        </w:rPr>
        <w:t>а</w:t>
      </w:r>
      <w:r w:rsidRPr="00726B5E">
        <w:rPr>
          <w:sz w:val="28"/>
          <w:szCs w:val="28"/>
        </w:rPr>
        <w:t xml:space="preserve"> в гр.</w:t>
      </w:r>
      <w:r>
        <w:rPr>
          <w:sz w:val="28"/>
          <w:szCs w:val="28"/>
        </w:rPr>
        <w:t>Радомир</w:t>
      </w:r>
      <w:r w:rsidRPr="00726B5E">
        <w:rPr>
          <w:sz w:val="28"/>
          <w:szCs w:val="28"/>
        </w:rPr>
        <w:t xml:space="preserve"> и същ</w:t>
      </w:r>
      <w:r>
        <w:rPr>
          <w:sz w:val="28"/>
          <w:szCs w:val="28"/>
        </w:rPr>
        <w:t>а</w:t>
      </w:r>
      <w:r w:rsidRPr="00726B5E">
        <w:rPr>
          <w:sz w:val="28"/>
          <w:szCs w:val="28"/>
        </w:rPr>
        <w:t>т</w:t>
      </w:r>
      <w:r>
        <w:rPr>
          <w:sz w:val="28"/>
          <w:szCs w:val="28"/>
        </w:rPr>
        <w:t>а</w:t>
      </w:r>
      <w:r w:rsidRPr="00726B5E">
        <w:rPr>
          <w:sz w:val="28"/>
          <w:szCs w:val="28"/>
        </w:rPr>
        <w:t xml:space="preserve"> б</w:t>
      </w:r>
      <w:r>
        <w:rPr>
          <w:sz w:val="28"/>
          <w:szCs w:val="28"/>
        </w:rPr>
        <w:t>еше</w:t>
      </w:r>
      <w:r w:rsidRPr="00726B5E">
        <w:rPr>
          <w:sz w:val="28"/>
          <w:szCs w:val="28"/>
        </w:rPr>
        <w:t xml:space="preserve"> присъединен</w:t>
      </w:r>
      <w:r>
        <w:rPr>
          <w:sz w:val="28"/>
          <w:szCs w:val="28"/>
        </w:rPr>
        <w:t>а</w:t>
      </w:r>
      <w:r w:rsidRPr="00726B5E">
        <w:rPr>
          <w:sz w:val="28"/>
          <w:szCs w:val="28"/>
        </w:rPr>
        <w:t>, като териториалн</w:t>
      </w:r>
      <w:r>
        <w:rPr>
          <w:sz w:val="28"/>
          <w:szCs w:val="28"/>
        </w:rPr>
        <w:t>а</w:t>
      </w:r>
      <w:r w:rsidRPr="00726B5E">
        <w:rPr>
          <w:sz w:val="28"/>
          <w:szCs w:val="28"/>
        </w:rPr>
        <w:t xml:space="preserve"> отделени</w:t>
      </w:r>
      <w:r>
        <w:rPr>
          <w:sz w:val="28"/>
          <w:szCs w:val="28"/>
        </w:rPr>
        <w:t>е</w:t>
      </w:r>
      <w:r w:rsidRPr="00726B5E">
        <w:rPr>
          <w:sz w:val="28"/>
          <w:szCs w:val="28"/>
        </w:rPr>
        <w:t xml:space="preserve">, към Районна прокуратура – Перник. </w:t>
      </w:r>
      <w:r>
        <w:rPr>
          <w:sz w:val="28"/>
          <w:szCs w:val="28"/>
        </w:rPr>
        <w:t>От началото на отчетния период в Пернишкия съдебен регион остана само една районна прокуратура, п</w:t>
      </w:r>
      <w:r w:rsidRPr="00726B5E">
        <w:rPr>
          <w:sz w:val="28"/>
          <w:szCs w:val="28"/>
        </w:rPr>
        <w:t>оради което и е невъзможно да се направи коректно сравнение с предходните години</w:t>
      </w:r>
      <w:r>
        <w:rPr>
          <w:sz w:val="28"/>
          <w:szCs w:val="28"/>
        </w:rPr>
        <w:t xml:space="preserve">, доколкото в броя актове на РП – Перник са включени и тези, изготвени и в териториалните отделения. Като цяло обаче броят актове, внесен предходната година от районните прокуратури в Радомир и Перник е по-висок от броят актове, внесен през 2020г. от </w:t>
      </w:r>
      <w:proofErr w:type="spellStart"/>
      <w:r>
        <w:rPr>
          <w:sz w:val="28"/>
          <w:szCs w:val="28"/>
        </w:rPr>
        <w:t>окрупнената</w:t>
      </w:r>
      <w:proofErr w:type="spellEnd"/>
      <w:r>
        <w:rPr>
          <w:sz w:val="28"/>
          <w:szCs w:val="28"/>
        </w:rPr>
        <w:t xml:space="preserve"> прокуратура. Наблюдава се съществено увеличение в броя на актовете, внесените в съда от Окръжна прокуратура – Перник – с 8 броя повече в сравнение с предходната година, което в процентно отношение представлява увеличение с 26%.</w:t>
      </w:r>
    </w:p>
    <w:p w:rsidR="00420E5B" w:rsidRDefault="00420E5B" w:rsidP="00420E5B">
      <w:pPr>
        <w:ind w:firstLine="709"/>
        <w:jc w:val="both"/>
        <w:rPr>
          <w:sz w:val="28"/>
          <w:szCs w:val="28"/>
        </w:rPr>
      </w:pPr>
      <w:r w:rsidRPr="00C70C44">
        <w:rPr>
          <w:sz w:val="28"/>
          <w:szCs w:val="28"/>
        </w:rPr>
        <w:t>Броят на прокурорските актове за всяка една от прокуратурите в региона е представен в следващата графика, от която е видно, че о</w:t>
      </w:r>
      <w:r>
        <w:rPr>
          <w:sz w:val="28"/>
          <w:szCs w:val="28"/>
        </w:rPr>
        <w:t>чаквано</w:t>
      </w:r>
      <w:r w:rsidRPr="00C70C44">
        <w:rPr>
          <w:sz w:val="28"/>
          <w:szCs w:val="28"/>
        </w:rPr>
        <w:t xml:space="preserve"> с най – голям брой актове е Районна прокуратура – Перник, следвана от </w:t>
      </w:r>
      <w:r>
        <w:rPr>
          <w:sz w:val="28"/>
          <w:szCs w:val="28"/>
        </w:rPr>
        <w:t xml:space="preserve">Окръжна прокуратура – Перник. </w:t>
      </w:r>
    </w:p>
    <w:p w:rsidR="00420E5B" w:rsidRDefault="00420E5B" w:rsidP="00420E5B">
      <w:pPr>
        <w:jc w:val="both"/>
        <w:rPr>
          <w:sz w:val="28"/>
          <w:szCs w:val="28"/>
        </w:rPr>
      </w:pPr>
    </w:p>
    <w:p w:rsidR="00420E5B" w:rsidRDefault="00420E5B" w:rsidP="00420E5B">
      <w:pPr>
        <w:ind w:firstLine="709"/>
        <w:jc w:val="both"/>
        <w:rPr>
          <w:sz w:val="28"/>
          <w:szCs w:val="28"/>
        </w:rPr>
      </w:pPr>
      <w:r>
        <w:rPr>
          <w:noProof/>
        </w:rPr>
        <w:lastRenderedPageBreak/>
        <w:drawing>
          <wp:inline distT="0" distB="0" distL="0" distR="0" wp14:anchorId="60718287" wp14:editId="7DA9613C">
            <wp:extent cx="4657725" cy="3638550"/>
            <wp:effectExtent l="0" t="0" r="9525" b="19050"/>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0E5B" w:rsidRDefault="00420E5B" w:rsidP="00420E5B">
      <w:pPr>
        <w:ind w:firstLine="709"/>
        <w:jc w:val="both"/>
        <w:rPr>
          <w:sz w:val="28"/>
          <w:szCs w:val="28"/>
        </w:rPr>
      </w:pPr>
    </w:p>
    <w:p w:rsidR="00420E5B" w:rsidRPr="00602DF6" w:rsidRDefault="00420E5B" w:rsidP="00420E5B">
      <w:pPr>
        <w:ind w:firstLine="709"/>
        <w:jc w:val="both"/>
        <w:rPr>
          <w:sz w:val="28"/>
          <w:szCs w:val="28"/>
        </w:rPr>
      </w:pPr>
      <w:r w:rsidRPr="00602DF6">
        <w:rPr>
          <w:sz w:val="28"/>
          <w:szCs w:val="28"/>
        </w:rPr>
        <w:t>Образувани, разгледани и решени от съда дела.</w:t>
      </w:r>
    </w:p>
    <w:p w:rsidR="00420E5B" w:rsidRDefault="00420E5B" w:rsidP="00420E5B">
      <w:pPr>
        <w:ind w:firstLine="709"/>
        <w:jc w:val="both"/>
        <w:rPr>
          <w:sz w:val="28"/>
          <w:szCs w:val="28"/>
        </w:rPr>
      </w:pPr>
      <w:r w:rsidRPr="00FB6544">
        <w:rPr>
          <w:sz w:val="28"/>
          <w:szCs w:val="28"/>
        </w:rPr>
        <w:t xml:space="preserve">По внесените прокурорски актове са били </w:t>
      </w:r>
      <w:r w:rsidRPr="00295001">
        <w:rPr>
          <w:sz w:val="28"/>
          <w:szCs w:val="28"/>
        </w:rPr>
        <w:t xml:space="preserve">образувани в съдилищата </w:t>
      </w:r>
      <w:r w:rsidRPr="00FB6544">
        <w:rPr>
          <w:sz w:val="28"/>
          <w:szCs w:val="28"/>
        </w:rPr>
        <w:t xml:space="preserve">на Пернишкия съдебен регион </w:t>
      </w:r>
      <w:r w:rsidRPr="00295001">
        <w:rPr>
          <w:sz w:val="28"/>
          <w:szCs w:val="28"/>
        </w:rPr>
        <w:t>общо 430 броя дела и са били решени общо 399 бр.</w:t>
      </w:r>
      <w:r w:rsidRPr="0069047B">
        <w:rPr>
          <w:b/>
          <w:sz w:val="28"/>
          <w:szCs w:val="28"/>
        </w:rPr>
        <w:t xml:space="preserve"> </w:t>
      </w:r>
      <w:r w:rsidRPr="0069047B">
        <w:rPr>
          <w:sz w:val="28"/>
          <w:szCs w:val="28"/>
        </w:rPr>
        <w:t xml:space="preserve">Разгледаните </w:t>
      </w:r>
      <w:r w:rsidRPr="00FB6544">
        <w:rPr>
          <w:sz w:val="28"/>
          <w:szCs w:val="28"/>
        </w:rPr>
        <w:t xml:space="preserve">и решени от съда дела </w:t>
      </w:r>
      <w:r w:rsidRPr="009748CE">
        <w:rPr>
          <w:sz w:val="28"/>
          <w:szCs w:val="28"/>
        </w:rPr>
        <w:t xml:space="preserve">представляват </w:t>
      </w:r>
      <w:r w:rsidRPr="00295001">
        <w:rPr>
          <w:sz w:val="28"/>
          <w:szCs w:val="28"/>
        </w:rPr>
        <w:t>92,79%.</w:t>
      </w:r>
      <w:r w:rsidRPr="009748CE">
        <w:rPr>
          <w:sz w:val="28"/>
          <w:szCs w:val="28"/>
        </w:rPr>
        <w:t xml:space="preserve"> </w:t>
      </w:r>
      <w:r>
        <w:rPr>
          <w:sz w:val="28"/>
          <w:szCs w:val="28"/>
        </w:rPr>
        <w:t xml:space="preserve">През 2019г. разгледаните и решени от съда дела са били </w:t>
      </w:r>
      <w:r w:rsidRPr="006E2BF2">
        <w:rPr>
          <w:sz w:val="28"/>
          <w:szCs w:val="28"/>
        </w:rPr>
        <w:t>общо 519 бр.</w:t>
      </w:r>
      <w:r w:rsidRPr="0069047B">
        <w:rPr>
          <w:b/>
          <w:sz w:val="28"/>
          <w:szCs w:val="28"/>
        </w:rPr>
        <w:t xml:space="preserve"> </w:t>
      </w:r>
      <w:r w:rsidRPr="006E2BF2">
        <w:rPr>
          <w:sz w:val="28"/>
          <w:szCs w:val="28"/>
        </w:rPr>
        <w:t>или 102,36%, докато през 20</w:t>
      </w:r>
      <w:r>
        <w:rPr>
          <w:sz w:val="28"/>
          <w:szCs w:val="28"/>
        </w:rPr>
        <w:t xml:space="preserve">18г. </w:t>
      </w:r>
      <w:r w:rsidRPr="00FB6544">
        <w:rPr>
          <w:sz w:val="28"/>
          <w:szCs w:val="28"/>
        </w:rPr>
        <w:t xml:space="preserve">разгледаните и решени от съда дела са били общо </w:t>
      </w:r>
      <w:r>
        <w:rPr>
          <w:sz w:val="28"/>
          <w:szCs w:val="28"/>
        </w:rPr>
        <w:t xml:space="preserve">502 броя или 100% от внесените прокурорски актове. През отчетната година броят на решените от съда дела е по-малък от броя на образуваните дела, което се дължи основно на прекъсванията в работата на съдилищата, предизвикани от епидемията от </w:t>
      </w:r>
      <w:proofErr w:type="spellStart"/>
      <w:r>
        <w:rPr>
          <w:sz w:val="28"/>
          <w:szCs w:val="28"/>
        </w:rPr>
        <w:t>коронавирус</w:t>
      </w:r>
      <w:proofErr w:type="spellEnd"/>
      <w:r>
        <w:rPr>
          <w:sz w:val="28"/>
          <w:szCs w:val="28"/>
        </w:rPr>
        <w:t>.</w:t>
      </w:r>
    </w:p>
    <w:p w:rsidR="00420E5B" w:rsidRPr="00C70C44" w:rsidRDefault="00420E5B" w:rsidP="00420E5B">
      <w:pPr>
        <w:ind w:firstLine="709"/>
        <w:jc w:val="both"/>
        <w:rPr>
          <w:b/>
          <w:sz w:val="28"/>
          <w:szCs w:val="28"/>
        </w:rPr>
      </w:pPr>
      <w:r w:rsidRPr="00295001">
        <w:rPr>
          <w:sz w:val="28"/>
          <w:szCs w:val="28"/>
        </w:rPr>
        <w:t xml:space="preserve">От внесените през 2020 година и останалите нерешени от минал период внесени в съдилищата на Пернишки съдебен регион обвинителни актове, решени за отчетния период от съда са общо 227 броя. </w:t>
      </w:r>
      <w:r w:rsidRPr="00C70C44">
        <w:rPr>
          <w:b/>
          <w:sz w:val="28"/>
          <w:szCs w:val="28"/>
        </w:rPr>
        <w:t>/</w:t>
      </w:r>
      <w:r w:rsidRPr="00FB6544">
        <w:rPr>
          <w:sz w:val="28"/>
          <w:szCs w:val="28"/>
        </w:rPr>
        <w:t xml:space="preserve">при </w:t>
      </w:r>
      <w:r>
        <w:rPr>
          <w:sz w:val="28"/>
          <w:szCs w:val="28"/>
        </w:rPr>
        <w:t>305бр. за 2019г. и 267 бр. за 2018г.</w:t>
      </w:r>
      <w:r w:rsidRPr="00C70C44">
        <w:rPr>
          <w:sz w:val="28"/>
          <w:szCs w:val="28"/>
        </w:rPr>
        <w:t xml:space="preserve">/, </w:t>
      </w:r>
      <w:r w:rsidRPr="00295001">
        <w:rPr>
          <w:sz w:val="28"/>
          <w:szCs w:val="28"/>
        </w:rPr>
        <w:t>като от тях:</w:t>
      </w:r>
    </w:p>
    <w:p w:rsidR="00420E5B" w:rsidRPr="00C70C44" w:rsidRDefault="00420E5B" w:rsidP="00420E5B">
      <w:pPr>
        <w:widowControl/>
        <w:numPr>
          <w:ilvl w:val="0"/>
          <w:numId w:val="2"/>
        </w:numPr>
        <w:autoSpaceDE/>
        <w:autoSpaceDN/>
        <w:adjustRightInd/>
        <w:ind w:left="0" w:firstLine="709"/>
        <w:jc w:val="both"/>
        <w:rPr>
          <w:sz w:val="28"/>
          <w:szCs w:val="28"/>
        </w:rPr>
      </w:pPr>
      <w:r>
        <w:rPr>
          <w:sz w:val="28"/>
          <w:szCs w:val="28"/>
        </w:rPr>
        <w:t>66</w:t>
      </w:r>
      <w:r w:rsidRPr="00C70C44">
        <w:rPr>
          <w:sz w:val="28"/>
          <w:szCs w:val="28"/>
        </w:rPr>
        <w:t xml:space="preserve"> бр. са приключили с осъдителна присъда</w:t>
      </w:r>
    </w:p>
    <w:p w:rsidR="00420E5B" w:rsidRPr="00C70C44" w:rsidRDefault="00420E5B" w:rsidP="00420E5B">
      <w:pPr>
        <w:widowControl/>
        <w:numPr>
          <w:ilvl w:val="0"/>
          <w:numId w:val="2"/>
        </w:numPr>
        <w:autoSpaceDE/>
        <w:autoSpaceDN/>
        <w:adjustRightInd/>
        <w:ind w:left="0" w:firstLine="709"/>
        <w:jc w:val="both"/>
        <w:rPr>
          <w:sz w:val="28"/>
          <w:szCs w:val="28"/>
        </w:rPr>
      </w:pPr>
      <w:r w:rsidRPr="00C70C44">
        <w:rPr>
          <w:sz w:val="28"/>
          <w:szCs w:val="28"/>
        </w:rPr>
        <w:t>1</w:t>
      </w:r>
      <w:r>
        <w:rPr>
          <w:sz w:val="28"/>
          <w:szCs w:val="28"/>
        </w:rPr>
        <w:t>29</w:t>
      </w:r>
      <w:r w:rsidRPr="00C70C44">
        <w:rPr>
          <w:sz w:val="28"/>
          <w:szCs w:val="28"/>
        </w:rPr>
        <w:t xml:space="preserve"> бр. са приключили със споразумение</w:t>
      </w:r>
    </w:p>
    <w:p w:rsidR="00420E5B" w:rsidRPr="00C70C44" w:rsidRDefault="00420E5B" w:rsidP="00420E5B">
      <w:pPr>
        <w:widowControl/>
        <w:numPr>
          <w:ilvl w:val="0"/>
          <w:numId w:val="2"/>
        </w:numPr>
        <w:autoSpaceDE/>
        <w:autoSpaceDN/>
        <w:adjustRightInd/>
        <w:ind w:left="0" w:firstLine="709"/>
        <w:jc w:val="both"/>
        <w:rPr>
          <w:sz w:val="28"/>
          <w:szCs w:val="28"/>
        </w:rPr>
      </w:pPr>
      <w:r>
        <w:rPr>
          <w:sz w:val="28"/>
          <w:szCs w:val="28"/>
        </w:rPr>
        <w:t>18</w:t>
      </w:r>
      <w:r w:rsidRPr="00C70C44">
        <w:rPr>
          <w:sz w:val="28"/>
          <w:szCs w:val="28"/>
        </w:rPr>
        <w:t xml:space="preserve"> бр. са приключили с освобождаване от наказателна отговорност и налагане на административно наказание</w:t>
      </w:r>
    </w:p>
    <w:p w:rsidR="00420E5B" w:rsidRDefault="00420E5B" w:rsidP="00420E5B">
      <w:pPr>
        <w:widowControl/>
        <w:numPr>
          <w:ilvl w:val="0"/>
          <w:numId w:val="2"/>
        </w:numPr>
        <w:autoSpaceDE/>
        <w:autoSpaceDN/>
        <w:adjustRightInd/>
        <w:ind w:left="0" w:firstLine="709"/>
        <w:jc w:val="both"/>
        <w:rPr>
          <w:sz w:val="28"/>
          <w:szCs w:val="28"/>
        </w:rPr>
      </w:pPr>
      <w:r>
        <w:rPr>
          <w:sz w:val="28"/>
          <w:szCs w:val="28"/>
        </w:rPr>
        <w:t>7</w:t>
      </w:r>
      <w:r w:rsidRPr="00C70C44">
        <w:rPr>
          <w:sz w:val="28"/>
          <w:szCs w:val="28"/>
        </w:rPr>
        <w:t xml:space="preserve"> бр. са върнати на прокуратурата</w:t>
      </w:r>
    </w:p>
    <w:p w:rsidR="00420E5B" w:rsidRPr="00C0188A" w:rsidRDefault="00420E5B" w:rsidP="00420E5B">
      <w:pPr>
        <w:widowControl/>
        <w:numPr>
          <w:ilvl w:val="0"/>
          <w:numId w:val="2"/>
        </w:numPr>
        <w:autoSpaceDE/>
        <w:autoSpaceDN/>
        <w:adjustRightInd/>
        <w:ind w:left="0" w:firstLine="709"/>
        <w:jc w:val="both"/>
        <w:rPr>
          <w:sz w:val="28"/>
          <w:szCs w:val="28"/>
        </w:rPr>
      </w:pPr>
      <w:r w:rsidRPr="00C0188A">
        <w:rPr>
          <w:sz w:val="28"/>
          <w:szCs w:val="28"/>
        </w:rPr>
        <w:t>4 бр. са били прекратени</w:t>
      </w:r>
    </w:p>
    <w:p w:rsidR="00420E5B" w:rsidRDefault="00420E5B" w:rsidP="00420E5B">
      <w:pPr>
        <w:widowControl/>
        <w:numPr>
          <w:ilvl w:val="0"/>
          <w:numId w:val="2"/>
        </w:numPr>
        <w:autoSpaceDE/>
        <w:autoSpaceDN/>
        <w:adjustRightInd/>
        <w:ind w:left="0" w:firstLine="709"/>
        <w:jc w:val="both"/>
        <w:rPr>
          <w:sz w:val="28"/>
          <w:szCs w:val="28"/>
        </w:rPr>
      </w:pPr>
      <w:r>
        <w:rPr>
          <w:sz w:val="28"/>
          <w:szCs w:val="28"/>
        </w:rPr>
        <w:t xml:space="preserve">3 </w:t>
      </w:r>
      <w:r w:rsidRPr="00C70C44">
        <w:rPr>
          <w:sz w:val="28"/>
          <w:szCs w:val="28"/>
        </w:rPr>
        <w:t>бр. са приключили с оправдателна присъда.</w:t>
      </w:r>
    </w:p>
    <w:p w:rsidR="00420E5B" w:rsidRDefault="00420E5B" w:rsidP="00420E5B">
      <w:pPr>
        <w:widowControl/>
        <w:autoSpaceDE/>
        <w:autoSpaceDN/>
        <w:adjustRightInd/>
        <w:jc w:val="both"/>
        <w:rPr>
          <w:sz w:val="28"/>
          <w:szCs w:val="28"/>
        </w:rPr>
      </w:pPr>
    </w:p>
    <w:p w:rsidR="00420E5B" w:rsidRDefault="00420E5B" w:rsidP="00420E5B">
      <w:pPr>
        <w:widowControl/>
        <w:autoSpaceDE/>
        <w:autoSpaceDN/>
        <w:adjustRightInd/>
        <w:jc w:val="both"/>
        <w:rPr>
          <w:sz w:val="28"/>
          <w:szCs w:val="28"/>
        </w:rPr>
      </w:pPr>
    </w:p>
    <w:p w:rsidR="00420E5B" w:rsidRDefault="00420E5B" w:rsidP="00420E5B">
      <w:pPr>
        <w:widowControl/>
        <w:autoSpaceDE/>
        <w:autoSpaceDN/>
        <w:adjustRightInd/>
        <w:jc w:val="both"/>
        <w:rPr>
          <w:sz w:val="28"/>
          <w:szCs w:val="28"/>
        </w:rPr>
      </w:pPr>
      <w:r>
        <w:rPr>
          <w:noProof/>
        </w:rPr>
        <w:lastRenderedPageBreak/>
        <w:drawing>
          <wp:inline distT="0" distB="0" distL="0" distR="0" wp14:anchorId="71DF72F1" wp14:editId="244972B3">
            <wp:extent cx="5886450" cy="3867150"/>
            <wp:effectExtent l="0" t="0" r="19050" b="1905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0E5B" w:rsidRPr="00C70C44" w:rsidRDefault="00420E5B" w:rsidP="00420E5B">
      <w:pPr>
        <w:widowControl/>
        <w:autoSpaceDE/>
        <w:autoSpaceDN/>
        <w:adjustRightInd/>
        <w:ind w:firstLine="709"/>
        <w:jc w:val="both"/>
      </w:pPr>
    </w:p>
    <w:p w:rsidR="00420E5B" w:rsidRDefault="00420E5B" w:rsidP="00420E5B">
      <w:pPr>
        <w:ind w:firstLine="709"/>
        <w:jc w:val="both"/>
        <w:rPr>
          <w:sz w:val="28"/>
          <w:szCs w:val="28"/>
        </w:rPr>
      </w:pPr>
      <w:r w:rsidRPr="00295001">
        <w:rPr>
          <w:sz w:val="28"/>
          <w:szCs w:val="28"/>
        </w:rPr>
        <w:t>За отчетния период са решени общо 36 броя предложения за освобождаване от наказателна отговорност с налагане на административно наказание по реда на чл.78а от НК (при внесени през годината 42 броя),</w:t>
      </w:r>
      <w:r w:rsidRPr="00C0188A">
        <w:rPr>
          <w:b/>
          <w:sz w:val="28"/>
          <w:szCs w:val="28"/>
        </w:rPr>
        <w:t xml:space="preserve"> </w:t>
      </w:r>
      <w:r w:rsidRPr="00C0188A">
        <w:rPr>
          <w:sz w:val="28"/>
          <w:szCs w:val="28"/>
        </w:rPr>
        <w:t xml:space="preserve"> </w:t>
      </w:r>
      <w:r w:rsidRPr="00C70C44">
        <w:rPr>
          <w:sz w:val="28"/>
          <w:szCs w:val="28"/>
        </w:rPr>
        <w:t>като</w:t>
      </w:r>
      <w:r w:rsidRPr="00D70B8B">
        <w:rPr>
          <w:sz w:val="28"/>
          <w:szCs w:val="28"/>
        </w:rPr>
        <w:t xml:space="preserve"> </w:t>
      </w:r>
      <w:r>
        <w:rPr>
          <w:sz w:val="28"/>
          <w:szCs w:val="28"/>
        </w:rPr>
        <w:t xml:space="preserve">през 2019г. техния брой е бил 47бр., а  през 2018г. техният брой е бил 54 броя. </w:t>
      </w:r>
      <w:r w:rsidRPr="00C70C44">
        <w:rPr>
          <w:sz w:val="28"/>
          <w:szCs w:val="28"/>
        </w:rPr>
        <w:t xml:space="preserve">По </w:t>
      </w:r>
      <w:r>
        <w:rPr>
          <w:sz w:val="28"/>
          <w:szCs w:val="28"/>
        </w:rPr>
        <w:t>35</w:t>
      </w:r>
      <w:r w:rsidRPr="00C70C44">
        <w:rPr>
          <w:sz w:val="28"/>
          <w:szCs w:val="28"/>
        </w:rPr>
        <w:t xml:space="preserve"> броя от делата съдът е постановил освобождаване от наказателна отговорност и налагане на административно наказание, </w:t>
      </w:r>
      <w:r>
        <w:rPr>
          <w:sz w:val="28"/>
          <w:szCs w:val="28"/>
        </w:rPr>
        <w:t xml:space="preserve">а едно дело е </w:t>
      </w:r>
      <w:r w:rsidRPr="00C70C44">
        <w:rPr>
          <w:sz w:val="28"/>
          <w:szCs w:val="28"/>
        </w:rPr>
        <w:t>бил</w:t>
      </w:r>
      <w:r>
        <w:rPr>
          <w:sz w:val="28"/>
          <w:szCs w:val="28"/>
        </w:rPr>
        <w:t>о</w:t>
      </w:r>
      <w:r w:rsidRPr="00C70C44">
        <w:rPr>
          <w:sz w:val="28"/>
          <w:szCs w:val="28"/>
        </w:rPr>
        <w:t xml:space="preserve"> върнат</w:t>
      </w:r>
      <w:r>
        <w:rPr>
          <w:sz w:val="28"/>
          <w:szCs w:val="28"/>
        </w:rPr>
        <w:t>о</w:t>
      </w:r>
      <w:r w:rsidRPr="00C70C44">
        <w:rPr>
          <w:sz w:val="28"/>
          <w:szCs w:val="28"/>
        </w:rPr>
        <w:t xml:space="preserve"> на прокурора</w:t>
      </w:r>
      <w:r>
        <w:rPr>
          <w:sz w:val="28"/>
          <w:szCs w:val="28"/>
        </w:rPr>
        <w:t xml:space="preserve">. </w:t>
      </w:r>
    </w:p>
    <w:p w:rsidR="00420E5B" w:rsidRDefault="00420E5B" w:rsidP="00420E5B">
      <w:pPr>
        <w:ind w:firstLine="709"/>
        <w:jc w:val="both"/>
        <w:rPr>
          <w:sz w:val="28"/>
          <w:szCs w:val="28"/>
        </w:rPr>
      </w:pPr>
    </w:p>
    <w:p w:rsidR="00420E5B" w:rsidRDefault="00420E5B" w:rsidP="00420E5B">
      <w:pPr>
        <w:jc w:val="both"/>
        <w:rPr>
          <w:sz w:val="28"/>
          <w:szCs w:val="28"/>
        </w:rPr>
      </w:pPr>
      <w:r>
        <w:rPr>
          <w:noProof/>
        </w:rPr>
        <w:drawing>
          <wp:inline distT="0" distB="0" distL="0" distR="0" wp14:anchorId="50509CB5" wp14:editId="3F98B481">
            <wp:extent cx="5638800" cy="3219450"/>
            <wp:effectExtent l="0" t="0" r="19050" b="1905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0E5B" w:rsidRDefault="00420E5B" w:rsidP="00420E5B">
      <w:pPr>
        <w:ind w:firstLine="709"/>
        <w:jc w:val="both"/>
        <w:rPr>
          <w:sz w:val="28"/>
          <w:szCs w:val="28"/>
        </w:rPr>
      </w:pPr>
      <w:r w:rsidRPr="00295001">
        <w:rPr>
          <w:sz w:val="28"/>
          <w:szCs w:val="28"/>
        </w:rPr>
        <w:t>В съдилищата на Пернишки съдебен регион са разгледани 136 броя споразумения</w:t>
      </w:r>
      <w:r w:rsidRPr="00C0188A">
        <w:rPr>
          <w:b/>
          <w:i/>
          <w:sz w:val="28"/>
          <w:szCs w:val="28"/>
        </w:rPr>
        <w:t xml:space="preserve"> </w:t>
      </w:r>
      <w:r w:rsidRPr="00C0188A">
        <w:rPr>
          <w:sz w:val="28"/>
          <w:szCs w:val="28"/>
        </w:rPr>
        <w:t xml:space="preserve">/100, 74% от внесените за разглеждане/, при 167 броя през 2019г. </w:t>
      </w:r>
      <w:r w:rsidRPr="00C0188A">
        <w:rPr>
          <w:sz w:val="28"/>
          <w:szCs w:val="28"/>
        </w:rPr>
        <w:lastRenderedPageBreak/>
        <w:t xml:space="preserve">и 181 броя през 2018г. От разгледаните от съда </w:t>
      </w:r>
      <w:r w:rsidRPr="00C70C44">
        <w:rPr>
          <w:sz w:val="28"/>
          <w:szCs w:val="28"/>
        </w:rPr>
        <w:t>споразумения 1</w:t>
      </w:r>
      <w:r>
        <w:rPr>
          <w:sz w:val="28"/>
          <w:szCs w:val="28"/>
        </w:rPr>
        <w:t>33</w:t>
      </w:r>
      <w:r w:rsidRPr="00C70C44">
        <w:rPr>
          <w:sz w:val="28"/>
          <w:szCs w:val="28"/>
        </w:rPr>
        <w:t xml:space="preserve"> броя са одобрени от съда, а </w:t>
      </w:r>
      <w:r>
        <w:rPr>
          <w:sz w:val="28"/>
          <w:szCs w:val="28"/>
        </w:rPr>
        <w:t xml:space="preserve">3 </w:t>
      </w:r>
      <w:r w:rsidRPr="00C70C44">
        <w:rPr>
          <w:sz w:val="28"/>
          <w:szCs w:val="28"/>
        </w:rPr>
        <w:t xml:space="preserve">броя не са били одобрени. </w:t>
      </w:r>
    </w:p>
    <w:p w:rsidR="00420E5B" w:rsidRDefault="00420E5B" w:rsidP="00420E5B">
      <w:pPr>
        <w:ind w:firstLine="709"/>
        <w:jc w:val="both"/>
        <w:rPr>
          <w:sz w:val="28"/>
          <w:szCs w:val="28"/>
        </w:rPr>
      </w:pPr>
    </w:p>
    <w:p w:rsidR="00420E5B" w:rsidRDefault="00420E5B" w:rsidP="00420E5B">
      <w:pPr>
        <w:jc w:val="both"/>
        <w:rPr>
          <w:sz w:val="28"/>
          <w:szCs w:val="28"/>
        </w:rPr>
      </w:pPr>
      <w:r>
        <w:rPr>
          <w:noProof/>
        </w:rPr>
        <w:drawing>
          <wp:inline distT="0" distB="0" distL="0" distR="0" wp14:anchorId="5C9B1238" wp14:editId="4416E51C">
            <wp:extent cx="5848350" cy="3543300"/>
            <wp:effectExtent l="0" t="0" r="19050" b="19050"/>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0E5B" w:rsidRDefault="00420E5B" w:rsidP="00420E5B">
      <w:pPr>
        <w:ind w:firstLine="709"/>
        <w:jc w:val="both"/>
      </w:pPr>
      <w:r w:rsidRPr="00C70C44">
        <w:t xml:space="preserve">   </w:t>
      </w:r>
    </w:p>
    <w:p w:rsidR="00420E5B" w:rsidRDefault="00420E5B" w:rsidP="00420E5B">
      <w:pPr>
        <w:ind w:firstLine="709"/>
        <w:jc w:val="both"/>
      </w:pPr>
    </w:p>
    <w:p w:rsidR="00420E5B" w:rsidRPr="00602DF6" w:rsidRDefault="00420E5B" w:rsidP="00420E5B">
      <w:pPr>
        <w:ind w:firstLine="709"/>
        <w:jc w:val="both"/>
        <w:rPr>
          <w:sz w:val="28"/>
          <w:szCs w:val="28"/>
        </w:rPr>
      </w:pPr>
      <w:r w:rsidRPr="00602DF6">
        <w:rPr>
          <w:sz w:val="28"/>
          <w:szCs w:val="28"/>
        </w:rPr>
        <w:t>Осъдителни и санкционни съдебни решения.</w:t>
      </w:r>
    </w:p>
    <w:p w:rsidR="00420E5B" w:rsidRPr="008A558E" w:rsidRDefault="00420E5B" w:rsidP="00420E5B">
      <w:pPr>
        <w:pStyle w:val="a9"/>
        <w:spacing w:after="0"/>
        <w:ind w:left="0" w:firstLine="709"/>
        <w:jc w:val="both"/>
        <w:rPr>
          <w:b/>
          <w:sz w:val="28"/>
          <w:szCs w:val="28"/>
        </w:rPr>
      </w:pPr>
      <w:r w:rsidRPr="008A558E">
        <w:rPr>
          <w:sz w:val="28"/>
          <w:szCs w:val="28"/>
        </w:rPr>
        <w:t>През отчетния период от съдилищата в Пернишкия съдебен регион са постановени</w:t>
      </w:r>
      <w:r w:rsidRPr="008A558E">
        <w:rPr>
          <w:b/>
          <w:sz w:val="28"/>
          <w:szCs w:val="28"/>
        </w:rPr>
        <w:t xml:space="preserve"> </w:t>
      </w:r>
      <w:r w:rsidRPr="00726C54">
        <w:rPr>
          <w:sz w:val="28"/>
          <w:szCs w:val="28"/>
        </w:rPr>
        <w:t>381</w:t>
      </w:r>
      <w:r w:rsidRPr="008A558E">
        <w:rPr>
          <w:b/>
          <w:sz w:val="28"/>
          <w:szCs w:val="28"/>
        </w:rPr>
        <w:t xml:space="preserve"> </w:t>
      </w:r>
      <w:r w:rsidRPr="008A558E">
        <w:rPr>
          <w:sz w:val="28"/>
          <w:szCs w:val="28"/>
        </w:rPr>
        <w:t xml:space="preserve">осъдителни и санкционни съдебни решения. Техният  относителен дял спрямо внесените прокурорски актове е </w:t>
      </w:r>
      <w:r w:rsidRPr="00726C54">
        <w:rPr>
          <w:sz w:val="28"/>
          <w:szCs w:val="28"/>
        </w:rPr>
        <w:t>88,60%.</w:t>
      </w:r>
      <w:r w:rsidRPr="008A558E">
        <w:rPr>
          <w:b/>
          <w:sz w:val="28"/>
          <w:szCs w:val="28"/>
        </w:rPr>
        <w:t xml:space="preserve"> </w:t>
      </w:r>
    </w:p>
    <w:p w:rsidR="00420E5B" w:rsidRPr="008A558E" w:rsidRDefault="00420E5B" w:rsidP="00420E5B">
      <w:pPr>
        <w:pStyle w:val="a9"/>
        <w:spacing w:after="0"/>
        <w:ind w:left="0" w:firstLine="709"/>
        <w:jc w:val="both"/>
        <w:rPr>
          <w:sz w:val="28"/>
          <w:szCs w:val="28"/>
        </w:rPr>
      </w:pPr>
      <w:r w:rsidRPr="008A558E">
        <w:rPr>
          <w:sz w:val="28"/>
          <w:szCs w:val="28"/>
        </w:rPr>
        <w:t>През 2019г. са били постановени 500 броя осъдителни и санкционни решения, които са представлявали 98,61% от внесените в съда дела.</w:t>
      </w:r>
    </w:p>
    <w:p w:rsidR="00420E5B" w:rsidRPr="008A558E" w:rsidRDefault="00420E5B" w:rsidP="00420E5B">
      <w:pPr>
        <w:pStyle w:val="a9"/>
        <w:spacing w:after="0"/>
        <w:ind w:left="0" w:firstLine="709"/>
        <w:jc w:val="both"/>
        <w:rPr>
          <w:sz w:val="28"/>
          <w:szCs w:val="28"/>
        </w:rPr>
      </w:pPr>
      <w:r w:rsidRPr="008A558E">
        <w:rPr>
          <w:sz w:val="28"/>
          <w:szCs w:val="28"/>
        </w:rPr>
        <w:t>През 2018г. са били постановени 485 броя осъдителни и санкционни решения, които са представлявали 97% от внесените в съда дела.</w:t>
      </w:r>
    </w:p>
    <w:p w:rsidR="00420E5B" w:rsidRPr="00602DF6" w:rsidRDefault="00420E5B" w:rsidP="00420E5B">
      <w:pPr>
        <w:ind w:firstLine="709"/>
        <w:jc w:val="both"/>
        <w:rPr>
          <w:sz w:val="28"/>
          <w:szCs w:val="28"/>
        </w:rPr>
      </w:pPr>
      <w:r w:rsidRPr="00602DF6">
        <w:rPr>
          <w:sz w:val="28"/>
          <w:szCs w:val="28"/>
        </w:rPr>
        <w:t>Осъдени и санкционирани лица, от тях с влязъл в сила съдебен акт:</w:t>
      </w:r>
    </w:p>
    <w:p w:rsidR="00420E5B" w:rsidRPr="00C70C44" w:rsidRDefault="00420E5B" w:rsidP="00420E5B">
      <w:pPr>
        <w:ind w:firstLine="709"/>
        <w:jc w:val="both"/>
        <w:rPr>
          <w:sz w:val="28"/>
          <w:szCs w:val="28"/>
        </w:rPr>
      </w:pPr>
      <w:r w:rsidRPr="008A558E">
        <w:rPr>
          <w:sz w:val="28"/>
          <w:szCs w:val="28"/>
        </w:rPr>
        <w:t>През 20</w:t>
      </w:r>
      <w:r>
        <w:rPr>
          <w:sz w:val="28"/>
          <w:szCs w:val="28"/>
        </w:rPr>
        <w:t>20</w:t>
      </w:r>
      <w:r w:rsidRPr="008A558E">
        <w:rPr>
          <w:sz w:val="28"/>
          <w:szCs w:val="28"/>
        </w:rPr>
        <w:t xml:space="preserve">г. </w:t>
      </w:r>
      <w:r w:rsidRPr="00C70C44">
        <w:rPr>
          <w:sz w:val="28"/>
          <w:szCs w:val="28"/>
        </w:rPr>
        <w:t>общо осъдени и санкционирани лица са</w:t>
      </w:r>
      <w:r w:rsidRPr="006E1D85">
        <w:rPr>
          <w:sz w:val="28"/>
          <w:szCs w:val="28"/>
        </w:rPr>
        <w:t xml:space="preserve"> </w:t>
      </w:r>
      <w:r w:rsidRPr="00726C54">
        <w:rPr>
          <w:sz w:val="28"/>
          <w:szCs w:val="28"/>
        </w:rPr>
        <w:t>402</w:t>
      </w:r>
      <w:r w:rsidRPr="00DD01AE">
        <w:rPr>
          <w:sz w:val="28"/>
          <w:szCs w:val="28"/>
        </w:rPr>
        <w:t xml:space="preserve"> </w:t>
      </w:r>
      <w:r w:rsidRPr="00C70C44">
        <w:rPr>
          <w:sz w:val="28"/>
          <w:szCs w:val="28"/>
        </w:rPr>
        <w:t xml:space="preserve">от които с влязъл в сила съдебен акт са осъдени общо </w:t>
      </w:r>
      <w:r w:rsidRPr="00726C54">
        <w:rPr>
          <w:sz w:val="28"/>
          <w:szCs w:val="28"/>
        </w:rPr>
        <w:t>388</w:t>
      </w:r>
      <w:r w:rsidRPr="00C70C44">
        <w:rPr>
          <w:sz w:val="28"/>
          <w:szCs w:val="28"/>
        </w:rPr>
        <w:t xml:space="preserve"> лица. През 201</w:t>
      </w:r>
      <w:r>
        <w:rPr>
          <w:sz w:val="28"/>
          <w:szCs w:val="28"/>
        </w:rPr>
        <w:t>9</w:t>
      </w:r>
      <w:r w:rsidRPr="00C70C44">
        <w:rPr>
          <w:sz w:val="28"/>
          <w:szCs w:val="28"/>
        </w:rPr>
        <w:t xml:space="preserve">г. общо осъдени и санкционирани лица са </w:t>
      </w:r>
      <w:r w:rsidRPr="000D299D">
        <w:rPr>
          <w:sz w:val="28"/>
          <w:szCs w:val="28"/>
        </w:rPr>
        <w:t xml:space="preserve">били </w:t>
      </w:r>
      <w:r>
        <w:rPr>
          <w:sz w:val="28"/>
          <w:szCs w:val="28"/>
        </w:rPr>
        <w:t xml:space="preserve">538, а през </w:t>
      </w:r>
      <w:r w:rsidRPr="00C70C44">
        <w:rPr>
          <w:sz w:val="28"/>
          <w:szCs w:val="28"/>
        </w:rPr>
        <w:t>201</w:t>
      </w:r>
      <w:r>
        <w:rPr>
          <w:sz w:val="28"/>
          <w:szCs w:val="28"/>
        </w:rPr>
        <w:t>8</w:t>
      </w:r>
      <w:r w:rsidRPr="00C70C44">
        <w:rPr>
          <w:sz w:val="28"/>
          <w:szCs w:val="28"/>
        </w:rPr>
        <w:t xml:space="preserve">г. общо осъдени и санкционирани лица са </w:t>
      </w:r>
      <w:r w:rsidRPr="000D299D">
        <w:rPr>
          <w:sz w:val="28"/>
          <w:szCs w:val="28"/>
        </w:rPr>
        <w:t xml:space="preserve">били </w:t>
      </w:r>
      <w:r>
        <w:rPr>
          <w:sz w:val="28"/>
          <w:szCs w:val="28"/>
        </w:rPr>
        <w:t>516.</w:t>
      </w:r>
      <w:r w:rsidRPr="00C70C44">
        <w:rPr>
          <w:sz w:val="28"/>
          <w:szCs w:val="28"/>
        </w:rPr>
        <w:t xml:space="preserve"> </w:t>
      </w:r>
    </w:p>
    <w:p w:rsidR="00420E5B" w:rsidRPr="00871B00" w:rsidRDefault="00420E5B" w:rsidP="00420E5B">
      <w:pPr>
        <w:ind w:firstLine="709"/>
        <w:jc w:val="both"/>
        <w:rPr>
          <w:sz w:val="28"/>
          <w:szCs w:val="28"/>
        </w:rPr>
      </w:pPr>
      <w:r w:rsidRPr="00871B00">
        <w:rPr>
          <w:sz w:val="28"/>
          <w:szCs w:val="28"/>
        </w:rPr>
        <w:t xml:space="preserve">При съпоставянето на горните цифри може да се направи извод, че броя на осъдените и санкционирани лица през </w:t>
      </w:r>
      <w:r>
        <w:rPr>
          <w:sz w:val="28"/>
          <w:szCs w:val="28"/>
        </w:rPr>
        <w:t>2020г. рязко е намалял в сравнение с предходните години</w:t>
      </w:r>
      <w:r w:rsidRPr="00871B00">
        <w:rPr>
          <w:sz w:val="28"/>
          <w:szCs w:val="28"/>
        </w:rPr>
        <w:t xml:space="preserve">, </w:t>
      </w:r>
      <w:r>
        <w:rPr>
          <w:sz w:val="28"/>
          <w:szCs w:val="28"/>
        </w:rPr>
        <w:t>което</w:t>
      </w:r>
      <w:r w:rsidRPr="00871B00">
        <w:rPr>
          <w:sz w:val="28"/>
          <w:szCs w:val="28"/>
        </w:rPr>
        <w:t xml:space="preserve"> </w:t>
      </w:r>
      <w:r>
        <w:rPr>
          <w:sz w:val="28"/>
          <w:szCs w:val="28"/>
        </w:rPr>
        <w:t xml:space="preserve">се дължи на по-малкия брой </w:t>
      </w:r>
      <w:r w:rsidRPr="00871B00">
        <w:rPr>
          <w:sz w:val="28"/>
          <w:szCs w:val="28"/>
        </w:rPr>
        <w:t>внесени прокурорски актове</w:t>
      </w:r>
      <w:r>
        <w:rPr>
          <w:sz w:val="28"/>
          <w:szCs w:val="28"/>
        </w:rPr>
        <w:t>, както и по-малкия брой на</w:t>
      </w:r>
      <w:r w:rsidRPr="00871B00">
        <w:rPr>
          <w:sz w:val="28"/>
          <w:szCs w:val="28"/>
        </w:rPr>
        <w:t xml:space="preserve"> </w:t>
      </w:r>
      <w:r>
        <w:rPr>
          <w:sz w:val="28"/>
          <w:szCs w:val="28"/>
        </w:rPr>
        <w:t xml:space="preserve">разгледани и решени от съдилищата дела </w:t>
      </w:r>
      <w:r w:rsidRPr="00871B00">
        <w:rPr>
          <w:sz w:val="28"/>
          <w:szCs w:val="28"/>
        </w:rPr>
        <w:t>през настоящата година.</w:t>
      </w:r>
    </w:p>
    <w:p w:rsidR="00420E5B" w:rsidRPr="00C70C44" w:rsidRDefault="00420E5B" w:rsidP="00420E5B">
      <w:pPr>
        <w:ind w:firstLine="709"/>
        <w:jc w:val="both"/>
        <w:rPr>
          <w:sz w:val="28"/>
          <w:szCs w:val="28"/>
        </w:rPr>
      </w:pPr>
      <w:r w:rsidRPr="00C70C44">
        <w:rPr>
          <w:sz w:val="28"/>
          <w:szCs w:val="28"/>
        </w:rPr>
        <w:t>През отчетния период няма постановени осъдителни и санкционни решения на съда срещу народни представители, членове на МС и други лица заемащи висши държавни и обществени длъжности.</w:t>
      </w:r>
    </w:p>
    <w:p w:rsidR="00420E5B" w:rsidRDefault="00420E5B" w:rsidP="00420E5B">
      <w:pPr>
        <w:ind w:firstLine="709"/>
        <w:jc w:val="both"/>
        <w:rPr>
          <w:sz w:val="28"/>
          <w:szCs w:val="28"/>
        </w:rPr>
      </w:pPr>
      <w:r w:rsidRPr="00C70C44">
        <w:rPr>
          <w:sz w:val="28"/>
          <w:szCs w:val="28"/>
        </w:rPr>
        <w:t xml:space="preserve">За периода са предадени на съд общо </w:t>
      </w:r>
      <w:r w:rsidRPr="00726C54">
        <w:rPr>
          <w:sz w:val="28"/>
          <w:szCs w:val="28"/>
        </w:rPr>
        <w:t>447</w:t>
      </w:r>
      <w:r w:rsidRPr="00C70C44">
        <w:rPr>
          <w:sz w:val="28"/>
          <w:szCs w:val="28"/>
        </w:rPr>
        <w:t xml:space="preserve"> лица. Относителният дял на осъдените и санкционирани лица, спрямо предадените на съд лица е </w:t>
      </w:r>
      <w:r w:rsidRPr="00726C54">
        <w:rPr>
          <w:sz w:val="28"/>
          <w:szCs w:val="28"/>
        </w:rPr>
        <w:t>89,93%.</w:t>
      </w:r>
      <w:r w:rsidRPr="00DD01AE">
        <w:rPr>
          <w:sz w:val="28"/>
          <w:szCs w:val="28"/>
        </w:rPr>
        <w:t xml:space="preserve"> </w:t>
      </w:r>
      <w:r w:rsidRPr="00C70C44">
        <w:rPr>
          <w:sz w:val="28"/>
          <w:szCs w:val="28"/>
        </w:rPr>
        <w:t xml:space="preserve">През </w:t>
      </w:r>
      <w:r>
        <w:rPr>
          <w:sz w:val="28"/>
          <w:szCs w:val="28"/>
        </w:rPr>
        <w:t xml:space="preserve">2019г. този показател е </w:t>
      </w:r>
      <w:r w:rsidRPr="000D299D">
        <w:rPr>
          <w:sz w:val="28"/>
          <w:szCs w:val="28"/>
        </w:rPr>
        <w:t>бил 9</w:t>
      </w:r>
      <w:r>
        <w:rPr>
          <w:sz w:val="28"/>
          <w:szCs w:val="28"/>
        </w:rPr>
        <w:t>8</w:t>
      </w:r>
      <w:r w:rsidRPr="000D299D">
        <w:rPr>
          <w:sz w:val="28"/>
          <w:szCs w:val="28"/>
        </w:rPr>
        <w:t>,</w:t>
      </w:r>
      <w:r>
        <w:rPr>
          <w:sz w:val="28"/>
          <w:szCs w:val="28"/>
        </w:rPr>
        <w:t>71</w:t>
      </w:r>
      <w:r w:rsidRPr="000D299D">
        <w:rPr>
          <w:sz w:val="28"/>
          <w:szCs w:val="28"/>
        </w:rPr>
        <w:t>%</w:t>
      </w:r>
      <w:r>
        <w:rPr>
          <w:sz w:val="28"/>
          <w:szCs w:val="28"/>
        </w:rPr>
        <w:t xml:space="preserve">, а през 2018г. този показател е бил </w:t>
      </w:r>
      <w:r>
        <w:rPr>
          <w:sz w:val="28"/>
          <w:szCs w:val="28"/>
        </w:rPr>
        <w:lastRenderedPageBreak/>
        <w:t>96,81%. И при този показател през отчетната година е налице намаляване, което отново се дължи на значително по-малкия брой разгледани от съда дела.</w:t>
      </w:r>
    </w:p>
    <w:p w:rsidR="00420E5B" w:rsidRPr="00602DF6" w:rsidRDefault="00420E5B" w:rsidP="00420E5B">
      <w:pPr>
        <w:ind w:firstLine="709"/>
        <w:jc w:val="both"/>
        <w:rPr>
          <w:sz w:val="28"/>
          <w:szCs w:val="28"/>
        </w:rPr>
      </w:pPr>
      <w:r w:rsidRPr="00602DF6">
        <w:rPr>
          <w:sz w:val="28"/>
          <w:szCs w:val="28"/>
        </w:rPr>
        <w:t>Прекратени от съда дела по чл.250 и чл.289 НПК.</w:t>
      </w:r>
    </w:p>
    <w:p w:rsidR="00420E5B" w:rsidRPr="0069047B" w:rsidRDefault="00420E5B" w:rsidP="00420E5B">
      <w:pPr>
        <w:ind w:firstLine="709"/>
        <w:jc w:val="both"/>
        <w:rPr>
          <w:sz w:val="28"/>
          <w:szCs w:val="28"/>
        </w:rPr>
      </w:pPr>
      <w:r w:rsidRPr="00726C54">
        <w:rPr>
          <w:sz w:val="28"/>
          <w:szCs w:val="28"/>
        </w:rPr>
        <w:t>През 2020г. са били прекратени 4 броя дела, всичките на основание чл.289 ал.1 от НПК. Три броя от делата са били прекратени поради смърт на подсъдимия, а едно от делата – поради констатирана по време на съдебното производство невменяемост на подсъдимия. Относителният дял на прекратените от съда дела спрямо внесените през годината прокурорски актове е 0,93%.</w:t>
      </w:r>
      <w:r>
        <w:rPr>
          <w:b/>
          <w:sz w:val="28"/>
          <w:szCs w:val="28"/>
        </w:rPr>
        <w:t xml:space="preserve"> </w:t>
      </w:r>
      <w:r w:rsidRPr="00F328E5">
        <w:rPr>
          <w:bCs/>
          <w:sz w:val="28"/>
          <w:szCs w:val="28"/>
        </w:rPr>
        <w:t xml:space="preserve">През 2019г., както и през 2018г. </w:t>
      </w:r>
      <w:r>
        <w:rPr>
          <w:bCs/>
          <w:sz w:val="28"/>
          <w:szCs w:val="28"/>
        </w:rPr>
        <w:t>не е имало</w:t>
      </w:r>
      <w:r w:rsidRPr="00F328E5">
        <w:rPr>
          <w:bCs/>
          <w:sz w:val="28"/>
          <w:szCs w:val="28"/>
        </w:rPr>
        <w:t xml:space="preserve"> прекратени дела от съдилищата в съдебен регион Перник</w:t>
      </w:r>
      <w:r>
        <w:rPr>
          <w:bCs/>
          <w:sz w:val="28"/>
          <w:szCs w:val="28"/>
        </w:rPr>
        <w:t xml:space="preserve">. </w:t>
      </w:r>
      <w:r w:rsidRPr="00F328E5">
        <w:rPr>
          <w:bCs/>
          <w:sz w:val="28"/>
          <w:szCs w:val="28"/>
        </w:rPr>
        <w:t xml:space="preserve">Относителният дял е </w:t>
      </w:r>
      <w:r>
        <w:rPr>
          <w:bCs/>
          <w:sz w:val="28"/>
          <w:szCs w:val="28"/>
        </w:rPr>
        <w:t xml:space="preserve">бил </w:t>
      </w:r>
      <w:r w:rsidRPr="00F328E5">
        <w:rPr>
          <w:bCs/>
          <w:sz w:val="28"/>
          <w:szCs w:val="28"/>
        </w:rPr>
        <w:t>0%.</w:t>
      </w:r>
      <w:r w:rsidRPr="0069047B">
        <w:rPr>
          <w:sz w:val="28"/>
          <w:szCs w:val="28"/>
        </w:rPr>
        <w:t xml:space="preserve"> </w:t>
      </w:r>
    </w:p>
    <w:p w:rsidR="00420E5B" w:rsidRPr="00602DF6" w:rsidRDefault="00420E5B" w:rsidP="00420E5B">
      <w:pPr>
        <w:ind w:firstLine="709"/>
        <w:jc w:val="both"/>
        <w:rPr>
          <w:sz w:val="28"/>
          <w:szCs w:val="28"/>
        </w:rPr>
      </w:pPr>
      <w:r w:rsidRPr="00602DF6">
        <w:rPr>
          <w:sz w:val="28"/>
          <w:szCs w:val="28"/>
        </w:rPr>
        <w:t>Практическо приложение на съкратеното съдебно следствие.</w:t>
      </w:r>
    </w:p>
    <w:p w:rsidR="00420E5B" w:rsidRPr="00726C54" w:rsidRDefault="00420E5B" w:rsidP="00420E5B">
      <w:pPr>
        <w:ind w:firstLine="709"/>
        <w:jc w:val="both"/>
        <w:rPr>
          <w:sz w:val="28"/>
          <w:szCs w:val="28"/>
        </w:rPr>
      </w:pPr>
      <w:r w:rsidRPr="00726C54">
        <w:rPr>
          <w:sz w:val="28"/>
          <w:szCs w:val="28"/>
        </w:rPr>
        <w:t>През 2020г. са постановени общо 13 броя осъдителни присъди по реда на чл.371-374 от НПК. За 2019г. техният брой е бил 31, а за 2018г. техният брой е бил 19. Относителният дял на присъдите, постановени по този ред спрямо общия брой на решенията, постановени по обвинителни актове, внесени от прокуратурата (227 бр.) е 5,72%, докато през 2019г. този показател е бил 10,16%, а през 2018г. този показател е бил 7,08%.</w:t>
      </w:r>
    </w:p>
    <w:p w:rsidR="00420E5B" w:rsidRPr="00C70C44" w:rsidRDefault="00420E5B" w:rsidP="00420E5B">
      <w:pPr>
        <w:ind w:firstLine="709"/>
        <w:jc w:val="both"/>
        <w:rPr>
          <w:sz w:val="28"/>
          <w:szCs w:val="28"/>
        </w:rPr>
      </w:pPr>
      <w:r w:rsidRPr="00456211">
        <w:rPr>
          <w:sz w:val="28"/>
          <w:szCs w:val="28"/>
        </w:rPr>
        <w:t xml:space="preserve">Горните данни сочат, че през отчетния период, </w:t>
      </w:r>
      <w:r>
        <w:rPr>
          <w:sz w:val="28"/>
          <w:szCs w:val="28"/>
        </w:rPr>
        <w:t>за разлика от предходната година</w:t>
      </w:r>
      <w:r w:rsidRPr="00456211">
        <w:rPr>
          <w:sz w:val="28"/>
          <w:szCs w:val="28"/>
        </w:rPr>
        <w:t xml:space="preserve">, </w:t>
      </w:r>
      <w:r>
        <w:rPr>
          <w:sz w:val="28"/>
          <w:szCs w:val="28"/>
        </w:rPr>
        <w:t>е налице</w:t>
      </w:r>
      <w:r w:rsidRPr="00456211">
        <w:rPr>
          <w:sz w:val="28"/>
          <w:szCs w:val="28"/>
        </w:rPr>
        <w:t xml:space="preserve"> рязко </w:t>
      </w:r>
      <w:r>
        <w:rPr>
          <w:sz w:val="28"/>
          <w:szCs w:val="28"/>
        </w:rPr>
        <w:t>намаляване</w:t>
      </w:r>
      <w:r w:rsidRPr="00456211">
        <w:rPr>
          <w:sz w:val="28"/>
          <w:szCs w:val="28"/>
        </w:rPr>
        <w:t xml:space="preserve"> на броя на делата, които са разгледани и приключени по реда на съкратеното съдебно следствие</w:t>
      </w:r>
      <w:r>
        <w:rPr>
          <w:sz w:val="28"/>
          <w:szCs w:val="28"/>
        </w:rPr>
        <w:t xml:space="preserve">, което </w:t>
      </w:r>
      <w:r w:rsidRPr="00456211">
        <w:rPr>
          <w:sz w:val="28"/>
          <w:szCs w:val="28"/>
        </w:rPr>
        <w:t>в абсолютна стойност</w:t>
      </w:r>
      <w:r>
        <w:rPr>
          <w:sz w:val="28"/>
          <w:szCs w:val="28"/>
        </w:rPr>
        <w:t xml:space="preserve"> е почти тройно. Отново прави </w:t>
      </w:r>
      <w:r w:rsidRPr="00C70C44">
        <w:rPr>
          <w:sz w:val="28"/>
          <w:szCs w:val="28"/>
        </w:rPr>
        <w:t>впечатление, че този институт намира приложение основно в дейността на Районна прокуратура – Перник</w:t>
      </w:r>
      <w:r>
        <w:rPr>
          <w:sz w:val="28"/>
          <w:szCs w:val="28"/>
        </w:rPr>
        <w:t xml:space="preserve">, като през отчетния период решенията по 10 от внесените от тази прокуратура  обвинителни актове са били постановени по този ред, </w:t>
      </w:r>
      <w:r w:rsidRPr="00C70C44">
        <w:rPr>
          <w:sz w:val="28"/>
          <w:szCs w:val="28"/>
        </w:rPr>
        <w:t xml:space="preserve">докато в </w:t>
      </w:r>
      <w:r>
        <w:rPr>
          <w:sz w:val="28"/>
          <w:szCs w:val="28"/>
        </w:rPr>
        <w:t xml:space="preserve">Окръжна </w:t>
      </w:r>
      <w:r w:rsidRPr="00C70C44">
        <w:rPr>
          <w:sz w:val="28"/>
          <w:szCs w:val="28"/>
        </w:rPr>
        <w:t>прокуратур</w:t>
      </w:r>
      <w:r>
        <w:rPr>
          <w:sz w:val="28"/>
          <w:szCs w:val="28"/>
        </w:rPr>
        <w:t>а - Перник</w:t>
      </w:r>
      <w:r w:rsidRPr="00C70C44">
        <w:rPr>
          <w:sz w:val="28"/>
          <w:szCs w:val="28"/>
        </w:rPr>
        <w:t xml:space="preserve"> </w:t>
      </w:r>
      <w:r>
        <w:rPr>
          <w:sz w:val="28"/>
          <w:szCs w:val="28"/>
        </w:rPr>
        <w:t xml:space="preserve">институтът на съкратеното съдебно следствие намира по-слабо приложение. </w:t>
      </w:r>
      <w:r w:rsidRPr="00C70C44">
        <w:rPr>
          <w:sz w:val="28"/>
          <w:szCs w:val="28"/>
        </w:rPr>
        <w:t xml:space="preserve">При съпоставка на данните се забелязва тенденция, характерна </w:t>
      </w:r>
      <w:r>
        <w:rPr>
          <w:sz w:val="28"/>
          <w:szCs w:val="28"/>
        </w:rPr>
        <w:t>и за двете</w:t>
      </w:r>
      <w:r w:rsidRPr="00C70C44">
        <w:rPr>
          <w:sz w:val="28"/>
          <w:szCs w:val="28"/>
        </w:rPr>
        <w:t xml:space="preserve"> прокуратури,</w:t>
      </w:r>
      <w:r>
        <w:rPr>
          <w:sz w:val="28"/>
          <w:szCs w:val="28"/>
        </w:rPr>
        <w:t xml:space="preserve"> която се запазва и от предходните две години, а именно - </w:t>
      </w:r>
      <w:r w:rsidRPr="00C70C44">
        <w:rPr>
          <w:sz w:val="28"/>
          <w:szCs w:val="28"/>
        </w:rPr>
        <w:t>броят на делата по внесени обвинителни актове, които са приключили със споразумение надвишава</w:t>
      </w:r>
      <w:r>
        <w:rPr>
          <w:sz w:val="28"/>
          <w:szCs w:val="28"/>
        </w:rPr>
        <w:t xml:space="preserve"> значително</w:t>
      </w:r>
      <w:r w:rsidRPr="00C70C44">
        <w:rPr>
          <w:sz w:val="28"/>
          <w:szCs w:val="28"/>
        </w:rPr>
        <w:t xml:space="preserve"> броя на делата, решени по реда на чл.371-374 от НПК</w:t>
      </w:r>
      <w:r>
        <w:rPr>
          <w:sz w:val="28"/>
          <w:szCs w:val="28"/>
        </w:rPr>
        <w:t>, като за РП – Перник тази разлика е 12 пъти</w:t>
      </w:r>
      <w:r w:rsidRPr="00C70C44">
        <w:rPr>
          <w:sz w:val="28"/>
          <w:szCs w:val="28"/>
        </w:rPr>
        <w:t xml:space="preserve">. С натрупването на опит и съдебна практика вече няма практически проблеми по приложението на съкратеното съдебно следствие. Единствената критика към законодателя е обвързващата сила на изявлението на подсъдимия, която не дава право на мнение на прокурора и право на преценка на съда, още повече, че подсъдимите прибягват до съкратено съдебно следствие с единствената цел да си осигурят по-ниска присъда.  </w:t>
      </w:r>
    </w:p>
    <w:p w:rsidR="00420E5B" w:rsidRPr="00602DF6" w:rsidRDefault="00420E5B" w:rsidP="00420E5B">
      <w:pPr>
        <w:ind w:firstLine="709"/>
        <w:jc w:val="both"/>
        <w:rPr>
          <w:sz w:val="28"/>
          <w:szCs w:val="28"/>
        </w:rPr>
      </w:pPr>
      <w:r w:rsidRPr="00602DF6">
        <w:rPr>
          <w:sz w:val="28"/>
          <w:szCs w:val="28"/>
        </w:rPr>
        <w:t>Протести</w:t>
      </w:r>
    </w:p>
    <w:p w:rsidR="00420E5B" w:rsidRPr="00A840E9" w:rsidRDefault="00420E5B" w:rsidP="00420E5B">
      <w:pPr>
        <w:ind w:firstLine="709"/>
        <w:jc w:val="both"/>
        <w:rPr>
          <w:sz w:val="28"/>
          <w:szCs w:val="28"/>
        </w:rPr>
      </w:pPr>
      <w:r w:rsidRPr="00726C54">
        <w:rPr>
          <w:sz w:val="28"/>
          <w:szCs w:val="28"/>
        </w:rPr>
        <w:t>През 2020г. са били подадени общо 21 бр. протести,</w:t>
      </w:r>
      <w:r w:rsidRPr="00A840E9">
        <w:rPr>
          <w:b/>
          <w:sz w:val="28"/>
          <w:szCs w:val="28"/>
        </w:rPr>
        <w:t xml:space="preserve"> </w:t>
      </w:r>
      <w:r w:rsidRPr="00A840E9">
        <w:rPr>
          <w:sz w:val="28"/>
          <w:szCs w:val="28"/>
        </w:rPr>
        <w:t>като</w:t>
      </w:r>
      <w:r w:rsidRPr="00A840E9">
        <w:rPr>
          <w:b/>
          <w:sz w:val="28"/>
          <w:szCs w:val="28"/>
        </w:rPr>
        <w:t xml:space="preserve"> </w:t>
      </w:r>
      <w:r w:rsidRPr="00A840E9">
        <w:rPr>
          <w:sz w:val="28"/>
          <w:szCs w:val="28"/>
        </w:rPr>
        <w:t>за</w:t>
      </w:r>
      <w:r>
        <w:rPr>
          <w:sz w:val="28"/>
          <w:szCs w:val="28"/>
        </w:rPr>
        <w:t xml:space="preserve"> </w:t>
      </w:r>
      <w:r w:rsidRPr="00A840E9">
        <w:rPr>
          <w:sz w:val="28"/>
          <w:szCs w:val="28"/>
        </w:rPr>
        <w:t>201</w:t>
      </w:r>
      <w:r>
        <w:rPr>
          <w:sz w:val="28"/>
          <w:szCs w:val="28"/>
        </w:rPr>
        <w:t>9</w:t>
      </w:r>
      <w:r w:rsidRPr="00A840E9">
        <w:rPr>
          <w:sz w:val="28"/>
          <w:szCs w:val="28"/>
        </w:rPr>
        <w:t>г. те са били 2</w:t>
      </w:r>
      <w:r>
        <w:rPr>
          <w:sz w:val="28"/>
          <w:szCs w:val="28"/>
        </w:rPr>
        <w:t>9</w:t>
      </w:r>
      <w:r w:rsidRPr="00A840E9">
        <w:rPr>
          <w:sz w:val="28"/>
          <w:szCs w:val="28"/>
        </w:rPr>
        <w:t xml:space="preserve"> броя</w:t>
      </w:r>
      <w:r>
        <w:rPr>
          <w:sz w:val="28"/>
          <w:szCs w:val="28"/>
        </w:rPr>
        <w:t>, а за</w:t>
      </w:r>
      <w:r w:rsidRPr="00A840E9">
        <w:rPr>
          <w:sz w:val="28"/>
          <w:szCs w:val="28"/>
        </w:rPr>
        <w:t xml:space="preserve"> </w:t>
      </w:r>
      <w:r>
        <w:rPr>
          <w:sz w:val="28"/>
          <w:szCs w:val="28"/>
          <w:lang w:val="en-US"/>
        </w:rPr>
        <w:t>201</w:t>
      </w:r>
      <w:r>
        <w:rPr>
          <w:sz w:val="28"/>
          <w:szCs w:val="28"/>
        </w:rPr>
        <w:t>8г. те са били 20 бр.</w:t>
      </w:r>
      <w:r w:rsidRPr="00A840E9">
        <w:rPr>
          <w:sz w:val="28"/>
          <w:szCs w:val="28"/>
        </w:rPr>
        <w:t xml:space="preserve"> Посочените данни сочат, че броят на подадени</w:t>
      </w:r>
      <w:r>
        <w:rPr>
          <w:sz w:val="28"/>
          <w:szCs w:val="28"/>
        </w:rPr>
        <w:t>те протести в отчетната година е намалял в сравнение с предходната година</w:t>
      </w:r>
      <w:r w:rsidRPr="00A840E9">
        <w:rPr>
          <w:sz w:val="28"/>
          <w:szCs w:val="28"/>
        </w:rPr>
        <w:t>.</w:t>
      </w:r>
      <w:r>
        <w:rPr>
          <w:sz w:val="28"/>
          <w:szCs w:val="28"/>
        </w:rPr>
        <w:t xml:space="preserve"> Една от причините за по-малкия брой на протестите е по-малкия брой на постановените от съдилищата оправдателни присъди през тази година.</w:t>
      </w:r>
    </w:p>
    <w:p w:rsidR="00420E5B" w:rsidRPr="00726C54" w:rsidRDefault="00420E5B" w:rsidP="00420E5B">
      <w:pPr>
        <w:ind w:firstLine="709"/>
        <w:jc w:val="both"/>
        <w:rPr>
          <w:sz w:val="28"/>
          <w:szCs w:val="28"/>
        </w:rPr>
      </w:pPr>
      <w:proofErr w:type="spellStart"/>
      <w:r w:rsidRPr="00602DF6">
        <w:rPr>
          <w:sz w:val="28"/>
          <w:szCs w:val="28"/>
        </w:rPr>
        <w:t>Въззивни</w:t>
      </w:r>
      <w:proofErr w:type="spellEnd"/>
      <w:r w:rsidRPr="00602DF6">
        <w:rPr>
          <w:sz w:val="28"/>
          <w:szCs w:val="28"/>
        </w:rPr>
        <w:t xml:space="preserve"> и касационни протести</w:t>
      </w:r>
      <w:r w:rsidRPr="00726C54">
        <w:rPr>
          <w:sz w:val="28"/>
          <w:szCs w:val="28"/>
        </w:rPr>
        <w:t>.</w:t>
      </w:r>
    </w:p>
    <w:p w:rsidR="00420E5B" w:rsidRPr="0069047B" w:rsidRDefault="00420E5B" w:rsidP="00420E5B">
      <w:pPr>
        <w:ind w:firstLine="709"/>
        <w:jc w:val="both"/>
        <w:rPr>
          <w:sz w:val="28"/>
          <w:szCs w:val="28"/>
        </w:rPr>
      </w:pPr>
      <w:r w:rsidRPr="00726C54">
        <w:rPr>
          <w:sz w:val="28"/>
          <w:szCs w:val="28"/>
        </w:rPr>
        <w:t xml:space="preserve">През 2020г. са били подадени 16 </w:t>
      </w:r>
      <w:proofErr w:type="spellStart"/>
      <w:r w:rsidRPr="00726C54">
        <w:rPr>
          <w:sz w:val="28"/>
          <w:szCs w:val="28"/>
        </w:rPr>
        <w:t>въззивни</w:t>
      </w:r>
      <w:proofErr w:type="spellEnd"/>
      <w:r w:rsidRPr="00726C54">
        <w:rPr>
          <w:sz w:val="28"/>
          <w:szCs w:val="28"/>
        </w:rPr>
        <w:t xml:space="preserve"> и 5 касационни протеста.</w:t>
      </w:r>
      <w:r w:rsidRPr="0069047B">
        <w:rPr>
          <w:sz w:val="28"/>
          <w:szCs w:val="28"/>
        </w:rPr>
        <w:t xml:space="preserve"> </w:t>
      </w:r>
      <w:r w:rsidRPr="00A840E9">
        <w:rPr>
          <w:sz w:val="28"/>
          <w:szCs w:val="28"/>
        </w:rPr>
        <w:t xml:space="preserve">През </w:t>
      </w:r>
      <w:r w:rsidRPr="0069047B">
        <w:rPr>
          <w:sz w:val="28"/>
          <w:szCs w:val="28"/>
        </w:rPr>
        <w:t>201</w:t>
      </w:r>
      <w:r>
        <w:rPr>
          <w:sz w:val="28"/>
          <w:szCs w:val="28"/>
        </w:rPr>
        <w:t>9</w:t>
      </w:r>
      <w:r w:rsidRPr="0069047B">
        <w:rPr>
          <w:sz w:val="28"/>
          <w:szCs w:val="28"/>
        </w:rPr>
        <w:t>г. са били подадени 2</w:t>
      </w:r>
      <w:r>
        <w:rPr>
          <w:sz w:val="28"/>
          <w:szCs w:val="28"/>
        </w:rPr>
        <w:t>5</w:t>
      </w:r>
      <w:r w:rsidRPr="0069047B">
        <w:rPr>
          <w:sz w:val="28"/>
          <w:szCs w:val="28"/>
        </w:rPr>
        <w:t xml:space="preserve"> </w:t>
      </w:r>
      <w:proofErr w:type="spellStart"/>
      <w:r w:rsidRPr="0069047B">
        <w:rPr>
          <w:sz w:val="28"/>
          <w:szCs w:val="28"/>
        </w:rPr>
        <w:t>въззивни</w:t>
      </w:r>
      <w:proofErr w:type="spellEnd"/>
      <w:r w:rsidRPr="0069047B">
        <w:rPr>
          <w:sz w:val="28"/>
          <w:szCs w:val="28"/>
        </w:rPr>
        <w:t xml:space="preserve"> и </w:t>
      </w:r>
      <w:r>
        <w:rPr>
          <w:sz w:val="28"/>
          <w:szCs w:val="28"/>
        </w:rPr>
        <w:t>4</w:t>
      </w:r>
      <w:r w:rsidRPr="0069047B">
        <w:rPr>
          <w:sz w:val="28"/>
          <w:szCs w:val="28"/>
        </w:rPr>
        <w:t xml:space="preserve"> касацион</w:t>
      </w:r>
      <w:r>
        <w:rPr>
          <w:sz w:val="28"/>
          <w:szCs w:val="28"/>
        </w:rPr>
        <w:t>ни</w:t>
      </w:r>
      <w:r w:rsidRPr="0069047B">
        <w:rPr>
          <w:sz w:val="28"/>
          <w:szCs w:val="28"/>
        </w:rPr>
        <w:t xml:space="preserve"> протеста</w:t>
      </w:r>
      <w:r>
        <w:rPr>
          <w:sz w:val="28"/>
          <w:szCs w:val="28"/>
        </w:rPr>
        <w:t xml:space="preserve">, а през </w:t>
      </w:r>
      <w:r w:rsidRPr="00A840E9">
        <w:rPr>
          <w:sz w:val="28"/>
          <w:szCs w:val="28"/>
        </w:rPr>
        <w:t xml:space="preserve">2018г. са били подадени 19 </w:t>
      </w:r>
      <w:proofErr w:type="spellStart"/>
      <w:r w:rsidRPr="00A840E9">
        <w:rPr>
          <w:sz w:val="28"/>
          <w:szCs w:val="28"/>
        </w:rPr>
        <w:t>въззивни</w:t>
      </w:r>
      <w:proofErr w:type="spellEnd"/>
      <w:r w:rsidRPr="00A840E9">
        <w:rPr>
          <w:sz w:val="28"/>
          <w:szCs w:val="28"/>
        </w:rPr>
        <w:t xml:space="preserve"> и 1 касационен протеста</w:t>
      </w:r>
      <w:r>
        <w:rPr>
          <w:sz w:val="28"/>
          <w:szCs w:val="28"/>
        </w:rPr>
        <w:t>.</w:t>
      </w:r>
      <w:r w:rsidRPr="0069047B">
        <w:rPr>
          <w:sz w:val="28"/>
          <w:szCs w:val="28"/>
        </w:rPr>
        <w:t xml:space="preserve"> </w:t>
      </w:r>
    </w:p>
    <w:p w:rsidR="00420E5B" w:rsidRDefault="00420E5B" w:rsidP="00420E5B">
      <w:pPr>
        <w:ind w:firstLine="709"/>
        <w:jc w:val="both"/>
        <w:rPr>
          <w:sz w:val="28"/>
          <w:szCs w:val="28"/>
        </w:rPr>
      </w:pPr>
      <w:r>
        <w:rPr>
          <w:sz w:val="28"/>
          <w:szCs w:val="28"/>
        </w:rPr>
        <w:lastRenderedPageBreak/>
        <w:t>4</w:t>
      </w:r>
      <w:r w:rsidRPr="0069047B">
        <w:rPr>
          <w:sz w:val="28"/>
          <w:szCs w:val="28"/>
        </w:rPr>
        <w:t xml:space="preserve"> броя от подадените </w:t>
      </w:r>
      <w:proofErr w:type="spellStart"/>
      <w:r w:rsidRPr="0069047B">
        <w:rPr>
          <w:sz w:val="28"/>
          <w:szCs w:val="28"/>
        </w:rPr>
        <w:t>въззивни</w:t>
      </w:r>
      <w:proofErr w:type="spellEnd"/>
      <w:r w:rsidRPr="0069047B">
        <w:rPr>
          <w:sz w:val="28"/>
          <w:szCs w:val="28"/>
        </w:rPr>
        <w:t xml:space="preserve"> протести са били срещу постановени частично или напълно </w:t>
      </w:r>
      <w:r w:rsidRPr="00C70C44">
        <w:rPr>
          <w:sz w:val="28"/>
          <w:szCs w:val="28"/>
        </w:rPr>
        <w:t>оправдателни присъди</w:t>
      </w:r>
      <w:r>
        <w:rPr>
          <w:sz w:val="28"/>
          <w:szCs w:val="28"/>
        </w:rPr>
        <w:t>.</w:t>
      </w:r>
    </w:p>
    <w:p w:rsidR="00420E5B" w:rsidRPr="00C70C44" w:rsidRDefault="00420E5B" w:rsidP="00420E5B">
      <w:pPr>
        <w:ind w:firstLine="709"/>
        <w:jc w:val="both"/>
        <w:rPr>
          <w:sz w:val="28"/>
          <w:szCs w:val="28"/>
        </w:rPr>
      </w:pPr>
      <w:r>
        <w:rPr>
          <w:sz w:val="28"/>
          <w:szCs w:val="28"/>
        </w:rPr>
        <w:t>Останалите 12</w:t>
      </w:r>
      <w:r w:rsidRPr="00C70C44">
        <w:rPr>
          <w:sz w:val="28"/>
          <w:szCs w:val="28"/>
        </w:rPr>
        <w:t xml:space="preserve"> броя </w:t>
      </w:r>
      <w:proofErr w:type="spellStart"/>
      <w:r>
        <w:rPr>
          <w:sz w:val="28"/>
          <w:szCs w:val="28"/>
        </w:rPr>
        <w:t>въззивни</w:t>
      </w:r>
      <w:proofErr w:type="spellEnd"/>
      <w:r>
        <w:rPr>
          <w:sz w:val="28"/>
          <w:szCs w:val="28"/>
        </w:rPr>
        <w:t xml:space="preserve"> протести </w:t>
      </w:r>
      <w:r w:rsidRPr="00C70C44">
        <w:rPr>
          <w:sz w:val="28"/>
          <w:szCs w:val="28"/>
        </w:rPr>
        <w:t>са срещу определения по чл.243 ал.5 от НПК или срещу осъдителни присъди, с искане за увеличаване размера на наложеното наказание.</w:t>
      </w:r>
    </w:p>
    <w:p w:rsidR="00420E5B" w:rsidRDefault="00420E5B" w:rsidP="00420E5B">
      <w:pPr>
        <w:ind w:firstLine="709"/>
        <w:jc w:val="both"/>
        <w:rPr>
          <w:sz w:val="28"/>
          <w:szCs w:val="28"/>
        </w:rPr>
      </w:pPr>
      <w:r>
        <w:rPr>
          <w:sz w:val="28"/>
          <w:szCs w:val="28"/>
        </w:rPr>
        <w:t>5</w:t>
      </w:r>
      <w:r w:rsidRPr="00C70C44">
        <w:rPr>
          <w:sz w:val="28"/>
          <w:szCs w:val="28"/>
        </w:rPr>
        <w:t xml:space="preserve"> броя протести са </w:t>
      </w:r>
      <w:r>
        <w:rPr>
          <w:sz w:val="28"/>
          <w:szCs w:val="28"/>
        </w:rPr>
        <w:t xml:space="preserve">били </w:t>
      </w:r>
      <w:r w:rsidRPr="00C70C44">
        <w:rPr>
          <w:sz w:val="28"/>
          <w:szCs w:val="28"/>
        </w:rPr>
        <w:t>подадени срещу разпореждания на съда за</w:t>
      </w:r>
      <w:r>
        <w:rPr>
          <w:sz w:val="28"/>
          <w:szCs w:val="28"/>
        </w:rPr>
        <w:t xml:space="preserve"> връщане на обвинителни актове, като 1 от тях е бил уважен.</w:t>
      </w:r>
    </w:p>
    <w:p w:rsidR="00420E5B" w:rsidRPr="00C70C44" w:rsidRDefault="00420E5B" w:rsidP="00420E5B">
      <w:pPr>
        <w:ind w:firstLine="709"/>
        <w:jc w:val="both"/>
        <w:rPr>
          <w:sz w:val="28"/>
          <w:szCs w:val="28"/>
        </w:rPr>
      </w:pPr>
      <w:r w:rsidRPr="00C70C44">
        <w:rPr>
          <w:sz w:val="28"/>
          <w:szCs w:val="28"/>
        </w:rPr>
        <w:t xml:space="preserve">Относителният дял на протестите спрямо решените дела е </w:t>
      </w:r>
      <w:r w:rsidRPr="00726C54">
        <w:rPr>
          <w:sz w:val="28"/>
          <w:szCs w:val="28"/>
        </w:rPr>
        <w:t>5,26%.</w:t>
      </w:r>
    </w:p>
    <w:p w:rsidR="00420E5B" w:rsidRPr="00C70C44" w:rsidRDefault="00420E5B" w:rsidP="00420E5B">
      <w:pPr>
        <w:ind w:firstLine="709"/>
        <w:jc w:val="both"/>
        <w:rPr>
          <w:sz w:val="28"/>
          <w:szCs w:val="28"/>
        </w:rPr>
      </w:pPr>
      <w:r w:rsidRPr="00C70C44">
        <w:rPr>
          <w:sz w:val="28"/>
          <w:szCs w:val="28"/>
        </w:rPr>
        <w:t>Подадени</w:t>
      </w:r>
      <w:r>
        <w:rPr>
          <w:sz w:val="28"/>
          <w:szCs w:val="28"/>
        </w:rPr>
        <w:t>те</w:t>
      </w:r>
      <w:r w:rsidRPr="00C70C44">
        <w:rPr>
          <w:sz w:val="28"/>
          <w:szCs w:val="28"/>
        </w:rPr>
        <w:t xml:space="preserve"> касационн</w:t>
      </w:r>
      <w:r>
        <w:rPr>
          <w:sz w:val="28"/>
          <w:szCs w:val="28"/>
        </w:rPr>
        <w:t>и</w:t>
      </w:r>
      <w:r w:rsidRPr="00C70C44">
        <w:rPr>
          <w:sz w:val="28"/>
          <w:szCs w:val="28"/>
        </w:rPr>
        <w:t xml:space="preserve"> протест</w:t>
      </w:r>
      <w:r>
        <w:rPr>
          <w:sz w:val="28"/>
          <w:szCs w:val="28"/>
        </w:rPr>
        <w:t>и</w:t>
      </w:r>
      <w:r w:rsidRPr="00C70C44">
        <w:rPr>
          <w:sz w:val="28"/>
          <w:szCs w:val="28"/>
        </w:rPr>
        <w:t xml:space="preserve"> </w:t>
      </w:r>
      <w:r>
        <w:rPr>
          <w:sz w:val="28"/>
          <w:szCs w:val="28"/>
        </w:rPr>
        <w:t>са</w:t>
      </w:r>
      <w:r w:rsidRPr="00C70C44">
        <w:rPr>
          <w:sz w:val="28"/>
          <w:szCs w:val="28"/>
        </w:rPr>
        <w:t xml:space="preserve"> срещу постановен</w:t>
      </w:r>
      <w:r>
        <w:rPr>
          <w:sz w:val="28"/>
          <w:szCs w:val="28"/>
        </w:rPr>
        <w:t>и</w:t>
      </w:r>
      <w:r w:rsidRPr="00C70C44">
        <w:rPr>
          <w:sz w:val="28"/>
          <w:szCs w:val="28"/>
        </w:rPr>
        <w:t xml:space="preserve"> от </w:t>
      </w:r>
      <w:proofErr w:type="spellStart"/>
      <w:r w:rsidRPr="00C70C44">
        <w:rPr>
          <w:sz w:val="28"/>
          <w:szCs w:val="28"/>
        </w:rPr>
        <w:t>въззивния</w:t>
      </w:r>
      <w:proofErr w:type="spellEnd"/>
      <w:r w:rsidRPr="00C70C44">
        <w:rPr>
          <w:sz w:val="28"/>
          <w:szCs w:val="28"/>
        </w:rPr>
        <w:t xml:space="preserve"> съд </w:t>
      </w:r>
      <w:r>
        <w:rPr>
          <w:sz w:val="28"/>
          <w:szCs w:val="28"/>
        </w:rPr>
        <w:t xml:space="preserve">изцяло или частично оправдателни </w:t>
      </w:r>
      <w:r w:rsidRPr="00C70C44">
        <w:rPr>
          <w:sz w:val="28"/>
          <w:szCs w:val="28"/>
        </w:rPr>
        <w:t>присъд</w:t>
      </w:r>
      <w:r>
        <w:rPr>
          <w:sz w:val="28"/>
          <w:szCs w:val="28"/>
        </w:rPr>
        <w:t>и</w:t>
      </w:r>
      <w:r w:rsidRPr="00C70C44">
        <w:rPr>
          <w:sz w:val="28"/>
          <w:szCs w:val="28"/>
        </w:rPr>
        <w:t>.</w:t>
      </w:r>
    </w:p>
    <w:p w:rsidR="00420E5B" w:rsidRPr="00602DF6" w:rsidRDefault="00420E5B" w:rsidP="00420E5B">
      <w:pPr>
        <w:ind w:firstLine="709"/>
        <w:jc w:val="both"/>
        <w:rPr>
          <w:sz w:val="28"/>
          <w:szCs w:val="28"/>
        </w:rPr>
      </w:pPr>
      <w:r w:rsidRPr="00602DF6">
        <w:rPr>
          <w:sz w:val="28"/>
          <w:szCs w:val="28"/>
        </w:rPr>
        <w:t xml:space="preserve">Уважени и неуважени протести. </w:t>
      </w:r>
    </w:p>
    <w:p w:rsidR="00420E5B" w:rsidRPr="00C70C44" w:rsidRDefault="00420E5B" w:rsidP="00420E5B">
      <w:pPr>
        <w:ind w:firstLine="709"/>
        <w:jc w:val="both"/>
        <w:rPr>
          <w:sz w:val="28"/>
          <w:szCs w:val="28"/>
        </w:rPr>
      </w:pPr>
      <w:r w:rsidRPr="00C70C44">
        <w:rPr>
          <w:sz w:val="28"/>
          <w:szCs w:val="28"/>
        </w:rPr>
        <w:t xml:space="preserve">От подадените </w:t>
      </w:r>
      <w:r>
        <w:rPr>
          <w:sz w:val="28"/>
          <w:szCs w:val="28"/>
        </w:rPr>
        <w:t>16бр</w:t>
      </w:r>
      <w:r w:rsidRPr="00C70C44">
        <w:rPr>
          <w:sz w:val="28"/>
          <w:szCs w:val="28"/>
        </w:rPr>
        <w:t xml:space="preserve">. </w:t>
      </w:r>
      <w:proofErr w:type="spellStart"/>
      <w:r w:rsidRPr="00C70C44">
        <w:rPr>
          <w:sz w:val="28"/>
          <w:szCs w:val="28"/>
        </w:rPr>
        <w:t>въззивни</w:t>
      </w:r>
      <w:proofErr w:type="spellEnd"/>
      <w:r w:rsidRPr="00C70C44">
        <w:rPr>
          <w:sz w:val="28"/>
          <w:szCs w:val="28"/>
        </w:rPr>
        <w:t xml:space="preserve"> протеста</w:t>
      </w:r>
      <w:r>
        <w:rPr>
          <w:sz w:val="28"/>
          <w:szCs w:val="28"/>
        </w:rPr>
        <w:t>, включително и такива, внесени в предходен период, 6</w:t>
      </w:r>
      <w:r w:rsidRPr="00C70C44">
        <w:rPr>
          <w:sz w:val="28"/>
          <w:szCs w:val="28"/>
        </w:rPr>
        <w:t xml:space="preserve"> броя са уважени, </w:t>
      </w:r>
      <w:r>
        <w:rPr>
          <w:sz w:val="28"/>
          <w:szCs w:val="28"/>
        </w:rPr>
        <w:t>4</w:t>
      </w:r>
      <w:r w:rsidRPr="00C70C44">
        <w:rPr>
          <w:sz w:val="28"/>
          <w:szCs w:val="28"/>
        </w:rPr>
        <w:t xml:space="preserve"> броя не са уважени и </w:t>
      </w:r>
      <w:r>
        <w:rPr>
          <w:sz w:val="28"/>
          <w:szCs w:val="28"/>
        </w:rPr>
        <w:t>6</w:t>
      </w:r>
      <w:r w:rsidRPr="00C70C44">
        <w:rPr>
          <w:sz w:val="28"/>
          <w:szCs w:val="28"/>
        </w:rPr>
        <w:t xml:space="preserve"> броя не са разгледани.</w:t>
      </w:r>
    </w:p>
    <w:p w:rsidR="00420E5B" w:rsidRPr="00C70C44" w:rsidRDefault="00420E5B" w:rsidP="00420E5B">
      <w:pPr>
        <w:ind w:firstLine="709"/>
        <w:jc w:val="both"/>
        <w:rPr>
          <w:sz w:val="28"/>
          <w:szCs w:val="28"/>
        </w:rPr>
      </w:pPr>
      <w:r>
        <w:rPr>
          <w:sz w:val="28"/>
          <w:szCs w:val="28"/>
        </w:rPr>
        <w:t>От подадените 5 броя</w:t>
      </w:r>
      <w:r w:rsidRPr="00C70C44">
        <w:rPr>
          <w:sz w:val="28"/>
          <w:szCs w:val="28"/>
        </w:rPr>
        <w:t xml:space="preserve"> касационн</w:t>
      </w:r>
      <w:r>
        <w:rPr>
          <w:sz w:val="28"/>
          <w:szCs w:val="28"/>
        </w:rPr>
        <w:t>и</w:t>
      </w:r>
      <w:r w:rsidRPr="00C70C44">
        <w:rPr>
          <w:sz w:val="28"/>
          <w:szCs w:val="28"/>
        </w:rPr>
        <w:t xml:space="preserve"> протест</w:t>
      </w:r>
      <w:r>
        <w:rPr>
          <w:sz w:val="28"/>
          <w:szCs w:val="28"/>
        </w:rPr>
        <w:t>и, включително и такива, внесени в предходен период, 1</w:t>
      </w:r>
      <w:r w:rsidRPr="00C70C44">
        <w:rPr>
          <w:sz w:val="28"/>
          <w:szCs w:val="28"/>
        </w:rPr>
        <w:t xml:space="preserve"> бро</w:t>
      </w:r>
      <w:r>
        <w:rPr>
          <w:sz w:val="28"/>
          <w:szCs w:val="28"/>
        </w:rPr>
        <w:t>й</w:t>
      </w:r>
      <w:r w:rsidRPr="00C70C44">
        <w:rPr>
          <w:sz w:val="28"/>
          <w:szCs w:val="28"/>
        </w:rPr>
        <w:t xml:space="preserve"> </w:t>
      </w:r>
      <w:r>
        <w:rPr>
          <w:sz w:val="28"/>
          <w:szCs w:val="28"/>
        </w:rPr>
        <w:t>е</w:t>
      </w:r>
      <w:r w:rsidRPr="00C70C44">
        <w:rPr>
          <w:sz w:val="28"/>
          <w:szCs w:val="28"/>
        </w:rPr>
        <w:t xml:space="preserve"> уважен, </w:t>
      </w:r>
      <w:r>
        <w:rPr>
          <w:sz w:val="28"/>
          <w:szCs w:val="28"/>
        </w:rPr>
        <w:t>1</w:t>
      </w:r>
      <w:r w:rsidRPr="00C70C44">
        <w:rPr>
          <w:sz w:val="28"/>
          <w:szCs w:val="28"/>
        </w:rPr>
        <w:t xml:space="preserve"> бро</w:t>
      </w:r>
      <w:r>
        <w:rPr>
          <w:sz w:val="28"/>
          <w:szCs w:val="28"/>
        </w:rPr>
        <w:t>й</w:t>
      </w:r>
      <w:r w:rsidRPr="00C70C44">
        <w:rPr>
          <w:sz w:val="28"/>
          <w:szCs w:val="28"/>
        </w:rPr>
        <w:t xml:space="preserve"> не </w:t>
      </w:r>
      <w:r>
        <w:rPr>
          <w:sz w:val="28"/>
          <w:szCs w:val="28"/>
        </w:rPr>
        <w:t>е</w:t>
      </w:r>
      <w:r w:rsidRPr="00C70C44">
        <w:rPr>
          <w:sz w:val="28"/>
          <w:szCs w:val="28"/>
        </w:rPr>
        <w:t xml:space="preserve"> уважен</w:t>
      </w:r>
      <w:r>
        <w:rPr>
          <w:sz w:val="28"/>
          <w:szCs w:val="28"/>
        </w:rPr>
        <w:t xml:space="preserve">, а останалите </w:t>
      </w:r>
      <w:r w:rsidRPr="00C70C44">
        <w:rPr>
          <w:sz w:val="28"/>
          <w:szCs w:val="28"/>
        </w:rPr>
        <w:t xml:space="preserve">не </w:t>
      </w:r>
      <w:r>
        <w:rPr>
          <w:sz w:val="28"/>
          <w:szCs w:val="28"/>
        </w:rPr>
        <w:t>са</w:t>
      </w:r>
      <w:r w:rsidRPr="00C70C44">
        <w:rPr>
          <w:sz w:val="28"/>
          <w:szCs w:val="28"/>
        </w:rPr>
        <w:t xml:space="preserve"> разгледан</w:t>
      </w:r>
      <w:r>
        <w:rPr>
          <w:sz w:val="28"/>
          <w:szCs w:val="28"/>
        </w:rPr>
        <w:t>и</w:t>
      </w:r>
      <w:r w:rsidRPr="00C70C44">
        <w:rPr>
          <w:sz w:val="28"/>
          <w:szCs w:val="28"/>
        </w:rPr>
        <w:t>.</w:t>
      </w:r>
    </w:p>
    <w:p w:rsidR="00420E5B" w:rsidRDefault="00420E5B" w:rsidP="00420E5B">
      <w:pPr>
        <w:ind w:firstLine="709"/>
        <w:jc w:val="both"/>
        <w:rPr>
          <w:sz w:val="28"/>
          <w:szCs w:val="28"/>
        </w:rPr>
      </w:pPr>
      <w:r w:rsidRPr="00C70C44">
        <w:rPr>
          <w:sz w:val="28"/>
          <w:szCs w:val="28"/>
        </w:rPr>
        <w:t>През отчетния период няма подадени протести от прокуратурата, които да не отговарят на изискванията на НПК.</w:t>
      </w:r>
    </w:p>
    <w:p w:rsidR="00420E5B" w:rsidRDefault="00420E5B" w:rsidP="00420E5B">
      <w:pPr>
        <w:ind w:firstLine="709"/>
        <w:jc w:val="both"/>
        <w:rPr>
          <w:sz w:val="28"/>
          <w:szCs w:val="28"/>
        </w:rPr>
      </w:pPr>
    </w:p>
    <w:p w:rsidR="00420E5B" w:rsidRDefault="00420E5B" w:rsidP="00420E5B">
      <w:pPr>
        <w:jc w:val="both"/>
        <w:rPr>
          <w:sz w:val="28"/>
          <w:szCs w:val="28"/>
        </w:rPr>
      </w:pPr>
      <w:r>
        <w:rPr>
          <w:noProof/>
        </w:rPr>
        <w:drawing>
          <wp:inline distT="0" distB="0" distL="0" distR="0" wp14:anchorId="4884D451" wp14:editId="2AD1F248">
            <wp:extent cx="5886450" cy="3867150"/>
            <wp:effectExtent l="0" t="0" r="19050" b="19050"/>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0E5B" w:rsidRDefault="00420E5B" w:rsidP="00420E5B">
      <w:pPr>
        <w:ind w:firstLine="709"/>
        <w:jc w:val="both"/>
        <w:rPr>
          <w:sz w:val="28"/>
          <w:szCs w:val="28"/>
        </w:rPr>
      </w:pPr>
    </w:p>
    <w:p w:rsidR="00420E5B" w:rsidRPr="00726C54" w:rsidRDefault="00420E5B" w:rsidP="00420E5B">
      <w:pPr>
        <w:ind w:firstLine="709"/>
        <w:jc w:val="both"/>
        <w:rPr>
          <w:sz w:val="28"/>
          <w:szCs w:val="28"/>
          <w:u w:val="single"/>
        </w:rPr>
      </w:pPr>
      <w:r w:rsidRPr="00602DF6">
        <w:rPr>
          <w:sz w:val="28"/>
          <w:szCs w:val="28"/>
        </w:rPr>
        <w:t>Протести срещу изцяло оправдателни присъди.</w:t>
      </w:r>
    </w:p>
    <w:p w:rsidR="00420E5B" w:rsidRPr="00980503" w:rsidRDefault="00420E5B" w:rsidP="00420E5B">
      <w:pPr>
        <w:ind w:firstLine="709"/>
        <w:jc w:val="both"/>
        <w:rPr>
          <w:sz w:val="28"/>
          <w:szCs w:val="28"/>
        </w:rPr>
      </w:pPr>
      <w:r w:rsidRPr="00980503">
        <w:rPr>
          <w:sz w:val="28"/>
          <w:szCs w:val="28"/>
        </w:rPr>
        <w:t xml:space="preserve">От подадените от прокурорите от съдебен окръг Перник </w:t>
      </w:r>
      <w:r>
        <w:rPr>
          <w:sz w:val="28"/>
          <w:szCs w:val="28"/>
        </w:rPr>
        <w:t>16</w:t>
      </w:r>
      <w:r w:rsidRPr="00980503">
        <w:rPr>
          <w:sz w:val="28"/>
          <w:szCs w:val="28"/>
        </w:rPr>
        <w:t xml:space="preserve"> броя </w:t>
      </w:r>
      <w:proofErr w:type="spellStart"/>
      <w:r w:rsidRPr="00980503">
        <w:rPr>
          <w:sz w:val="28"/>
          <w:szCs w:val="28"/>
        </w:rPr>
        <w:t>въззивни</w:t>
      </w:r>
      <w:proofErr w:type="spellEnd"/>
      <w:r w:rsidRPr="00980503">
        <w:rPr>
          <w:sz w:val="28"/>
          <w:szCs w:val="28"/>
        </w:rPr>
        <w:t xml:space="preserve"> протести, </w:t>
      </w:r>
      <w:r w:rsidRPr="00726C54">
        <w:rPr>
          <w:sz w:val="28"/>
          <w:szCs w:val="28"/>
        </w:rPr>
        <w:t>3 броя</w:t>
      </w:r>
      <w:r w:rsidRPr="00980503">
        <w:rPr>
          <w:sz w:val="28"/>
          <w:szCs w:val="28"/>
        </w:rPr>
        <w:t xml:space="preserve"> са срещу изцяло оправдателни присъди</w:t>
      </w:r>
      <w:r>
        <w:rPr>
          <w:sz w:val="28"/>
          <w:szCs w:val="28"/>
        </w:rPr>
        <w:t xml:space="preserve"> </w:t>
      </w:r>
      <w:r w:rsidRPr="00873F9B">
        <w:rPr>
          <w:sz w:val="28"/>
          <w:szCs w:val="28"/>
        </w:rPr>
        <w:t xml:space="preserve">и </w:t>
      </w:r>
      <w:r w:rsidRPr="00726C54">
        <w:rPr>
          <w:sz w:val="28"/>
          <w:szCs w:val="28"/>
        </w:rPr>
        <w:t>1 брой</w:t>
      </w:r>
      <w:r w:rsidRPr="00873F9B">
        <w:rPr>
          <w:sz w:val="28"/>
          <w:szCs w:val="28"/>
        </w:rPr>
        <w:t xml:space="preserve"> срещу </w:t>
      </w:r>
      <w:r>
        <w:rPr>
          <w:sz w:val="28"/>
          <w:szCs w:val="28"/>
        </w:rPr>
        <w:t>частично оправдателна присъда по отношение на лице. При три протеста срещу</w:t>
      </w:r>
      <w:r w:rsidRPr="00980503">
        <w:rPr>
          <w:sz w:val="28"/>
          <w:szCs w:val="28"/>
        </w:rPr>
        <w:t xml:space="preserve"> изцяло оправдателни присъди</w:t>
      </w:r>
      <w:r>
        <w:rPr>
          <w:sz w:val="28"/>
          <w:szCs w:val="28"/>
        </w:rPr>
        <w:t>, през годината са разгледани 7 от тях (включително подадени в предходни години),</w:t>
      </w:r>
      <w:r w:rsidRPr="00980503">
        <w:rPr>
          <w:sz w:val="28"/>
          <w:szCs w:val="28"/>
        </w:rPr>
        <w:t xml:space="preserve"> като </w:t>
      </w:r>
      <w:r>
        <w:rPr>
          <w:sz w:val="28"/>
          <w:szCs w:val="28"/>
        </w:rPr>
        <w:t xml:space="preserve">4 броя протести са били </w:t>
      </w:r>
      <w:r>
        <w:rPr>
          <w:sz w:val="28"/>
          <w:szCs w:val="28"/>
        </w:rPr>
        <w:lastRenderedPageBreak/>
        <w:t xml:space="preserve">уважени от съда и оправдателните присъди са отменени, 2 не </w:t>
      </w:r>
      <w:r w:rsidRPr="00980503">
        <w:rPr>
          <w:sz w:val="28"/>
          <w:szCs w:val="28"/>
        </w:rPr>
        <w:t>са били уважени</w:t>
      </w:r>
      <w:r>
        <w:rPr>
          <w:sz w:val="28"/>
          <w:szCs w:val="28"/>
        </w:rPr>
        <w:t xml:space="preserve"> </w:t>
      </w:r>
      <w:r w:rsidRPr="00980503">
        <w:rPr>
          <w:sz w:val="28"/>
          <w:szCs w:val="28"/>
        </w:rPr>
        <w:t xml:space="preserve">от </w:t>
      </w:r>
      <w:proofErr w:type="spellStart"/>
      <w:r w:rsidRPr="00980503">
        <w:rPr>
          <w:sz w:val="28"/>
          <w:szCs w:val="28"/>
        </w:rPr>
        <w:t>въззивната</w:t>
      </w:r>
      <w:proofErr w:type="spellEnd"/>
      <w:r w:rsidRPr="00980503">
        <w:rPr>
          <w:sz w:val="28"/>
          <w:szCs w:val="28"/>
        </w:rPr>
        <w:t xml:space="preserve"> инстанция</w:t>
      </w:r>
      <w:r>
        <w:rPr>
          <w:sz w:val="28"/>
          <w:szCs w:val="28"/>
        </w:rPr>
        <w:t xml:space="preserve">, а 1 брой все още не е разгледан от </w:t>
      </w:r>
      <w:proofErr w:type="spellStart"/>
      <w:r>
        <w:rPr>
          <w:sz w:val="28"/>
          <w:szCs w:val="28"/>
        </w:rPr>
        <w:t>въззивния</w:t>
      </w:r>
      <w:proofErr w:type="spellEnd"/>
      <w:r>
        <w:rPr>
          <w:sz w:val="28"/>
          <w:szCs w:val="28"/>
        </w:rPr>
        <w:t xml:space="preserve"> съд. При един протест, подадени срещу частично оправдателна присъди, разгледани са 2 броя (включително подадени в предходни години), като единият не е уважен от </w:t>
      </w:r>
      <w:proofErr w:type="spellStart"/>
      <w:r>
        <w:rPr>
          <w:sz w:val="28"/>
          <w:szCs w:val="28"/>
        </w:rPr>
        <w:t>въззивния</w:t>
      </w:r>
      <w:proofErr w:type="spellEnd"/>
      <w:r>
        <w:rPr>
          <w:sz w:val="28"/>
          <w:szCs w:val="28"/>
        </w:rPr>
        <w:t xml:space="preserve"> съд, а другият не е разгледан.</w:t>
      </w:r>
    </w:p>
    <w:p w:rsidR="00420E5B" w:rsidRPr="00980503" w:rsidRDefault="00420E5B" w:rsidP="00420E5B">
      <w:pPr>
        <w:ind w:firstLine="709"/>
        <w:jc w:val="both"/>
        <w:rPr>
          <w:sz w:val="28"/>
          <w:szCs w:val="28"/>
        </w:rPr>
      </w:pPr>
      <w:r>
        <w:rPr>
          <w:sz w:val="28"/>
          <w:szCs w:val="28"/>
        </w:rPr>
        <w:t>От петте касационни</w:t>
      </w:r>
      <w:r w:rsidRPr="00980503">
        <w:rPr>
          <w:sz w:val="28"/>
          <w:szCs w:val="28"/>
        </w:rPr>
        <w:t>т</w:t>
      </w:r>
      <w:r>
        <w:rPr>
          <w:sz w:val="28"/>
          <w:szCs w:val="28"/>
        </w:rPr>
        <w:t>е</w:t>
      </w:r>
      <w:r w:rsidRPr="00980503">
        <w:rPr>
          <w:sz w:val="28"/>
          <w:szCs w:val="28"/>
        </w:rPr>
        <w:t xml:space="preserve"> протест</w:t>
      </w:r>
      <w:r>
        <w:rPr>
          <w:sz w:val="28"/>
          <w:szCs w:val="28"/>
        </w:rPr>
        <w:t>а, 3 броя са</w:t>
      </w:r>
      <w:r w:rsidRPr="00980503">
        <w:rPr>
          <w:sz w:val="28"/>
          <w:szCs w:val="28"/>
        </w:rPr>
        <w:t xml:space="preserve"> срещу изцяло оправдателн</w:t>
      </w:r>
      <w:r>
        <w:rPr>
          <w:sz w:val="28"/>
          <w:szCs w:val="28"/>
        </w:rPr>
        <w:t>и</w:t>
      </w:r>
      <w:r w:rsidRPr="00980503">
        <w:rPr>
          <w:sz w:val="28"/>
          <w:szCs w:val="28"/>
        </w:rPr>
        <w:t xml:space="preserve"> присъд</w:t>
      </w:r>
      <w:r>
        <w:rPr>
          <w:sz w:val="28"/>
          <w:szCs w:val="28"/>
        </w:rPr>
        <w:t>и. Разгледани от ВКС са 2 броя (включително подадени в предходни години), като от тях е бил уважен и 1</w:t>
      </w:r>
      <w:r w:rsidRPr="00C70C44">
        <w:rPr>
          <w:sz w:val="28"/>
          <w:szCs w:val="28"/>
        </w:rPr>
        <w:t xml:space="preserve"> бро</w:t>
      </w:r>
      <w:r>
        <w:rPr>
          <w:sz w:val="28"/>
          <w:szCs w:val="28"/>
        </w:rPr>
        <w:t>й</w:t>
      </w:r>
      <w:r w:rsidRPr="00C70C44">
        <w:rPr>
          <w:sz w:val="28"/>
          <w:szCs w:val="28"/>
        </w:rPr>
        <w:t xml:space="preserve"> не </w:t>
      </w:r>
      <w:r>
        <w:rPr>
          <w:sz w:val="28"/>
          <w:szCs w:val="28"/>
        </w:rPr>
        <w:t>е</w:t>
      </w:r>
      <w:r w:rsidRPr="00C70C44">
        <w:rPr>
          <w:sz w:val="28"/>
          <w:szCs w:val="28"/>
        </w:rPr>
        <w:t xml:space="preserve"> уважен</w:t>
      </w:r>
      <w:r>
        <w:rPr>
          <w:sz w:val="28"/>
          <w:szCs w:val="28"/>
        </w:rPr>
        <w:t>.</w:t>
      </w:r>
    </w:p>
    <w:p w:rsidR="00420E5B" w:rsidRDefault="00420E5B" w:rsidP="00420E5B">
      <w:pPr>
        <w:ind w:firstLine="709"/>
        <w:jc w:val="both"/>
        <w:rPr>
          <w:sz w:val="28"/>
          <w:szCs w:val="28"/>
        </w:rPr>
      </w:pPr>
      <w:r w:rsidRPr="00C21B5F">
        <w:rPr>
          <w:sz w:val="28"/>
          <w:szCs w:val="28"/>
        </w:rPr>
        <w:t xml:space="preserve">Относителният дял на уважените протести спрямо изцяло оправдателните присъди, постановени през годината (3 броя) е </w:t>
      </w:r>
      <w:r w:rsidRPr="00726C54">
        <w:rPr>
          <w:sz w:val="28"/>
          <w:szCs w:val="28"/>
        </w:rPr>
        <w:t>133,33%.</w:t>
      </w:r>
      <w:r w:rsidRPr="00C21B5F">
        <w:rPr>
          <w:sz w:val="28"/>
          <w:szCs w:val="28"/>
        </w:rPr>
        <w:t xml:space="preserve"> Относителният дял на неуважените протести спрямо горепосочения показател е </w:t>
      </w:r>
      <w:r>
        <w:rPr>
          <w:sz w:val="28"/>
          <w:szCs w:val="28"/>
        </w:rPr>
        <w:t>6</w:t>
      </w:r>
      <w:r w:rsidRPr="00C21B5F">
        <w:rPr>
          <w:sz w:val="28"/>
          <w:szCs w:val="28"/>
        </w:rPr>
        <w:t xml:space="preserve">6,66%, а относителният дял на неразгледаните протести е </w:t>
      </w:r>
      <w:r>
        <w:rPr>
          <w:sz w:val="28"/>
          <w:szCs w:val="28"/>
        </w:rPr>
        <w:t>33</w:t>
      </w:r>
      <w:r w:rsidRPr="00C21B5F">
        <w:rPr>
          <w:sz w:val="28"/>
          <w:szCs w:val="28"/>
        </w:rPr>
        <w:t>,</w:t>
      </w:r>
      <w:r>
        <w:rPr>
          <w:sz w:val="28"/>
          <w:szCs w:val="28"/>
        </w:rPr>
        <w:t>33</w:t>
      </w:r>
      <w:r w:rsidRPr="00C21B5F">
        <w:rPr>
          <w:sz w:val="28"/>
          <w:szCs w:val="28"/>
        </w:rPr>
        <w:t xml:space="preserve">%. </w:t>
      </w:r>
      <w:r w:rsidRPr="00980503">
        <w:rPr>
          <w:sz w:val="28"/>
          <w:szCs w:val="28"/>
        </w:rPr>
        <w:t>Несъответствието в</w:t>
      </w:r>
      <w:r>
        <w:rPr>
          <w:sz w:val="28"/>
          <w:szCs w:val="28"/>
        </w:rPr>
        <w:t xml:space="preserve"> сбора от процентите се дължи на обстоятелството, че през настоящата година се отчита и резултата от протести, подадени през предходната година.</w:t>
      </w:r>
      <w:r w:rsidRPr="00C70C44">
        <w:rPr>
          <w:sz w:val="28"/>
          <w:szCs w:val="28"/>
        </w:rPr>
        <w:t xml:space="preserve"> </w:t>
      </w:r>
    </w:p>
    <w:p w:rsidR="00420E5B" w:rsidRPr="00C70C44" w:rsidRDefault="00420E5B" w:rsidP="00420E5B">
      <w:pPr>
        <w:ind w:firstLine="709"/>
        <w:jc w:val="both"/>
        <w:rPr>
          <w:sz w:val="28"/>
          <w:szCs w:val="28"/>
        </w:rPr>
      </w:pPr>
    </w:p>
    <w:p w:rsidR="00420E5B" w:rsidRPr="00C21B5F" w:rsidRDefault="00420E5B" w:rsidP="00420E5B">
      <w:pPr>
        <w:jc w:val="both"/>
        <w:rPr>
          <w:sz w:val="28"/>
          <w:szCs w:val="28"/>
        </w:rPr>
      </w:pPr>
      <w:r>
        <w:rPr>
          <w:noProof/>
        </w:rPr>
        <w:drawing>
          <wp:inline distT="0" distB="0" distL="0" distR="0" wp14:anchorId="313F68A0" wp14:editId="689D93CB">
            <wp:extent cx="5886450" cy="3867150"/>
            <wp:effectExtent l="0" t="0" r="19050" b="19050"/>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0E5B" w:rsidRDefault="00420E5B" w:rsidP="00420E5B">
      <w:pPr>
        <w:ind w:firstLine="709"/>
        <w:jc w:val="both"/>
        <w:rPr>
          <w:sz w:val="28"/>
          <w:szCs w:val="28"/>
        </w:rPr>
      </w:pPr>
    </w:p>
    <w:p w:rsidR="00420E5B" w:rsidRPr="00C21B5F" w:rsidRDefault="00420E5B" w:rsidP="00420E5B">
      <w:pPr>
        <w:jc w:val="both"/>
      </w:pPr>
    </w:p>
    <w:p w:rsidR="00420E5B" w:rsidRPr="00602DF6" w:rsidRDefault="00420E5B" w:rsidP="00420E5B">
      <w:pPr>
        <w:ind w:firstLine="709"/>
        <w:jc w:val="both"/>
        <w:rPr>
          <w:sz w:val="28"/>
          <w:szCs w:val="28"/>
        </w:rPr>
      </w:pPr>
      <w:r w:rsidRPr="00602DF6">
        <w:rPr>
          <w:sz w:val="28"/>
          <w:szCs w:val="28"/>
        </w:rPr>
        <w:t>Относителен дял на уважените протести спрямо разгледаните от съда протести</w:t>
      </w:r>
    </w:p>
    <w:p w:rsidR="00420E5B" w:rsidRPr="00C21B5F" w:rsidRDefault="00420E5B" w:rsidP="00420E5B">
      <w:pPr>
        <w:ind w:firstLine="709"/>
        <w:jc w:val="both"/>
        <w:rPr>
          <w:sz w:val="28"/>
          <w:szCs w:val="28"/>
        </w:rPr>
      </w:pPr>
      <w:r w:rsidRPr="00C21B5F">
        <w:rPr>
          <w:sz w:val="28"/>
          <w:szCs w:val="28"/>
        </w:rPr>
        <w:t>Относителният дял на уважените протести (</w:t>
      </w:r>
      <w:r>
        <w:rPr>
          <w:sz w:val="28"/>
          <w:szCs w:val="28"/>
        </w:rPr>
        <w:t>7</w:t>
      </w:r>
      <w:r w:rsidRPr="00C21B5F">
        <w:rPr>
          <w:sz w:val="28"/>
          <w:szCs w:val="28"/>
        </w:rPr>
        <w:t xml:space="preserve"> бр.) спрямо разгледаните от съда протести ( </w:t>
      </w:r>
      <w:r>
        <w:rPr>
          <w:sz w:val="28"/>
          <w:szCs w:val="28"/>
        </w:rPr>
        <w:t>12</w:t>
      </w:r>
      <w:r w:rsidRPr="00C21B5F">
        <w:rPr>
          <w:sz w:val="28"/>
          <w:szCs w:val="28"/>
        </w:rPr>
        <w:t xml:space="preserve">бр.) е </w:t>
      </w:r>
      <w:r w:rsidRPr="00726C54">
        <w:rPr>
          <w:sz w:val="28"/>
          <w:szCs w:val="28"/>
        </w:rPr>
        <w:t>58,33%.</w:t>
      </w:r>
    </w:p>
    <w:p w:rsidR="00420E5B" w:rsidRPr="00C21B5F" w:rsidRDefault="00420E5B" w:rsidP="00420E5B">
      <w:pPr>
        <w:ind w:firstLine="709"/>
        <w:jc w:val="both"/>
        <w:rPr>
          <w:sz w:val="28"/>
          <w:szCs w:val="28"/>
        </w:rPr>
      </w:pPr>
      <w:r w:rsidRPr="00C21B5F">
        <w:rPr>
          <w:sz w:val="28"/>
          <w:szCs w:val="28"/>
        </w:rPr>
        <w:t xml:space="preserve">Относителният дял на уважените протести спрямо разгледаните от съда протести по изцяло и частично оправдателни присъди е </w:t>
      </w:r>
      <w:r w:rsidRPr="00726C54">
        <w:rPr>
          <w:bCs/>
          <w:sz w:val="28"/>
          <w:szCs w:val="28"/>
        </w:rPr>
        <w:t>55,55%</w:t>
      </w:r>
      <w:r w:rsidRPr="00726C54">
        <w:rPr>
          <w:sz w:val="28"/>
          <w:szCs w:val="28"/>
        </w:rPr>
        <w:t>.</w:t>
      </w:r>
    </w:p>
    <w:p w:rsidR="00420E5B" w:rsidRPr="00602DF6" w:rsidRDefault="00420E5B" w:rsidP="00420E5B">
      <w:pPr>
        <w:ind w:firstLine="709"/>
        <w:jc w:val="both"/>
        <w:rPr>
          <w:sz w:val="28"/>
          <w:szCs w:val="28"/>
        </w:rPr>
      </w:pPr>
      <w:r w:rsidRPr="00602DF6">
        <w:rPr>
          <w:sz w:val="28"/>
          <w:szCs w:val="28"/>
        </w:rPr>
        <w:t>Непротестиране на оправдателни присъди.</w:t>
      </w:r>
    </w:p>
    <w:p w:rsidR="00420E5B" w:rsidRPr="00C35A5B" w:rsidRDefault="00420E5B" w:rsidP="00420E5B">
      <w:pPr>
        <w:ind w:firstLine="709"/>
        <w:jc w:val="both"/>
        <w:rPr>
          <w:sz w:val="28"/>
          <w:szCs w:val="28"/>
        </w:rPr>
      </w:pPr>
      <w:r w:rsidRPr="00C35A5B">
        <w:rPr>
          <w:sz w:val="28"/>
          <w:szCs w:val="28"/>
        </w:rPr>
        <w:t>През 20</w:t>
      </w:r>
      <w:r>
        <w:rPr>
          <w:sz w:val="28"/>
          <w:szCs w:val="28"/>
        </w:rPr>
        <w:t>20</w:t>
      </w:r>
      <w:r w:rsidRPr="00C35A5B">
        <w:rPr>
          <w:sz w:val="28"/>
          <w:szCs w:val="28"/>
        </w:rPr>
        <w:t xml:space="preserve">г. </w:t>
      </w:r>
      <w:r>
        <w:rPr>
          <w:sz w:val="28"/>
          <w:szCs w:val="28"/>
        </w:rPr>
        <w:t xml:space="preserve">няма постановена оправдателна присъда, която да не е била </w:t>
      </w:r>
      <w:proofErr w:type="spellStart"/>
      <w:r>
        <w:rPr>
          <w:sz w:val="28"/>
          <w:szCs w:val="28"/>
        </w:rPr>
        <w:t>протестирана</w:t>
      </w:r>
      <w:proofErr w:type="spellEnd"/>
      <w:r>
        <w:rPr>
          <w:sz w:val="28"/>
          <w:szCs w:val="28"/>
        </w:rPr>
        <w:t xml:space="preserve">. </w:t>
      </w:r>
    </w:p>
    <w:p w:rsidR="00420E5B" w:rsidRPr="00602DF6" w:rsidRDefault="00420E5B" w:rsidP="00420E5B">
      <w:pPr>
        <w:ind w:firstLine="709"/>
        <w:jc w:val="both"/>
        <w:rPr>
          <w:sz w:val="28"/>
          <w:szCs w:val="28"/>
        </w:rPr>
      </w:pPr>
      <w:r w:rsidRPr="00602DF6">
        <w:rPr>
          <w:sz w:val="28"/>
          <w:szCs w:val="28"/>
        </w:rPr>
        <w:t>Оттеглени протести.</w:t>
      </w:r>
    </w:p>
    <w:p w:rsidR="00420E5B" w:rsidRPr="00CA40CC" w:rsidRDefault="00420E5B" w:rsidP="00420E5B">
      <w:pPr>
        <w:ind w:firstLine="709"/>
        <w:jc w:val="both"/>
        <w:rPr>
          <w:sz w:val="28"/>
          <w:szCs w:val="28"/>
        </w:rPr>
      </w:pPr>
      <w:r w:rsidRPr="00C70C44">
        <w:rPr>
          <w:sz w:val="28"/>
          <w:szCs w:val="28"/>
        </w:rPr>
        <w:lastRenderedPageBreak/>
        <w:t>През 20</w:t>
      </w:r>
      <w:r>
        <w:rPr>
          <w:sz w:val="28"/>
          <w:szCs w:val="28"/>
        </w:rPr>
        <w:t>20</w:t>
      </w:r>
      <w:r w:rsidRPr="00C70C44">
        <w:rPr>
          <w:sz w:val="28"/>
          <w:szCs w:val="28"/>
        </w:rPr>
        <w:t xml:space="preserve">г. няма върнати протести на основание чл.323 от НПК. </w:t>
      </w:r>
      <w:r>
        <w:rPr>
          <w:sz w:val="28"/>
          <w:szCs w:val="28"/>
        </w:rPr>
        <w:t>Един протест, който е бил подаден срещу осъдителна присъда, е бил оттеглен от прокурора от Районна прокуратура – Перник.</w:t>
      </w:r>
    </w:p>
    <w:p w:rsidR="00420E5B" w:rsidRPr="00726C54" w:rsidRDefault="00420E5B" w:rsidP="00420E5B">
      <w:pPr>
        <w:ind w:firstLine="709"/>
        <w:jc w:val="both"/>
        <w:rPr>
          <w:sz w:val="28"/>
          <w:szCs w:val="28"/>
          <w:u w:val="single"/>
        </w:rPr>
      </w:pPr>
      <w:r w:rsidRPr="00726C54">
        <w:rPr>
          <w:sz w:val="28"/>
          <w:szCs w:val="28"/>
          <w:u w:val="single"/>
        </w:rPr>
        <w:t>Възобновяване на наказателни дела.</w:t>
      </w:r>
    </w:p>
    <w:p w:rsidR="00420E5B" w:rsidRPr="00FA1B25" w:rsidRDefault="00420E5B" w:rsidP="00420E5B">
      <w:pPr>
        <w:ind w:firstLine="709"/>
        <w:jc w:val="both"/>
        <w:rPr>
          <w:sz w:val="28"/>
          <w:szCs w:val="28"/>
        </w:rPr>
      </w:pPr>
      <w:r w:rsidRPr="003B2138">
        <w:rPr>
          <w:sz w:val="28"/>
          <w:szCs w:val="28"/>
        </w:rPr>
        <w:t>През отчетния период в Окръжна прокуратура – гр.Перник са</w:t>
      </w:r>
      <w:r w:rsidRPr="003B2138">
        <w:rPr>
          <w:sz w:val="28"/>
          <w:szCs w:val="28"/>
          <w:lang w:val="en-US"/>
        </w:rPr>
        <w:t xml:space="preserve"> </w:t>
      </w:r>
      <w:r w:rsidRPr="003B2138">
        <w:rPr>
          <w:sz w:val="28"/>
          <w:szCs w:val="28"/>
        </w:rPr>
        <w:t xml:space="preserve">постъпили  </w:t>
      </w:r>
      <w:r>
        <w:rPr>
          <w:sz w:val="28"/>
          <w:szCs w:val="28"/>
        </w:rPr>
        <w:t>2</w:t>
      </w:r>
      <w:r w:rsidRPr="003B2138">
        <w:rPr>
          <w:sz w:val="28"/>
          <w:szCs w:val="28"/>
        </w:rPr>
        <w:t xml:space="preserve"> броя молби за възобновяване на наказателни дела, като и по </w:t>
      </w:r>
      <w:r>
        <w:rPr>
          <w:sz w:val="28"/>
          <w:szCs w:val="28"/>
        </w:rPr>
        <w:t>двете</w:t>
      </w:r>
      <w:r w:rsidRPr="003B2138">
        <w:rPr>
          <w:sz w:val="28"/>
          <w:szCs w:val="28"/>
        </w:rPr>
        <w:t xml:space="preserve"> молби е бил постановен отказ от изготвяне на искане за възобновяване на наказателно производство</w:t>
      </w:r>
      <w:r>
        <w:rPr>
          <w:sz w:val="28"/>
          <w:szCs w:val="28"/>
        </w:rPr>
        <w:t xml:space="preserve">. </w:t>
      </w:r>
      <w:r w:rsidRPr="003B2138">
        <w:rPr>
          <w:sz w:val="28"/>
          <w:szCs w:val="28"/>
        </w:rPr>
        <w:t xml:space="preserve">През 2019г. са постъпили 5 молби за възобновяване на наказателно производство, като четири </w:t>
      </w:r>
      <w:r w:rsidRPr="00FA1B25">
        <w:rPr>
          <w:sz w:val="28"/>
          <w:szCs w:val="28"/>
        </w:rPr>
        <w:t xml:space="preserve">от тях не са били уважени, а една от молбите е била уважена. През 2018г. са постъпили 3 молби за възобновяване на наказателно производство, които не са били уважени. </w:t>
      </w:r>
    </w:p>
    <w:p w:rsidR="006D166B" w:rsidRPr="008B2995" w:rsidRDefault="006D166B" w:rsidP="006D166B">
      <w:pPr>
        <w:tabs>
          <w:tab w:val="left" w:pos="6270"/>
        </w:tabs>
        <w:jc w:val="both"/>
        <w:rPr>
          <w:sz w:val="28"/>
          <w:szCs w:val="28"/>
        </w:rPr>
      </w:pPr>
      <w:r w:rsidRPr="008B2995">
        <w:rPr>
          <w:sz w:val="28"/>
          <w:szCs w:val="28"/>
        </w:rPr>
        <w:tab/>
      </w:r>
    </w:p>
    <w:p w:rsidR="006D166B" w:rsidRPr="008B2995" w:rsidRDefault="006D166B" w:rsidP="006D166B">
      <w:pPr>
        <w:ind w:firstLine="708"/>
        <w:jc w:val="both"/>
        <w:rPr>
          <w:b/>
          <w:sz w:val="28"/>
          <w:szCs w:val="28"/>
        </w:rPr>
      </w:pPr>
      <w:r w:rsidRPr="008B2995">
        <w:rPr>
          <w:b/>
          <w:sz w:val="28"/>
          <w:szCs w:val="28"/>
        </w:rPr>
        <w:t>2.Върнати от съда дела и постановени оправдателни присъди.</w:t>
      </w:r>
    </w:p>
    <w:p w:rsidR="006D166B" w:rsidRDefault="006D166B" w:rsidP="006D166B">
      <w:pPr>
        <w:ind w:firstLine="708"/>
        <w:jc w:val="both"/>
        <w:rPr>
          <w:b/>
          <w:sz w:val="28"/>
          <w:szCs w:val="28"/>
        </w:rPr>
      </w:pPr>
      <w:r w:rsidRPr="008B2995">
        <w:rPr>
          <w:b/>
          <w:sz w:val="28"/>
          <w:szCs w:val="28"/>
        </w:rPr>
        <w:t>2.1 Върнати дела за допълнително разследване на прокуратурата по внесените прокурорски актове.</w:t>
      </w:r>
    </w:p>
    <w:p w:rsidR="00303D0A" w:rsidRDefault="00303D0A" w:rsidP="00303D0A">
      <w:pPr>
        <w:ind w:firstLine="709"/>
        <w:jc w:val="both"/>
        <w:rPr>
          <w:sz w:val="28"/>
          <w:szCs w:val="28"/>
        </w:rPr>
      </w:pPr>
      <w:r w:rsidRPr="00D76EF7">
        <w:rPr>
          <w:sz w:val="28"/>
          <w:szCs w:val="28"/>
        </w:rPr>
        <w:t>За 20</w:t>
      </w:r>
      <w:r>
        <w:rPr>
          <w:sz w:val="28"/>
          <w:szCs w:val="28"/>
        </w:rPr>
        <w:t>20</w:t>
      </w:r>
      <w:r w:rsidRPr="00D76EF7">
        <w:rPr>
          <w:sz w:val="28"/>
          <w:szCs w:val="28"/>
        </w:rPr>
        <w:t>г. от внесените в съда прокурорски актове /обвинителни актове, споразумения и предложения по чл.78а от НК/ за допълнително разследване са върнати  общо</w:t>
      </w:r>
      <w:r w:rsidRPr="00260B56">
        <w:rPr>
          <w:sz w:val="28"/>
          <w:szCs w:val="28"/>
        </w:rPr>
        <w:t xml:space="preserve"> </w:t>
      </w:r>
      <w:r w:rsidRPr="00726C54">
        <w:rPr>
          <w:sz w:val="28"/>
          <w:szCs w:val="28"/>
        </w:rPr>
        <w:t>11</w:t>
      </w:r>
      <w:r w:rsidRPr="00260B56">
        <w:rPr>
          <w:sz w:val="28"/>
          <w:szCs w:val="28"/>
        </w:rPr>
        <w:t xml:space="preserve"> </w:t>
      </w:r>
      <w:r w:rsidRPr="00D76EF7">
        <w:rPr>
          <w:sz w:val="28"/>
          <w:szCs w:val="28"/>
        </w:rPr>
        <w:t xml:space="preserve">дела, от </w:t>
      </w:r>
      <w:r>
        <w:rPr>
          <w:sz w:val="28"/>
          <w:szCs w:val="28"/>
        </w:rPr>
        <w:t>тях 7</w:t>
      </w:r>
      <w:r w:rsidRPr="00D76EF7">
        <w:rPr>
          <w:sz w:val="28"/>
          <w:szCs w:val="28"/>
        </w:rPr>
        <w:t xml:space="preserve"> бр. по чл.249 от НПК, </w:t>
      </w:r>
      <w:r>
        <w:rPr>
          <w:sz w:val="28"/>
          <w:szCs w:val="28"/>
        </w:rPr>
        <w:t>1</w:t>
      </w:r>
      <w:r w:rsidRPr="00D76EF7">
        <w:rPr>
          <w:sz w:val="28"/>
          <w:szCs w:val="28"/>
        </w:rPr>
        <w:t xml:space="preserve"> бр. предложени</w:t>
      </w:r>
      <w:r>
        <w:rPr>
          <w:sz w:val="28"/>
          <w:szCs w:val="28"/>
        </w:rPr>
        <w:t xml:space="preserve">я </w:t>
      </w:r>
      <w:r w:rsidRPr="00D76EF7">
        <w:rPr>
          <w:sz w:val="28"/>
          <w:szCs w:val="28"/>
        </w:rPr>
        <w:t xml:space="preserve">по чл.78а от НК и </w:t>
      </w:r>
      <w:r>
        <w:rPr>
          <w:sz w:val="28"/>
          <w:szCs w:val="28"/>
        </w:rPr>
        <w:t>3</w:t>
      </w:r>
      <w:r w:rsidRPr="00D76EF7">
        <w:rPr>
          <w:sz w:val="28"/>
          <w:szCs w:val="28"/>
        </w:rPr>
        <w:t xml:space="preserve"> броя неодобрени и върнати на прокурора споразумения. На Окръжна прокуратура - Перник </w:t>
      </w:r>
      <w:r>
        <w:rPr>
          <w:sz w:val="28"/>
          <w:szCs w:val="28"/>
        </w:rPr>
        <w:t>са</w:t>
      </w:r>
      <w:r w:rsidRPr="00D76EF7">
        <w:rPr>
          <w:sz w:val="28"/>
          <w:szCs w:val="28"/>
        </w:rPr>
        <w:t xml:space="preserve"> върнат</w:t>
      </w:r>
      <w:r>
        <w:rPr>
          <w:sz w:val="28"/>
          <w:szCs w:val="28"/>
        </w:rPr>
        <w:t>и</w:t>
      </w:r>
      <w:r w:rsidRPr="00D76EF7">
        <w:rPr>
          <w:sz w:val="28"/>
          <w:szCs w:val="28"/>
        </w:rPr>
        <w:t xml:space="preserve"> </w:t>
      </w:r>
      <w:r>
        <w:rPr>
          <w:sz w:val="28"/>
          <w:szCs w:val="28"/>
        </w:rPr>
        <w:t>2</w:t>
      </w:r>
      <w:r w:rsidRPr="00D76EF7">
        <w:rPr>
          <w:sz w:val="28"/>
          <w:szCs w:val="28"/>
        </w:rPr>
        <w:t xml:space="preserve"> дел</w:t>
      </w:r>
      <w:r>
        <w:rPr>
          <w:sz w:val="28"/>
          <w:szCs w:val="28"/>
        </w:rPr>
        <w:t>а</w:t>
      </w:r>
      <w:r w:rsidRPr="00D76EF7">
        <w:rPr>
          <w:sz w:val="28"/>
          <w:szCs w:val="28"/>
        </w:rPr>
        <w:t>,</w:t>
      </w:r>
      <w:r>
        <w:rPr>
          <w:sz w:val="28"/>
          <w:szCs w:val="28"/>
        </w:rPr>
        <w:t xml:space="preserve"> а</w:t>
      </w:r>
      <w:r w:rsidRPr="00D76EF7">
        <w:rPr>
          <w:sz w:val="28"/>
          <w:szCs w:val="28"/>
        </w:rPr>
        <w:t xml:space="preserve"> на Районна прокуратура - Перник – </w:t>
      </w:r>
      <w:r>
        <w:rPr>
          <w:sz w:val="28"/>
          <w:szCs w:val="28"/>
        </w:rPr>
        <w:t>5</w:t>
      </w:r>
      <w:r w:rsidRPr="00D76EF7">
        <w:rPr>
          <w:sz w:val="28"/>
          <w:szCs w:val="28"/>
        </w:rPr>
        <w:t xml:space="preserve"> броя</w:t>
      </w:r>
      <w:r>
        <w:rPr>
          <w:sz w:val="28"/>
          <w:szCs w:val="28"/>
        </w:rPr>
        <w:t xml:space="preserve"> дела, 1 брой </w:t>
      </w:r>
      <w:r w:rsidRPr="00D76EF7">
        <w:rPr>
          <w:sz w:val="28"/>
          <w:szCs w:val="28"/>
        </w:rPr>
        <w:t>предложени</w:t>
      </w:r>
      <w:r>
        <w:rPr>
          <w:sz w:val="28"/>
          <w:szCs w:val="28"/>
        </w:rPr>
        <w:t xml:space="preserve">я </w:t>
      </w:r>
      <w:r w:rsidRPr="00D76EF7">
        <w:rPr>
          <w:sz w:val="28"/>
          <w:szCs w:val="28"/>
        </w:rPr>
        <w:t xml:space="preserve">по чл.78а от НК и </w:t>
      </w:r>
      <w:r>
        <w:rPr>
          <w:sz w:val="28"/>
          <w:szCs w:val="28"/>
        </w:rPr>
        <w:t>3</w:t>
      </w:r>
      <w:r w:rsidRPr="00D76EF7">
        <w:rPr>
          <w:sz w:val="28"/>
          <w:szCs w:val="28"/>
        </w:rPr>
        <w:t xml:space="preserve"> бро</w:t>
      </w:r>
      <w:r>
        <w:rPr>
          <w:sz w:val="28"/>
          <w:szCs w:val="28"/>
        </w:rPr>
        <w:t>я</w:t>
      </w:r>
      <w:r w:rsidRPr="00D76EF7">
        <w:rPr>
          <w:sz w:val="28"/>
          <w:szCs w:val="28"/>
        </w:rPr>
        <w:t xml:space="preserve"> неодобрен</w:t>
      </w:r>
      <w:r>
        <w:rPr>
          <w:sz w:val="28"/>
          <w:szCs w:val="28"/>
        </w:rPr>
        <w:t>и</w:t>
      </w:r>
      <w:r w:rsidRPr="00D76EF7">
        <w:rPr>
          <w:sz w:val="28"/>
          <w:szCs w:val="28"/>
        </w:rPr>
        <w:t xml:space="preserve"> и върнат</w:t>
      </w:r>
      <w:r>
        <w:rPr>
          <w:sz w:val="28"/>
          <w:szCs w:val="28"/>
        </w:rPr>
        <w:t>и</w:t>
      </w:r>
      <w:r w:rsidRPr="00D76EF7">
        <w:rPr>
          <w:sz w:val="28"/>
          <w:szCs w:val="28"/>
        </w:rPr>
        <w:t xml:space="preserve"> на прокурора споразумени</w:t>
      </w:r>
      <w:r>
        <w:rPr>
          <w:sz w:val="28"/>
          <w:szCs w:val="28"/>
        </w:rPr>
        <w:t xml:space="preserve">я. </w:t>
      </w:r>
    </w:p>
    <w:p w:rsidR="00303D0A" w:rsidRPr="00C70C44" w:rsidRDefault="00303D0A" w:rsidP="00303D0A">
      <w:pPr>
        <w:ind w:firstLine="709"/>
        <w:jc w:val="both"/>
        <w:rPr>
          <w:sz w:val="28"/>
          <w:szCs w:val="28"/>
        </w:rPr>
      </w:pPr>
      <w:r w:rsidRPr="00C70C44">
        <w:rPr>
          <w:sz w:val="28"/>
          <w:szCs w:val="28"/>
        </w:rPr>
        <w:t>През</w:t>
      </w:r>
      <w:r>
        <w:rPr>
          <w:sz w:val="28"/>
          <w:szCs w:val="28"/>
        </w:rPr>
        <w:t xml:space="preserve"> 2019г. върнатите от съда дела са били 10 броя, а през 2018г. върнатите от съда дела са били 9 броя. </w:t>
      </w:r>
      <w:r w:rsidRPr="00C70C44">
        <w:rPr>
          <w:sz w:val="28"/>
          <w:szCs w:val="28"/>
        </w:rPr>
        <w:t xml:space="preserve">Изложените данни сочат, че </w:t>
      </w:r>
      <w:r>
        <w:rPr>
          <w:sz w:val="28"/>
          <w:szCs w:val="28"/>
        </w:rPr>
        <w:t xml:space="preserve">и през настоящата година се запазва устойчиво ниския брой върнати дела на прокуратурата. </w:t>
      </w:r>
      <w:r w:rsidRPr="00C70C44">
        <w:rPr>
          <w:sz w:val="28"/>
          <w:szCs w:val="28"/>
        </w:rPr>
        <w:t xml:space="preserve"> </w:t>
      </w:r>
    </w:p>
    <w:p w:rsidR="00303D0A" w:rsidRPr="005127A3" w:rsidRDefault="00303D0A" w:rsidP="00303D0A">
      <w:pPr>
        <w:ind w:firstLine="708"/>
        <w:jc w:val="both"/>
        <w:rPr>
          <w:bCs/>
          <w:sz w:val="28"/>
          <w:szCs w:val="28"/>
        </w:rPr>
      </w:pPr>
      <w:r w:rsidRPr="00C70C44">
        <w:rPr>
          <w:sz w:val="28"/>
          <w:szCs w:val="28"/>
        </w:rPr>
        <w:t>В Окръжна прокуратура – Перник през 20</w:t>
      </w:r>
      <w:r>
        <w:rPr>
          <w:sz w:val="28"/>
          <w:szCs w:val="28"/>
        </w:rPr>
        <w:t>20</w:t>
      </w:r>
      <w:r w:rsidRPr="00C70C44">
        <w:rPr>
          <w:sz w:val="28"/>
          <w:szCs w:val="28"/>
        </w:rPr>
        <w:t xml:space="preserve">г. </w:t>
      </w:r>
      <w:r>
        <w:rPr>
          <w:sz w:val="28"/>
          <w:szCs w:val="28"/>
        </w:rPr>
        <w:t xml:space="preserve">има две върнати дела, докато през двете предходни години е имало по 1 върнато дело. И двете дела са върнати по причина № 2 – констатирани от съда пропуски при изготвяне на обвинителния </w:t>
      </w:r>
      <w:r w:rsidRPr="000730B7">
        <w:rPr>
          <w:sz w:val="28"/>
          <w:szCs w:val="28"/>
        </w:rPr>
        <w:t>акт, които са в голяма степен очевидни и са могли да бъдат избегнати при прецизна работа на прокурора</w:t>
      </w:r>
      <w:r>
        <w:rPr>
          <w:sz w:val="28"/>
          <w:szCs w:val="28"/>
        </w:rPr>
        <w:t>.</w:t>
      </w:r>
      <w:r w:rsidRPr="000730B7">
        <w:rPr>
          <w:sz w:val="28"/>
          <w:szCs w:val="28"/>
        </w:rPr>
        <w:t xml:space="preserve"> Едно от делата</w:t>
      </w:r>
      <w:r>
        <w:rPr>
          <w:sz w:val="28"/>
          <w:szCs w:val="28"/>
        </w:rPr>
        <w:t xml:space="preserve">, по преписка рег.№ 3830/2018г. на ОП – Перник </w:t>
      </w:r>
      <w:r w:rsidRPr="000730B7">
        <w:rPr>
          <w:sz w:val="28"/>
          <w:szCs w:val="28"/>
        </w:rPr>
        <w:t>е върнато основателно</w:t>
      </w:r>
      <w:r>
        <w:rPr>
          <w:sz w:val="28"/>
          <w:szCs w:val="28"/>
        </w:rPr>
        <w:t>, поради което и наблюдаващият прокурор не е изготвел протест срещу определението за връщане на съда. В случая съдът е констатирал</w:t>
      </w:r>
      <w:r w:rsidRPr="005127A3">
        <w:rPr>
          <w:sz w:val="28"/>
          <w:szCs w:val="28"/>
        </w:rPr>
        <w:t xml:space="preserve">, </w:t>
      </w:r>
      <w:r w:rsidRPr="005127A3">
        <w:rPr>
          <w:bCs/>
          <w:sz w:val="28"/>
          <w:szCs w:val="28"/>
        </w:rPr>
        <w:t xml:space="preserve">че внесеният в съда обвинителен акт не отговаря на изискванията на чл.246 от НПК, тъй като в същият не е очертан законовият механизъм за получаване на средства от фондовете на ЕС, </w:t>
      </w:r>
      <w:proofErr w:type="spellStart"/>
      <w:r w:rsidRPr="005127A3">
        <w:rPr>
          <w:bCs/>
          <w:sz w:val="28"/>
          <w:szCs w:val="28"/>
        </w:rPr>
        <w:t>бланкетно</w:t>
      </w:r>
      <w:proofErr w:type="spellEnd"/>
      <w:r w:rsidRPr="005127A3">
        <w:rPr>
          <w:bCs/>
          <w:sz w:val="28"/>
          <w:szCs w:val="28"/>
        </w:rPr>
        <w:t xml:space="preserve"> са посочени законови норми, без да е изяснен техния смисъл и съдържание и не е конкретизирано престъплението, предмет на обвинение с обвинителния акт. </w:t>
      </w:r>
    </w:p>
    <w:p w:rsidR="00303D0A" w:rsidRPr="005127A3" w:rsidRDefault="00303D0A" w:rsidP="00303D0A">
      <w:pPr>
        <w:tabs>
          <w:tab w:val="left" w:pos="4959"/>
        </w:tabs>
        <w:ind w:firstLine="709"/>
        <w:jc w:val="both"/>
        <w:rPr>
          <w:sz w:val="28"/>
          <w:szCs w:val="28"/>
        </w:rPr>
      </w:pPr>
      <w:r>
        <w:rPr>
          <w:sz w:val="28"/>
          <w:szCs w:val="28"/>
        </w:rPr>
        <w:t xml:space="preserve">Другото дело – по преписка 1827/2018г. на ОП – Перник </w:t>
      </w:r>
      <w:r w:rsidRPr="000730B7">
        <w:rPr>
          <w:sz w:val="28"/>
          <w:szCs w:val="28"/>
        </w:rPr>
        <w:t>е върнато неоснователно</w:t>
      </w:r>
      <w:r w:rsidRPr="005127A3">
        <w:rPr>
          <w:sz w:val="28"/>
          <w:szCs w:val="28"/>
        </w:rPr>
        <w:t>.</w:t>
      </w:r>
      <w:r>
        <w:rPr>
          <w:sz w:val="28"/>
          <w:szCs w:val="28"/>
        </w:rPr>
        <w:t xml:space="preserve"> В определението </w:t>
      </w:r>
      <w:r w:rsidRPr="005127A3">
        <w:rPr>
          <w:sz w:val="28"/>
          <w:szCs w:val="28"/>
        </w:rPr>
        <w:t xml:space="preserve">си съдът е посочил като нарушение на процесуалните правила обстоятелството, че в обвинителният акт не е уточнено дали подсъдимите следва да отговарят за използването на фактури, които представляват неистински документи, или за фактури, които представляват документи с невярно съдържание, което е довело до ограничаване правото им на защита. </w:t>
      </w:r>
      <w:r>
        <w:rPr>
          <w:sz w:val="28"/>
          <w:szCs w:val="28"/>
        </w:rPr>
        <w:t xml:space="preserve">Определението на съда е </w:t>
      </w:r>
      <w:proofErr w:type="spellStart"/>
      <w:r>
        <w:rPr>
          <w:sz w:val="28"/>
          <w:szCs w:val="28"/>
        </w:rPr>
        <w:t>протестирано</w:t>
      </w:r>
      <w:proofErr w:type="spellEnd"/>
      <w:r>
        <w:rPr>
          <w:sz w:val="28"/>
          <w:szCs w:val="28"/>
        </w:rPr>
        <w:t xml:space="preserve">, но протестът не е бил </w:t>
      </w:r>
      <w:r>
        <w:rPr>
          <w:sz w:val="28"/>
          <w:szCs w:val="28"/>
        </w:rPr>
        <w:lastRenderedPageBreak/>
        <w:t xml:space="preserve">уважен от АС – София.  </w:t>
      </w:r>
    </w:p>
    <w:p w:rsidR="00303D0A" w:rsidRPr="00856FAE" w:rsidRDefault="00303D0A" w:rsidP="00303D0A">
      <w:pPr>
        <w:ind w:firstLine="709"/>
        <w:jc w:val="both"/>
        <w:rPr>
          <w:sz w:val="28"/>
          <w:szCs w:val="28"/>
        </w:rPr>
      </w:pPr>
      <w:r w:rsidRPr="00856FAE">
        <w:rPr>
          <w:sz w:val="28"/>
          <w:szCs w:val="28"/>
        </w:rPr>
        <w:t>През 20</w:t>
      </w:r>
      <w:r>
        <w:rPr>
          <w:sz w:val="28"/>
          <w:szCs w:val="28"/>
        </w:rPr>
        <w:t>20</w:t>
      </w:r>
      <w:r w:rsidRPr="00856FAE">
        <w:rPr>
          <w:sz w:val="28"/>
          <w:szCs w:val="28"/>
        </w:rPr>
        <w:t xml:space="preserve">г. се е увеличил броят на върнатите дела в Районна прокуратура - Перник, където през отчетната година има върнати </w:t>
      </w:r>
      <w:r>
        <w:rPr>
          <w:sz w:val="28"/>
          <w:szCs w:val="28"/>
        </w:rPr>
        <w:t>9</w:t>
      </w:r>
      <w:r w:rsidRPr="00856FAE">
        <w:rPr>
          <w:sz w:val="28"/>
          <w:szCs w:val="28"/>
        </w:rPr>
        <w:t xml:space="preserve"> броя дела, при 6 броя върнати за 2019г. и 4 броя върнати за 2018г. Следва да се отчете </w:t>
      </w:r>
      <w:r>
        <w:rPr>
          <w:sz w:val="28"/>
          <w:szCs w:val="28"/>
        </w:rPr>
        <w:t>обаче, че с</w:t>
      </w:r>
      <w:r w:rsidRPr="00856FAE">
        <w:rPr>
          <w:sz w:val="28"/>
          <w:szCs w:val="28"/>
        </w:rPr>
        <w:t>читано от 01.</w:t>
      </w:r>
      <w:proofErr w:type="spellStart"/>
      <w:r w:rsidRPr="00856FAE">
        <w:rPr>
          <w:sz w:val="28"/>
          <w:szCs w:val="28"/>
        </w:rPr>
        <w:t>01</w:t>
      </w:r>
      <w:proofErr w:type="spellEnd"/>
      <w:r w:rsidRPr="00856FAE">
        <w:rPr>
          <w:sz w:val="28"/>
          <w:szCs w:val="28"/>
        </w:rPr>
        <w:t>.20</w:t>
      </w:r>
      <w:r>
        <w:rPr>
          <w:sz w:val="28"/>
          <w:szCs w:val="28"/>
        </w:rPr>
        <w:t>20</w:t>
      </w:r>
      <w:r w:rsidRPr="00856FAE">
        <w:rPr>
          <w:sz w:val="28"/>
          <w:szCs w:val="28"/>
        </w:rPr>
        <w:t xml:space="preserve">г. към </w:t>
      </w:r>
      <w:r>
        <w:rPr>
          <w:sz w:val="28"/>
          <w:szCs w:val="28"/>
        </w:rPr>
        <w:t>Районна прокуратура – Перник е</w:t>
      </w:r>
      <w:r w:rsidRPr="00856FAE">
        <w:rPr>
          <w:sz w:val="28"/>
          <w:szCs w:val="28"/>
        </w:rPr>
        <w:t xml:space="preserve"> обединен</w:t>
      </w:r>
      <w:r>
        <w:rPr>
          <w:sz w:val="28"/>
          <w:szCs w:val="28"/>
        </w:rPr>
        <w:t>а</w:t>
      </w:r>
      <w:r w:rsidRPr="00856FAE">
        <w:rPr>
          <w:sz w:val="28"/>
          <w:szCs w:val="28"/>
        </w:rPr>
        <w:t xml:space="preserve"> и районн</w:t>
      </w:r>
      <w:r>
        <w:rPr>
          <w:sz w:val="28"/>
          <w:szCs w:val="28"/>
        </w:rPr>
        <w:t>а</w:t>
      </w:r>
      <w:r w:rsidRPr="00856FAE">
        <w:rPr>
          <w:sz w:val="28"/>
          <w:szCs w:val="28"/>
        </w:rPr>
        <w:t xml:space="preserve"> прокуратур</w:t>
      </w:r>
      <w:r>
        <w:rPr>
          <w:sz w:val="28"/>
          <w:szCs w:val="28"/>
        </w:rPr>
        <w:t>а –</w:t>
      </w:r>
      <w:r w:rsidRPr="00856FAE">
        <w:rPr>
          <w:sz w:val="28"/>
          <w:szCs w:val="28"/>
        </w:rPr>
        <w:t xml:space="preserve"> </w:t>
      </w:r>
      <w:r>
        <w:rPr>
          <w:sz w:val="28"/>
          <w:szCs w:val="28"/>
        </w:rPr>
        <w:t xml:space="preserve">Радомир, поради което посочените </w:t>
      </w:r>
      <w:r w:rsidRPr="00856FAE">
        <w:rPr>
          <w:sz w:val="28"/>
          <w:szCs w:val="28"/>
        </w:rPr>
        <w:t xml:space="preserve">резултати </w:t>
      </w:r>
      <w:r>
        <w:rPr>
          <w:sz w:val="28"/>
          <w:szCs w:val="28"/>
        </w:rPr>
        <w:t xml:space="preserve">включват и дейността </w:t>
      </w:r>
      <w:r w:rsidRPr="00856FAE">
        <w:rPr>
          <w:sz w:val="28"/>
          <w:szCs w:val="28"/>
        </w:rPr>
        <w:t>на прокурорите в обособен</w:t>
      </w:r>
      <w:r>
        <w:rPr>
          <w:sz w:val="28"/>
          <w:szCs w:val="28"/>
        </w:rPr>
        <w:t>о</w:t>
      </w:r>
      <w:r w:rsidRPr="00856FAE">
        <w:rPr>
          <w:sz w:val="28"/>
          <w:szCs w:val="28"/>
        </w:rPr>
        <w:t>т</w:t>
      </w:r>
      <w:r>
        <w:rPr>
          <w:sz w:val="28"/>
          <w:szCs w:val="28"/>
        </w:rPr>
        <w:t>о</w:t>
      </w:r>
      <w:r w:rsidRPr="00856FAE">
        <w:rPr>
          <w:sz w:val="28"/>
          <w:szCs w:val="28"/>
        </w:rPr>
        <w:t xml:space="preserve"> </w:t>
      </w:r>
      <w:r>
        <w:rPr>
          <w:sz w:val="28"/>
          <w:szCs w:val="28"/>
        </w:rPr>
        <w:t>ТО – Радомир, където през предходната година е имало 3 броя върнати дела.</w:t>
      </w:r>
      <w:r w:rsidRPr="00856FAE">
        <w:rPr>
          <w:sz w:val="28"/>
          <w:szCs w:val="28"/>
        </w:rPr>
        <w:t xml:space="preserve"> Увеличението на броя на върнатите дела</w:t>
      </w:r>
      <w:r>
        <w:rPr>
          <w:sz w:val="28"/>
          <w:szCs w:val="28"/>
        </w:rPr>
        <w:t xml:space="preserve">, наред с намаляване броя на внесените прокурорски актове, логично води </w:t>
      </w:r>
      <w:r w:rsidRPr="00856FAE">
        <w:rPr>
          <w:sz w:val="28"/>
          <w:szCs w:val="28"/>
        </w:rPr>
        <w:t>до увеличаване на относителния дял на върнати дела спрямо внесените прокурорски актове в Районна прокуратура – Перник</w:t>
      </w:r>
      <w:r>
        <w:rPr>
          <w:sz w:val="28"/>
          <w:szCs w:val="28"/>
        </w:rPr>
        <w:t xml:space="preserve"> през отчетната година, в сравнение с двете предходни.</w:t>
      </w:r>
      <w:r w:rsidRPr="00856FAE">
        <w:rPr>
          <w:sz w:val="28"/>
          <w:szCs w:val="28"/>
        </w:rPr>
        <w:t xml:space="preserve"> Това сочи, че в Районна прокуратура – Перник се запазва традиционно високото качество в работата на прокурорите. </w:t>
      </w:r>
    </w:p>
    <w:p w:rsidR="00303D0A" w:rsidRPr="00C70C44" w:rsidRDefault="00303D0A" w:rsidP="00303D0A">
      <w:pPr>
        <w:ind w:firstLine="709"/>
        <w:jc w:val="both"/>
        <w:rPr>
          <w:sz w:val="28"/>
          <w:szCs w:val="28"/>
        </w:rPr>
      </w:pPr>
      <w:r w:rsidRPr="00C70C44">
        <w:rPr>
          <w:sz w:val="28"/>
          <w:szCs w:val="28"/>
        </w:rPr>
        <w:t>В региона няма върнати дела от особен обществен интерес.</w:t>
      </w:r>
    </w:p>
    <w:p w:rsidR="00303D0A" w:rsidRPr="00F914F9" w:rsidRDefault="00303D0A" w:rsidP="00303D0A">
      <w:pPr>
        <w:ind w:firstLine="709"/>
        <w:jc w:val="both"/>
        <w:rPr>
          <w:sz w:val="28"/>
          <w:szCs w:val="28"/>
        </w:rPr>
      </w:pPr>
      <w:r w:rsidRPr="00C70C44">
        <w:rPr>
          <w:sz w:val="28"/>
          <w:szCs w:val="28"/>
        </w:rPr>
        <w:t xml:space="preserve">Прокурорите от съдебния регион са протестирали </w:t>
      </w:r>
      <w:r w:rsidRPr="00F914F9">
        <w:rPr>
          <w:sz w:val="28"/>
          <w:szCs w:val="28"/>
        </w:rPr>
        <w:t xml:space="preserve">5 броя от съдебните актове за връщане на делата, като 1 от тези протести не е бил уважен, 1 брой е бил уважен от </w:t>
      </w:r>
      <w:proofErr w:type="spellStart"/>
      <w:r w:rsidRPr="00F914F9">
        <w:rPr>
          <w:sz w:val="28"/>
          <w:szCs w:val="28"/>
        </w:rPr>
        <w:t>въззивния</w:t>
      </w:r>
      <w:proofErr w:type="spellEnd"/>
      <w:r w:rsidRPr="00F914F9">
        <w:rPr>
          <w:sz w:val="28"/>
          <w:szCs w:val="28"/>
        </w:rPr>
        <w:t xml:space="preserve"> съд, един протест е бил оттеглен от наблюдаващия прокурор, а останалите 2 протеста все още не са разгледани. </w:t>
      </w:r>
    </w:p>
    <w:p w:rsidR="00303D0A" w:rsidRDefault="00303D0A" w:rsidP="00303D0A">
      <w:pPr>
        <w:ind w:firstLine="709"/>
        <w:jc w:val="both"/>
        <w:rPr>
          <w:sz w:val="28"/>
          <w:szCs w:val="28"/>
        </w:rPr>
      </w:pPr>
      <w:r w:rsidRPr="00C70C44">
        <w:rPr>
          <w:sz w:val="28"/>
          <w:szCs w:val="28"/>
        </w:rPr>
        <w:t>Относителният дял на общо върнатите дела спрямо общо в</w:t>
      </w:r>
      <w:r>
        <w:rPr>
          <w:sz w:val="28"/>
          <w:szCs w:val="28"/>
        </w:rPr>
        <w:t>несените прокурорски актове - 430</w:t>
      </w:r>
      <w:r w:rsidRPr="00C70C44">
        <w:rPr>
          <w:sz w:val="28"/>
          <w:szCs w:val="28"/>
        </w:rPr>
        <w:t xml:space="preserve"> броя, </w:t>
      </w:r>
      <w:r w:rsidRPr="00726C54">
        <w:rPr>
          <w:sz w:val="28"/>
          <w:szCs w:val="28"/>
        </w:rPr>
        <w:t>е 2,55%,</w:t>
      </w:r>
      <w:r w:rsidRPr="00C70C44">
        <w:rPr>
          <w:sz w:val="28"/>
          <w:szCs w:val="28"/>
        </w:rPr>
        <w:t xml:space="preserve"> при</w:t>
      </w:r>
      <w:r>
        <w:rPr>
          <w:sz w:val="28"/>
          <w:szCs w:val="28"/>
        </w:rPr>
        <w:t xml:space="preserve"> 1</w:t>
      </w:r>
      <w:r w:rsidRPr="00C70C44">
        <w:rPr>
          <w:sz w:val="28"/>
          <w:szCs w:val="28"/>
        </w:rPr>
        <w:t>,</w:t>
      </w:r>
      <w:r>
        <w:rPr>
          <w:sz w:val="28"/>
          <w:szCs w:val="28"/>
        </w:rPr>
        <w:t>92</w:t>
      </w:r>
      <w:r w:rsidRPr="00C70C44">
        <w:rPr>
          <w:sz w:val="28"/>
          <w:szCs w:val="28"/>
        </w:rPr>
        <w:t>%</w:t>
      </w:r>
      <w:r>
        <w:rPr>
          <w:sz w:val="28"/>
          <w:szCs w:val="28"/>
        </w:rPr>
        <w:t xml:space="preserve"> за 2019г. и 1,8% за 2018г. Въпреки незначителното увеличение в този показател в сравнение с предходната година, продължава да е налице устойчиво нисък брой на върнатите </w:t>
      </w:r>
      <w:r w:rsidRPr="00C70C44">
        <w:rPr>
          <w:sz w:val="28"/>
          <w:szCs w:val="28"/>
        </w:rPr>
        <w:t>дела</w:t>
      </w:r>
      <w:r>
        <w:rPr>
          <w:sz w:val="28"/>
          <w:szCs w:val="28"/>
        </w:rPr>
        <w:t>, както в реални бройки, така и като относителен дял спрямо внесените прокурорски актове.</w:t>
      </w:r>
      <w:r w:rsidRPr="00C70C44">
        <w:rPr>
          <w:sz w:val="28"/>
          <w:szCs w:val="28"/>
        </w:rPr>
        <w:t xml:space="preserve"> </w:t>
      </w:r>
    </w:p>
    <w:p w:rsidR="00303D0A" w:rsidRDefault="00303D0A" w:rsidP="00303D0A">
      <w:pPr>
        <w:ind w:firstLine="709"/>
        <w:jc w:val="both"/>
        <w:rPr>
          <w:sz w:val="28"/>
          <w:szCs w:val="28"/>
        </w:rPr>
      </w:pPr>
    </w:p>
    <w:p w:rsidR="00303D0A" w:rsidRDefault="00303D0A" w:rsidP="00303D0A">
      <w:pPr>
        <w:ind w:firstLine="709"/>
        <w:jc w:val="both"/>
        <w:rPr>
          <w:sz w:val="28"/>
          <w:szCs w:val="28"/>
        </w:rPr>
      </w:pPr>
    </w:p>
    <w:p w:rsidR="00303D0A" w:rsidRDefault="00303D0A" w:rsidP="00303D0A">
      <w:pPr>
        <w:ind w:firstLine="709"/>
        <w:jc w:val="both"/>
        <w:rPr>
          <w:sz w:val="28"/>
          <w:szCs w:val="28"/>
        </w:rPr>
      </w:pPr>
      <w:r>
        <w:rPr>
          <w:noProof/>
        </w:rPr>
        <w:drawing>
          <wp:inline distT="0" distB="0" distL="0" distR="0" wp14:anchorId="33E8FAAC" wp14:editId="0BE57121">
            <wp:extent cx="4905375" cy="3867150"/>
            <wp:effectExtent l="0" t="0" r="9525" b="19050"/>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3D0A" w:rsidRDefault="00303D0A" w:rsidP="00303D0A">
      <w:pPr>
        <w:ind w:firstLine="709"/>
        <w:jc w:val="both"/>
        <w:rPr>
          <w:sz w:val="28"/>
          <w:szCs w:val="28"/>
        </w:rPr>
      </w:pPr>
    </w:p>
    <w:p w:rsidR="00303D0A" w:rsidRDefault="00303D0A" w:rsidP="00303D0A">
      <w:pPr>
        <w:ind w:firstLine="709"/>
        <w:jc w:val="both"/>
        <w:rPr>
          <w:sz w:val="28"/>
          <w:szCs w:val="28"/>
        </w:rPr>
      </w:pPr>
      <w:r w:rsidRPr="00C70C44">
        <w:rPr>
          <w:sz w:val="28"/>
          <w:szCs w:val="28"/>
        </w:rPr>
        <w:lastRenderedPageBreak/>
        <w:t xml:space="preserve">За Окръжна прокуратура – Перник относителният дял на върнатите дела спрямо </w:t>
      </w:r>
      <w:r>
        <w:rPr>
          <w:sz w:val="28"/>
          <w:szCs w:val="28"/>
        </w:rPr>
        <w:t>внесените прокурорски актове е 6,66</w:t>
      </w:r>
      <w:r w:rsidRPr="00C70C44">
        <w:rPr>
          <w:sz w:val="28"/>
          <w:szCs w:val="28"/>
        </w:rPr>
        <w:t xml:space="preserve">%, </w:t>
      </w:r>
      <w:r>
        <w:rPr>
          <w:sz w:val="28"/>
          <w:szCs w:val="28"/>
        </w:rPr>
        <w:t xml:space="preserve">а </w:t>
      </w:r>
      <w:r w:rsidRPr="00C70C44">
        <w:rPr>
          <w:sz w:val="28"/>
          <w:szCs w:val="28"/>
        </w:rPr>
        <w:t>з</w:t>
      </w:r>
      <w:r>
        <w:rPr>
          <w:sz w:val="28"/>
          <w:szCs w:val="28"/>
        </w:rPr>
        <w:t xml:space="preserve">а </w:t>
      </w:r>
      <w:r w:rsidRPr="00C70C44">
        <w:rPr>
          <w:sz w:val="28"/>
          <w:szCs w:val="28"/>
        </w:rPr>
        <w:t xml:space="preserve">Районна прокуратура – Перник – </w:t>
      </w:r>
      <w:r>
        <w:rPr>
          <w:sz w:val="28"/>
          <w:szCs w:val="28"/>
        </w:rPr>
        <w:t>2</w:t>
      </w:r>
      <w:r w:rsidRPr="00C70C44">
        <w:rPr>
          <w:sz w:val="28"/>
          <w:szCs w:val="28"/>
        </w:rPr>
        <w:t>,</w:t>
      </w:r>
      <w:r>
        <w:rPr>
          <w:sz w:val="28"/>
          <w:szCs w:val="28"/>
        </w:rPr>
        <w:t>25%.</w:t>
      </w:r>
    </w:p>
    <w:p w:rsidR="00303D0A" w:rsidRDefault="00303D0A" w:rsidP="00303D0A">
      <w:pPr>
        <w:ind w:firstLine="709"/>
        <w:jc w:val="both"/>
        <w:rPr>
          <w:sz w:val="28"/>
          <w:szCs w:val="28"/>
        </w:rPr>
      </w:pPr>
      <w:r>
        <w:rPr>
          <w:noProof/>
        </w:rPr>
        <w:drawing>
          <wp:inline distT="0" distB="0" distL="0" distR="0" wp14:anchorId="7C31ADE4" wp14:editId="18E8F8CB">
            <wp:extent cx="4752975" cy="3590925"/>
            <wp:effectExtent l="0" t="0" r="9525" b="9525"/>
            <wp:docPr id="27" name="Ди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3D0A" w:rsidRPr="00C70C44" w:rsidRDefault="00303D0A" w:rsidP="00303D0A">
      <w:pPr>
        <w:jc w:val="both"/>
        <w:rPr>
          <w:szCs w:val="28"/>
        </w:rPr>
      </w:pPr>
    </w:p>
    <w:p w:rsidR="00303D0A" w:rsidRPr="00726C54" w:rsidRDefault="00303D0A" w:rsidP="00303D0A">
      <w:pPr>
        <w:jc w:val="both"/>
        <w:rPr>
          <w:sz w:val="28"/>
        </w:rPr>
      </w:pPr>
      <w:r w:rsidRPr="00EB5DFF">
        <w:rPr>
          <w:szCs w:val="28"/>
        </w:rPr>
        <w:t xml:space="preserve">              </w:t>
      </w:r>
      <w:r w:rsidRPr="00726C54">
        <w:rPr>
          <w:sz w:val="28"/>
        </w:rPr>
        <w:t>Анализ на върнатите дела</w:t>
      </w:r>
    </w:p>
    <w:p w:rsidR="00303D0A" w:rsidRPr="007C06A4" w:rsidRDefault="00303D0A" w:rsidP="00303D0A">
      <w:pPr>
        <w:jc w:val="both"/>
        <w:rPr>
          <w:sz w:val="28"/>
          <w:szCs w:val="28"/>
        </w:rPr>
      </w:pPr>
      <w:r w:rsidRPr="005A168C">
        <w:rPr>
          <w:sz w:val="28"/>
          <w:szCs w:val="28"/>
        </w:rPr>
        <w:t xml:space="preserve">В по-голямата си част делата, които съдилищата от регион Перник са върнали на прокуратурите за допълнително разследване, са били върнати основателно. Делата са връщани основно по </w:t>
      </w:r>
      <w:r w:rsidRPr="00CA5208">
        <w:rPr>
          <w:sz w:val="28"/>
          <w:szCs w:val="28"/>
        </w:rPr>
        <w:t xml:space="preserve">три </w:t>
      </w:r>
      <w:r w:rsidRPr="005A168C">
        <w:rPr>
          <w:sz w:val="28"/>
          <w:szCs w:val="28"/>
        </w:rPr>
        <w:t xml:space="preserve">причини. Най голям брой дела са върнати по причината, посочена под № </w:t>
      </w:r>
      <w:r>
        <w:rPr>
          <w:sz w:val="28"/>
          <w:szCs w:val="28"/>
        </w:rPr>
        <w:t>2</w:t>
      </w:r>
      <w:r w:rsidRPr="005A168C">
        <w:rPr>
          <w:sz w:val="28"/>
          <w:szCs w:val="28"/>
        </w:rPr>
        <w:t xml:space="preserve"> в Приложение № </w:t>
      </w:r>
      <w:r>
        <w:rPr>
          <w:sz w:val="28"/>
          <w:szCs w:val="28"/>
        </w:rPr>
        <w:t>5</w:t>
      </w:r>
      <w:r w:rsidRPr="005A168C">
        <w:rPr>
          <w:sz w:val="28"/>
          <w:szCs w:val="28"/>
        </w:rPr>
        <w:t xml:space="preserve"> към Заповед № </w:t>
      </w:r>
      <w:r>
        <w:rPr>
          <w:sz w:val="28"/>
          <w:szCs w:val="28"/>
        </w:rPr>
        <w:t>РД-02-29</w:t>
      </w:r>
      <w:r w:rsidRPr="005A168C">
        <w:rPr>
          <w:sz w:val="28"/>
          <w:szCs w:val="28"/>
        </w:rPr>
        <w:t>/1</w:t>
      </w:r>
      <w:r>
        <w:rPr>
          <w:sz w:val="28"/>
          <w:szCs w:val="28"/>
        </w:rPr>
        <w:t>5</w:t>
      </w:r>
      <w:r w:rsidRPr="005A168C">
        <w:rPr>
          <w:sz w:val="28"/>
          <w:szCs w:val="28"/>
        </w:rPr>
        <w:t>.12.201</w:t>
      </w:r>
      <w:r>
        <w:rPr>
          <w:sz w:val="28"/>
          <w:szCs w:val="28"/>
        </w:rPr>
        <w:t>7</w:t>
      </w:r>
      <w:r w:rsidRPr="005A168C">
        <w:rPr>
          <w:sz w:val="28"/>
          <w:szCs w:val="28"/>
        </w:rPr>
        <w:t xml:space="preserve">г. на Главния прокурор, а именно – </w:t>
      </w:r>
      <w:r>
        <w:rPr>
          <w:sz w:val="28"/>
          <w:szCs w:val="28"/>
        </w:rPr>
        <w:t>в</w:t>
      </w:r>
      <w:r w:rsidRPr="0095263C">
        <w:rPr>
          <w:bCs/>
          <w:sz w:val="28"/>
          <w:szCs w:val="28"/>
        </w:rPr>
        <w:t>ръщането на делото се дължи на констатирани от съда пропуски при изготвянето на обвинителния акт, които са в голяма степен очевидни и са могли да бъдат избегнати при прецизна работа на прокурора</w:t>
      </w:r>
      <w:r>
        <w:rPr>
          <w:bCs/>
          <w:sz w:val="28"/>
          <w:szCs w:val="28"/>
        </w:rPr>
        <w:t xml:space="preserve">. </w:t>
      </w:r>
      <w:r w:rsidRPr="005A168C">
        <w:rPr>
          <w:sz w:val="28"/>
          <w:szCs w:val="28"/>
        </w:rPr>
        <w:t xml:space="preserve">Поради тази причина са върнати </w:t>
      </w:r>
      <w:r>
        <w:rPr>
          <w:sz w:val="28"/>
          <w:szCs w:val="28"/>
        </w:rPr>
        <w:t>6</w:t>
      </w:r>
      <w:r w:rsidRPr="005A168C">
        <w:rPr>
          <w:sz w:val="28"/>
          <w:szCs w:val="28"/>
        </w:rPr>
        <w:t xml:space="preserve"> броя дела</w:t>
      </w:r>
      <w:r>
        <w:rPr>
          <w:sz w:val="28"/>
          <w:szCs w:val="28"/>
        </w:rPr>
        <w:t xml:space="preserve"> – двете дела, върнати на Окръжна прокуратура – Перник и 4 бр. върнати на Районна прокуратура - Перник</w:t>
      </w:r>
      <w:r w:rsidRPr="005A168C">
        <w:rPr>
          <w:sz w:val="28"/>
          <w:szCs w:val="28"/>
        </w:rPr>
        <w:t>.</w:t>
      </w:r>
      <w:r>
        <w:rPr>
          <w:sz w:val="28"/>
          <w:szCs w:val="28"/>
        </w:rPr>
        <w:t xml:space="preserve"> </w:t>
      </w:r>
      <w:r w:rsidRPr="005A168C">
        <w:rPr>
          <w:sz w:val="28"/>
          <w:szCs w:val="28"/>
        </w:rPr>
        <w:t>На следващо място са делата, върнати по причин</w:t>
      </w:r>
      <w:r>
        <w:rPr>
          <w:sz w:val="28"/>
          <w:szCs w:val="28"/>
        </w:rPr>
        <w:t>а</w:t>
      </w:r>
      <w:r w:rsidRPr="005A168C">
        <w:rPr>
          <w:sz w:val="28"/>
          <w:szCs w:val="28"/>
        </w:rPr>
        <w:t xml:space="preserve"> </w:t>
      </w:r>
      <w:r>
        <w:rPr>
          <w:sz w:val="28"/>
          <w:szCs w:val="28"/>
        </w:rPr>
        <w:t xml:space="preserve">№ 4 от </w:t>
      </w:r>
      <w:r w:rsidRPr="005A168C">
        <w:rPr>
          <w:sz w:val="28"/>
          <w:szCs w:val="28"/>
        </w:rPr>
        <w:t xml:space="preserve">Приложение № </w:t>
      </w:r>
      <w:r>
        <w:rPr>
          <w:sz w:val="28"/>
          <w:szCs w:val="28"/>
        </w:rPr>
        <w:t>5</w:t>
      </w:r>
      <w:r w:rsidRPr="005A168C">
        <w:rPr>
          <w:sz w:val="28"/>
          <w:szCs w:val="28"/>
        </w:rPr>
        <w:t xml:space="preserve"> </w:t>
      </w:r>
      <w:r>
        <w:rPr>
          <w:sz w:val="28"/>
          <w:szCs w:val="28"/>
        </w:rPr>
        <w:t xml:space="preserve">– 3 броя дела са върнати поради </w:t>
      </w:r>
      <w:r w:rsidRPr="007C06A4">
        <w:rPr>
          <w:sz w:val="28"/>
          <w:szCs w:val="28"/>
        </w:rPr>
        <w:t>неодобрен</w:t>
      </w:r>
      <w:r>
        <w:rPr>
          <w:sz w:val="28"/>
          <w:szCs w:val="28"/>
        </w:rPr>
        <w:t>и</w:t>
      </w:r>
      <w:r w:rsidRPr="007C06A4">
        <w:rPr>
          <w:sz w:val="28"/>
          <w:szCs w:val="28"/>
        </w:rPr>
        <w:t xml:space="preserve"> от съда споразумени</w:t>
      </w:r>
      <w:r>
        <w:rPr>
          <w:sz w:val="28"/>
          <w:szCs w:val="28"/>
        </w:rPr>
        <w:t>я</w:t>
      </w:r>
      <w:r w:rsidRPr="007C06A4">
        <w:rPr>
          <w:sz w:val="28"/>
          <w:szCs w:val="28"/>
        </w:rPr>
        <w:t>, внесен</w:t>
      </w:r>
      <w:r>
        <w:rPr>
          <w:sz w:val="28"/>
          <w:szCs w:val="28"/>
        </w:rPr>
        <w:t>и</w:t>
      </w:r>
      <w:r w:rsidRPr="007C06A4">
        <w:rPr>
          <w:sz w:val="28"/>
          <w:szCs w:val="28"/>
        </w:rPr>
        <w:t xml:space="preserve"> по реда на чл.382 НПК, </w:t>
      </w:r>
      <w:r>
        <w:rPr>
          <w:sz w:val="28"/>
          <w:szCs w:val="28"/>
        </w:rPr>
        <w:t xml:space="preserve">тъй като същите не отговарят на изискванията на закона. На трето място е причина </w:t>
      </w:r>
      <w:r w:rsidRPr="005A168C">
        <w:rPr>
          <w:sz w:val="28"/>
          <w:szCs w:val="28"/>
        </w:rPr>
        <w:t xml:space="preserve">№ </w:t>
      </w:r>
      <w:r>
        <w:rPr>
          <w:sz w:val="28"/>
          <w:szCs w:val="28"/>
        </w:rPr>
        <w:t>1</w:t>
      </w:r>
      <w:r w:rsidRPr="005A168C">
        <w:rPr>
          <w:sz w:val="28"/>
          <w:szCs w:val="28"/>
        </w:rPr>
        <w:t xml:space="preserve"> в Приложение № </w:t>
      </w:r>
      <w:r>
        <w:rPr>
          <w:sz w:val="28"/>
          <w:szCs w:val="28"/>
        </w:rPr>
        <w:t>5</w:t>
      </w:r>
      <w:r w:rsidRPr="005A168C">
        <w:rPr>
          <w:sz w:val="28"/>
          <w:szCs w:val="28"/>
        </w:rPr>
        <w:t xml:space="preserve"> </w:t>
      </w:r>
      <w:r>
        <w:rPr>
          <w:sz w:val="28"/>
          <w:szCs w:val="28"/>
        </w:rPr>
        <w:t xml:space="preserve">– 2 дела са върнати поради </w:t>
      </w:r>
      <w:r w:rsidRPr="007C06A4">
        <w:rPr>
          <w:sz w:val="28"/>
          <w:szCs w:val="28"/>
        </w:rPr>
        <w:t xml:space="preserve">допуснато на досъдебното производство </w:t>
      </w:r>
      <w:proofErr w:type="spellStart"/>
      <w:r w:rsidRPr="007C06A4">
        <w:rPr>
          <w:sz w:val="28"/>
          <w:szCs w:val="28"/>
        </w:rPr>
        <w:t>отстранимо</w:t>
      </w:r>
      <w:proofErr w:type="spellEnd"/>
      <w:r w:rsidRPr="007C06A4">
        <w:rPr>
          <w:sz w:val="28"/>
          <w:szCs w:val="28"/>
        </w:rPr>
        <w:t xml:space="preserve"> съществено нарушение на процесуални правила</w:t>
      </w:r>
      <w:r>
        <w:rPr>
          <w:sz w:val="28"/>
          <w:szCs w:val="28"/>
        </w:rPr>
        <w:t>,</w:t>
      </w:r>
      <w:r w:rsidRPr="007C06A4">
        <w:rPr>
          <w:sz w:val="28"/>
          <w:szCs w:val="28"/>
        </w:rPr>
        <w:t xml:space="preserve"> довело до ограничаване на процесуалните права</w:t>
      </w:r>
      <w:r>
        <w:rPr>
          <w:sz w:val="28"/>
          <w:szCs w:val="28"/>
        </w:rPr>
        <w:t xml:space="preserve"> на обвиняемия или пострадалия.</w:t>
      </w:r>
    </w:p>
    <w:p w:rsidR="00303D0A" w:rsidRDefault="00303D0A" w:rsidP="00303D0A">
      <w:pPr>
        <w:overflowPunct w:val="0"/>
        <w:spacing w:after="200"/>
        <w:ind w:firstLine="709"/>
        <w:contextualSpacing/>
        <w:jc w:val="both"/>
        <w:textAlignment w:val="baseline"/>
        <w:rPr>
          <w:rFonts w:eastAsiaTheme="minorEastAsia"/>
          <w:sz w:val="28"/>
          <w:szCs w:val="28"/>
          <w:lang w:val="ru-RU"/>
        </w:rPr>
      </w:pPr>
      <w:r w:rsidRPr="00C70C44">
        <w:rPr>
          <w:sz w:val="28"/>
          <w:szCs w:val="28"/>
        </w:rPr>
        <w:t xml:space="preserve">От внесените в съдилищата на Пернишкия съдебен регион </w:t>
      </w:r>
      <w:r>
        <w:rPr>
          <w:sz w:val="28"/>
          <w:szCs w:val="28"/>
        </w:rPr>
        <w:t>253</w:t>
      </w:r>
      <w:r w:rsidRPr="00C70C44">
        <w:rPr>
          <w:sz w:val="28"/>
          <w:szCs w:val="28"/>
        </w:rPr>
        <w:t xml:space="preserve"> обвинителни актове, за допълнително разследване са били върнати </w:t>
      </w:r>
      <w:r>
        <w:rPr>
          <w:sz w:val="28"/>
          <w:szCs w:val="28"/>
        </w:rPr>
        <w:t>7</w:t>
      </w:r>
      <w:r w:rsidRPr="00C70C44">
        <w:rPr>
          <w:sz w:val="28"/>
          <w:szCs w:val="28"/>
        </w:rPr>
        <w:t xml:space="preserve"> броя.</w:t>
      </w:r>
      <w:r>
        <w:rPr>
          <w:sz w:val="28"/>
          <w:szCs w:val="28"/>
        </w:rPr>
        <w:t xml:space="preserve"> </w:t>
      </w:r>
      <w:r w:rsidRPr="00382A13">
        <w:rPr>
          <w:sz w:val="28"/>
          <w:szCs w:val="28"/>
        </w:rPr>
        <w:t xml:space="preserve">От тях </w:t>
      </w:r>
      <w:r w:rsidRPr="00CA5208">
        <w:rPr>
          <w:sz w:val="28"/>
          <w:szCs w:val="28"/>
        </w:rPr>
        <w:t>4</w:t>
      </w:r>
      <w:r w:rsidRPr="007C06A4">
        <w:rPr>
          <w:color w:val="FF0000"/>
          <w:sz w:val="28"/>
          <w:szCs w:val="28"/>
        </w:rPr>
        <w:t xml:space="preserve"> </w:t>
      </w:r>
      <w:r w:rsidRPr="00382A13">
        <w:rPr>
          <w:sz w:val="28"/>
          <w:szCs w:val="28"/>
        </w:rPr>
        <w:t xml:space="preserve">броя са върнати на прокуратурата </w:t>
      </w:r>
      <w:r>
        <w:rPr>
          <w:sz w:val="28"/>
          <w:szCs w:val="28"/>
        </w:rPr>
        <w:t xml:space="preserve">основателно, </w:t>
      </w:r>
      <w:r w:rsidRPr="00382A13">
        <w:rPr>
          <w:sz w:val="28"/>
          <w:szCs w:val="28"/>
        </w:rPr>
        <w:t xml:space="preserve">а </w:t>
      </w:r>
      <w:r>
        <w:rPr>
          <w:sz w:val="28"/>
          <w:szCs w:val="28"/>
        </w:rPr>
        <w:t>три</w:t>
      </w:r>
      <w:r w:rsidRPr="00382A13">
        <w:rPr>
          <w:sz w:val="28"/>
          <w:szCs w:val="28"/>
        </w:rPr>
        <w:t xml:space="preserve"> </w:t>
      </w:r>
      <w:r>
        <w:rPr>
          <w:sz w:val="28"/>
          <w:szCs w:val="28"/>
        </w:rPr>
        <w:t>от д</w:t>
      </w:r>
      <w:r w:rsidRPr="00382A13">
        <w:rPr>
          <w:sz w:val="28"/>
          <w:szCs w:val="28"/>
        </w:rPr>
        <w:t>ел</w:t>
      </w:r>
      <w:r>
        <w:rPr>
          <w:sz w:val="28"/>
          <w:szCs w:val="28"/>
        </w:rPr>
        <w:t>ата са</w:t>
      </w:r>
      <w:r w:rsidRPr="00382A13">
        <w:rPr>
          <w:sz w:val="28"/>
          <w:szCs w:val="28"/>
        </w:rPr>
        <w:t xml:space="preserve"> върнат</w:t>
      </w:r>
      <w:r>
        <w:rPr>
          <w:sz w:val="28"/>
          <w:szCs w:val="28"/>
        </w:rPr>
        <w:t xml:space="preserve">и неоснователно. Първото от тези дела е върнато </w:t>
      </w:r>
      <w:r w:rsidRPr="00382A13">
        <w:rPr>
          <w:sz w:val="28"/>
          <w:szCs w:val="28"/>
        </w:rPr>
        <w:t xml:space="preserve">на </w:t>
      </w:r>
      <w:r>
        <w:rPr>
          <w:sz w:val="28"/>
          <w:szCs w:val="28"/>
        </w:rPr>
        <w:t>О</w:t>
      </w:r>
      <w:r w:rsidRPr="00382A13">
        <w:rPr>
          <w:sz w:val="28"/>
          <w:szCs w:val="28"/>
        </w:rPr>
        <w:t>П – Перник</w:t>
      </w:r>
      <w:r>
        <w:rPr>
          <w:sz w:val="28"/>
          <w:szCs w:val="28"/>
        </w:rPr>
        <w:t xml:space="preserve"> -</w:t>
      </w:r>
      <w:r w:rsidRPr="00CA5208">
        <w:rPr>
          <w:sz w:val="28"/>
          <w:szCs w:val="28"/>
        </w:rPr>
        <w:t xml:space="preserve"> </w:t>
      </w:r>
      <w:r>
        <w:rPr>
          <w:sz w:val="28"/>
          <w:szCs w:val="28"/>
        </w:rPr>
        <w:t xml:space="preserve">в определението </w:t>
      </w:r>
      <w:r w:rsidRPr="005127A3">
        <w:rPr>
          <w:sz w:val="28"/>
          <w:szCs w:val="28"/>
        </w:rPr>
        <w:t xml:space="preserve">си съдът е посочил като нарушение на процесуалните правила обстоятелството, че в обвинителният акт не е уточнено дали подсъдимите следва да отговарят за използването на фактури, които представляват </w:t>
      </w:r>
      <w:r w:rsidRPr="005127A3">
        <w:rPr>
          <w:sz w:val="28"/>
          <w:szCs w:val="28"/>
        </w:rPr>
        <w:lastRenderedPageBreak/>
        <w:t>неистински документи, или за фактури, които представляват документи с невярно съдържание</w:t>
      </w:r>
      <w:r>
        <w:rPr>
          <w:sz w:val="28"/>
          <w:szCs w:val="28"/>
        </w:rPr>
        <w:t xml:space="preserve">. Следва да се отбележи, че по три обвинителни акта на ОП – Перник, изготвени в предходни години с абсолютно същия </w:t>
      </w:r>
      <w:proofErr w:type="spellStart"/>
      <w:r>
        <w:rPr>
          <w:sz w:val="28"/>
          <w:szCs w:val="28"/>
        </w:rPr>
        <w:t>диспозитив</w:t>
      </w:r>
      <w:proofErr w:type="spellEnd"/>
      <w:r>
        <w:rPr>
          <w:sz w:val="28"/>
          <w:szCs w:val="28"/>
        </w:rPr>
        <w:t xml:space="preserve">, са постановени осъдителни присъди, потвърдени и от ВКС, без нито една от съдебните инстанции да констатира наличието на такова процесуално нарушение. Два от обвинителните актове, върнати на РП – Перник също са върнати неоснователно. В единия случай съдът е намерил, че </w:t>
      </w:r>
      <w:r w:rsidRPr="00027B93">
        <w:rPr>
          <w:rFonts w:eastAsiaTheme="minorEastAsia"/>
          <w:sz w:val="28"/>
          <w:szCs w:val="28"/>
          <w:lang w:val="ru-RU"/>
        </w:rPr>
        <w:t xml:space="preserve">в </w:t>
      </w:r>
      <w:proofErr w:type="spellStart"/>
      <w:r w:rsidRPr="00027B93">
        <w:rPr>
          <w:rFonts w:eastAsiaTheme="minorEastAsia"/>
          <w:sz w:val="28"/>
          <w:szCs w:val="28"/>
          <w:lang w:val="ru-RU"/>
        </w:rPr>
        <w:t>обстоятелствената</w:t>
      </w:r>
      <w:proofErr w:type="spellEnd"/>
      <w:r w:rsidRPr="00027B93">
        <w:rPr>
          <w:rFonts w:eastAsiaTheme="minorEastAsia"/>
          <w:sz w:val="28"/>
          <w:szCs w:val="28"/>
          <w:lang w:val="ru-RU"/>
        </w:rPr>
        <w:t xml:space="preserve"> част</w:t>
      </w:r>
      <w:r>
        <w:rPr>
          <w:rFonts w:eastAsiaTheme="minorEastAsia"/>
          <w:sz w:val="28"/>
          <w:szCs w:val="28"/>
          <w:lang w:val="ru-RU"/>
        </w:rPr>
        <w:t xml:space="preserve"> на </w:t>
      </w:r>
      <w:proofErr w:type="spellStart"/>
      <w:r>
        <w:rPr>
          <w:rFonts w:eastAsiaTheme="minorEastAsia"/>
          <w:sz w:val="28"/>
          <w:szCs w:val="28"/>
          <w:lang w:val="ru-RU"/>
        </w:rPr>
        <w:t>обвинителния</w:t>
      </w:r>
      <w:proofErr w:type="spellEnd"/>
      <w:r>
        <w:rPr>
          <w:rFonts w:eastAsiaTheme="minorEastAsia"/>
          <w:sz w:val="28"/>
          <w:szCs w:val="28"/>
          <w:lang w:val="ru-RU"/>
        </w:rPr>
        <w:t xml:space="preserve"> акт</w:t>
      </w:r>
      <w:r w:rsidRPr="00027B93">
        <w:rPr>
          <w:rFonts w:eastAsiaTheme="minorEastAsia"/>
          <w:sz w:val="28"/>
          <w:szCs w:val="28"/>
          <w:lang w:val="ru-RU"/>
        </w:rPr>
        <w:t xml:space="preserve"> се соч</w:t>
      </w:r>
      <w:r>
        <w:rPr>
          <w:rFonts w:eastAsiaTheme="minorEastAsia"/>
          <w:sz w:val="28"/>
          <w:szCs w:val="28"/>
          <w:lang w:val="ru-RU"/>
        </w:rPr>
        <w:t>и,</w:t>
      </w:r>
      <w:r w:rsidRPr="00027B93">
        <w:rPr>
          <w:rFonts w:eastAsiaTheme="minorEastAsia"/>
          <w:sz w:val="28"/>
          <w:szCs w:val="28"/>
          <w:lang w:val="ru-RU"/>
        </w:rPr>
        <w:t xml:space="preserve"> че част от </w:t>
      </w:r>
      <w:proofErr w:type="spellStart"/>
      <w:r w:rsidRPr="00027B93">
        <w:rPr>
          <w:rFonts w:eastAsiaTheme="minorEastAsia"/>
          <w:sz w:val="28"/>
          <w:szCs w:val="28"/>
          <w:lang w:val="ru-RU"/>
        </w:rPr>
        <w:t>действията</w:t>
      </w:r>
      <w:proofErr w:type="spellEnd"/>
      <w:r w:rsidRPr="00027B93">
        <w:rPr>
          <w:rFonts w:eastAsiaTheme="minorEastAsia"/>
          <w:sz w:val="28"/>
          <w:szCs w:val="28"/>
          <w:lang w:val="ru-RU"/>
        </w:rPr>
        <w:t xml:space="preserve"> </w:t>
      </w:r>
      <w:r>
        <w:rPr>
          <w:rFonts w:eastAsiaTheme="minorEastAsia"/>
          <w:sz w:val="28"/>
          <w:szCs w:val="28"/>
          <w:lang w:val="ru-RU"/>
        </w:rPr>
        <w:t xml:space="preserve">на </w:t>
      </w:r>
      <w:proofErr w:type="spellStart"/>
      <w:r>
        <w:rPr>
          <w:rFonts w:eastAsiaTheme="minorEastAsia"/>
          <w:sz w:val="28"/>
          <w:szCs w:val="28"/>
          <w:lang w:val="ru-RU"/>
        </w:rPr>
        <w:t>подсъдимия</w:t>
      </w:r>
      <w:proofErr w:type="spellEnd"/>
      <w:r>
        <w:rPr>
          <w:rFonts w:eastAsiaTheme="minorEastAsia"/>
          <w:sz w:val="28"/>
          <w:szCs w:val="28"/>
          <w:lang w:val="ru-RU"/>
        </w:rPr>
        <w:t xml:space="preserve"> </w:t>
      </w:r>
      <w:proofErr w:type="spellStart"/>
      <w:r>
        <w:rPr>
          <w:rFonts w:eastAsiaTheme="minorEastAsia"/>
          <w:sz w:val="28"/>
          <w:szCs w:val="28"/>
          <w:lang w:val="ru-RU"/>
        </w:rPr>
        <w:t>са</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извършени</w:t>
      </w:r>
      <w:proofErr w:type="spellEnd"/>
      <w:r w:rsidRPr="00027B93">
        <w:rPr>
          <w:rFonts w:eastAsiaTheme="minorEastAsia"/>
          <w:sz w:val="28"/>
          <w:szCs w:val="28"/>
          <w:lang w:val="ru-RU"/>
        </w:rPr>
        <w:t xml:space="preserve"> пред </w:t>
      </w:r>
      <w:proofErr w:type="spellStart"/>
      <w:r w:rsidRPr="00027B93">
        <w:rPr>
          <w:rFonts w:eastAsiaTheme="minorEastAsia"/>
          <w:sz w:val="28"/>
          <w:szCs w:val="28"/>
          <w:lang w:val="ru-RU"/>
        </w:rPr>
        <w:t>къщата</w:t>
      </w:r>
      <w:proofErr w:type="spellEnd"/>
      <w:r w:rsidRPr="00027B93">
        <w:rPr>
          <w:rFonts w:eastAsiaTheme="minorEastAsia"/>
          <w:sz w:val="28"/>
          <w:szCs w:val="28"/>
          <w:lang w:val="ru-RU"/>
        </w:rPr>
        <w:t xml:space="preserve">, а друга част от </w:t>
      </w:r>
      <w:proofErr w:type="spellStart"/>
      <w:r w:rsidRPr="00027B93">
        <w:rPr>
          <w:rFonts w:eastAsiaTheme="minorEastAsia"/>
          <w:sz w:val="28"/>
          <w:szCs w:val="28"/>
          <w:lang w:val="ru-RU"/>
        </w:rPr>
        <w:t>тях</w:t>
      </w:r>
      <w:proofErr w:type="spellEnd"/>
      <w:r w:rsidRPr="00027B93">
        <w:rPr>
          <w:rFonts w:eastAsiaTheme="minorEastAsia"/>
          <w:sz w:val="28"/>
          <w:szCs w:val="28"/>
          <w:lang w:val="ru-RU"/>
        </w:rPr>
        <w:t xml:space="preserve"> – </w:t>
      </w:r>
      <w:proofErr w:type="spellStart"/>
      <w:r w:rsidRPr="00027B93">
        <w:rPr>
          <w:rFonts w:eastAsiaTheme="minorEastAsia"/>
          <w:sz w:val="28"/>
          <w:szCs w:val="28"/>
          <w:lang w:val="ru-RU"/>
        </w:rPr>
        <w:t>вътре</w:t>
      </w:r>
      <w:proofErr w:type="spellEnd"/>
      <w:r w:rsidRPr="00027B93">
        <w:rPr>
          <w:rFonts w:eastAsiaTheme="minorEastAsia"/>
          <w:sz w:val="28"/>
          <w:szCs w:val="28"/>
          <w:lang w:val="ru-RU"/>
        </w:rPr>
        <w:t xml:space="preserve"> в </w:t>
      </w:r>
      <w:proofErr w:type="spellStart"/>
      <w:r w:rsidRPr="00027B93">
        <w:rPr>
          <w:rFonts w:eastAsiaTheme="minorEastAsia"/>
          <w:sz w:val="28"/>
          <w:szCs w:val="28"/>
          <w:lang w:val="ru-RU"/>
        </w:rPr>
        <w:t>нея</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поради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което</w:t>
      </w:r>
      <w:proofErr w:type="spellEnd"/>
      <w:r w:rsidRPr="00027B93">
        <w:rPr>
          <w:rFonts w:eastAsiaTheme="minorEastAsia"/>
          <w:sz w:val="28"/>
          <w:szCs w:val="28"/>
          <w:lang w:val="ru-RU"/>
        </w:rPr>
        <w:t xml:space="preserve"> не било ясно </w:t>
      </w:r>
      <w:proofErr w:type="spellStart"/>
      <w:r w:rsidRPr="00027B93">
        <w:rPr>
          <w:rFonts w:eastAsiaTheme="minorEastAsia"/>
          <w:sz w:val="28"/>
          <w:szCs w:val="28"/>
          <w:lang w:val="ru-RU"/>
        </w:rPr>
        <w:t>точното</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място</w:t>
      </w:r>
      <w:proofErr w:type="spellEnd"/>
      <w:r w:rsidRPr="00027B93">
        <w:rPr>
          <w:rFonts w:eastAsiaTheme="minorEastAsia"/>
          <w:sz w:val="28"/>
          <w:szCs w:val="28"/>
          <w:lang w:val="ru-RU"/>
        </w:rPr>
        <w:t xml:space="preserve"> на </w:t>
      </w:r>
      <w:proofErr w:type="spellStart"/>
      <w:r w:rsidRPr="00027B93">
        <w:rPr>
          <w:rFonts w:eastAsiaTheme="minorEastAsia"/>
          <w:sz w:val="28"/>
          <w:szCs w:val="28"/>
          <w:lang w:val="ru-RU"/>
        </w:rPr>
        <w:t>извършване</w:t>
      </w:r>
      <w:proofErr w:type="spellEnd"/>
      <w:r w:rsidRPr="00027B93">
        <w:rPr>
          <w:rFonts w:eastAsiaTheme="minorEastAsia"/>
          <w:sz w:val="28"/>
          <w:szCs w:val="28"/>
          <w:lang w:val="ru-RU"/>
        </w:rPr>
        <w:t xml:space="preserve"> на </w:t>
      </w:r>
      <w:proofErr w:type="spellStart"/>
      <w:r w:rsidRPr="00027B93">
        <w:rPr>
          <w:rFonts w:eastAsiaTheme="minorEastAsia"/>
          <w:sz w:val="28"/>
          <w:szCs w:val="28"/>
          <w:lang w:val="ru-RU"/>
        </w:rPr>
        <w:t>деянието</w:t>
      </w:r>
      <w:proofErr w:type="spellEnd"/>
      <w:r w:rsidRPr="00027B93">
        <w:rPr>
          <w:rFonts w:eastAsiaTheme="minorEastAsia"/>
          <w:sz w:val="28"/>
          <w:szCs w:val="28"/>
          <w:lang w:val="ru-RU"/>
        </w:rPr>
        <w:t>.</w:t>
      </w:r>
      <w:r>
        <w:rPr>
          <w:rFonts w:eastAsiaTheme="minorEastAsia"/>
          <w:sz w:val="28"/>
          <w:szCs w:val="28"/>
          <w:lang w:val="ru-RU"/>
        </w:rPr>
        <w:t xml:space="preserve"> </w:t>
      </w:r>
      <w:r>
        <w:rPr>
          <w:sz w:val="28"/>
          <w:szCs w:val="28"/>
        </w:rPr>
        <w:t xml:space="preserve">Във втория случай е върнат обвинителен акт, като съдът е намерил, че </w:t>
      </w:r>
      <w:r w:rsidRPr="00027B93">
        <w:rPr>
          <w:rFonts w:eastAsiaTheme="minorEastAsia"/>
          <w:sz w:val="28"/>
          <w:szCs w:val="28"/>
          <w:lang w:val="ru-RU"/>
        </w:rPr>
        <w:t xml:space="preserve">в </w:t>
      </w:r>
      <w:proofErr w:type="spellStart"/>
      <w:r w:rsidRPr="00027B93">
        <w:rPr>
          <w:rFonts w:eastAsiaTheme="minorEastAsia"/>
          <w:sz w:val="28"/>
          <w:szCs w:val="28"/>
          <w:lang w:val="ru-RU"/>
        </w:rPr>
        <w:t>обстоятелствената</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му</w:t>
      </w:r>
      <w:proofErr w:type="spellEnd"/>
      <w:r w:rsidRPr="00027B93">
        <w:rPr>
          <w:rFonts w:eastAsiaTheme="minorEastAsia"/>
          <w:sz w:val="28"/>
          <w:szCs w:val="28"/>
          <w:lang w:val="ru-RU"/>
        </w:rPr>
        <w:t xml:space="preserve"> част </w:t>
      </w:r>
      <w:proofErr w:type="spellStart"/>
      <w:r w:rsidRPr="00027B93">
        <w:rPr>
          <w:rFonts w:eastAsiaTheme="minorEastAsia"/>
          <w:sz w:val="28"/>
          <w:szCs w:val="28"/>
          <w:lang w:val="ru-RU"/>
        </w:rPr>
        <w:t>са</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налице</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неясноти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относно</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авторството</w:t>
      </w:r>
      <w:proofErr w:type="spellEnd"/>
      <w:r w:rsidRPr="00027B93">
        <w:rPr>
          <w:rFonts w:eastAsiaTheme="minorEastAsia"/>
          <w:sz w:val="28"/>
          <w:szCs w:val="28"/>
          <w:lang w:val="ru-RU"/>
        </w:rPr>
        <w:t xml:space="preserve"> на </w:t>
      </w:r>
      <w:proofErr w:type="spellStart"/>
      <w:r w:rsidRPr="00027B93">
        <w:rPr>
          <w:rFonts w:eastAsiaTheme="minorEastAsia"/>
          <w:sz w:val="28"/>
          <w:szCs w:val="28"/>
          <w:lang w:val="ru-RU"/>
        </w:rPr>
        <w:t>инкриминираното</w:t>
      </w:r>
      <w:proofErr w:type="spellEnd"/>
      <w:r w:rsidRPr="00027B93">
        <w:rPr>
          <w:rFonts w:eastAsiaTheme="minorEastAsia"/>
          <w:sz w:val="28"/>
          <w:szCs w:val="28"/>
          <w:lang w:val="ru-RU"/>
        </w:rPr>
        <w:t xml:space="preserve"> деяние, </w:t>
      </w:r>
      <w:proofErr w:type="spellStart"/>
      <w:r w:rsidRPr="00027B93">
        <w:rPr>
          <w:rFonts w:eastAsiaTheme="minorEastAsia"/>
          <w:sz w:val="28"/>
          <w:szCs w:val="28"/>
          <w:lang w:val="ru-RU"/>
        </w:rPr>
        <w:t>бидейки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посочено</w:t>
      </w:r>
      <w:proofErr w:type="spellEnd"/>
      <w:r w:rsidRPr="00027B93">
        <w:rPr>
          <w:rFonts w:eastAsiaTheme="minorEastAsia"/>
          <w:sz w:val="28"/>
          <w:szCs w:val="28"/>
          <w:lang w:val="ru-RU"/>
        </w:rPr>
        <w:t xml:space="preserve">, че </w:t>
      </w:r>
      <w:proofErr w:type="spellStart"/>
      <w:r>
        <w:rPr>
          <w:rFonts w:eastAsiaTheme="minorEastAsia"/>
          <w:sz w:val="28"/>
          <w:szCs w:val="28"/>
          <w:lang w:val="ru-RU"/>
        </w:rPr>
        <w:t>нареждането</w:t>
      </w:r>
      <w:proofErr w:type="spellEnd"/>
      <w:r>
        <w:rPr>
          <w:rFonts w:eastAsiaTheme="minorEastAsia"/>
          <w:sz w:val="28"/>
          <w:szCs w:val="28"/>
          <w:lang w:val="ru-RU"/>
        </w:rPr>
        <w:t xml:space="preserve"> за </w:t>
      </w:r>
      <w:proofErr w:type="spellStart"/>
      <w:r w:rsidRPr="00027B93">
        <w:rPr>
          <w:rFonts w:eastAsiaTheme="minorEastAsia"/>
          <w:sz w:val="28"/>
          <w:szCs w:val="28"/>
          <w:lang w:val="ru-RU"/>
        </w:rPr>
        <w:t>изпълнението</w:t>
      </w:r>
      <w:proofErr w:type="spellEnd"/>
      <w:r w:rsidRPr="00027B93">
        <w:rPr>
          <w:rFonts w:eastAsiaTheme="minorEastAsia"/>
          <w:sz w:val="28"/>
          <w:szCs w:val="28"/>
          <w:lang w:val="ru-RU"/>
        </w:rPr>
        <w:t xml:space="preserve"> на </w:t>
      </w:r>
      <w:proofErr w:type="spellStart"/>
      <w:r w:rsidRPr="00027B93">
        <w:rPr>
          <w:rFonts w:eastAsiaTheme="minorEastAsia"/>
          <w:sz w:val="28"/>
          <w:szCs w:val="28"/>
          <w:lang w:val="ru-RU"/>
        </w:rPr>
        <w:t>конкретните</w:t>
      </w:r>
      <w:proofErr w:type="spellEnd"/>
      <w:r w:rsidRPr="00027B93">
        <w:rPr>
          <w:rFonts w:eastAsiaTheme="minorEastAsia"/>
          <w:sz w:val="28"/>
          <w:szCs w:val="28"/>
          <w:lang w:val="ru-RU"/>
        </w:rPr>
        <w:t xml:space="preserve"> задачи се давал</w:t>
      </w:r>
      <w:r>
        <w:rPr>
          <w:rFonts w:eastAsiaTheme="minorEastAsia"/>
          <w:sz w:val="28"/>
          <w:szCs w:val="28"/>
          <w:lang w:val="ru-RU"/>
        </w:rPr>
        <w:t>о</w:t>
      </w:r>
      <w:r w:rsidRPr="00027B93">
        <w:rPr>
          <w:rFonts w:eastAsiaTheme="minorEastAsia"/>
          <w:sz w:val="28"/>
          <w:szCs w:val="28"/>
          <w:lang w:val="ru-RU"/>
        </w:rPr>
        <w:t xml:space="preserve"> от </w:t>
      </w:r>
      <w:proofErr w:type="spellStart"/>
      <w:r w:rsidRPr="00027B93">
        <w:rPr>
          <w:rFonts w:eastAsiaTheme="minorEastAsia"/>
          <w:sz w:val="28"/>
          <w:szCs w:val="28"/>
          <w:lang w:val="ru-RU"/>
        </w:rPr>
        <w:t>обвиняемия</w:t>
      </w:r>
      <w:proofErr w:type="spellEnd"/>
      <w:r w:rsidRPr="00027B93">
        <w:rPr>
          <w:rFonts w:eastAsiaTheme="minorEastAsia"/>
          <w:sz w:val="28"/>
          <w:szCs w:val="28"/>
          <w:lang w:val="ru-RU"/>
        </w:rPr>
        <w:t xml:space="preserve"> или </w:t>
      </w:r>
      <w:proofErr w:type="spellStart"/>
      <w:r w:rsidRPr="00027B93">
        <w:rPr>
          <w:rFonts w:eastAsiaTheme="minorEastAsia"/>
          <w:sz w:val="28"/>
          <w:szCs w:val="28"/>
          <w:lang w:val="ru-RU"/>
        </w:rPr>
        <w:t>някои</w:t>
      </w:r>
      <w:proofErr w:type="spellEnd"/>
      <w:r w:rsidRPr="00027B93">
        <w:rPr>
          <w:rFonts w:eastAsiaTheme="minorEastAsia"/>
          <w:sz w:val="28"/>
          <w:szCs w:val="28"/>
          <w:lang w:val="ru-RU"/>
        </w:rPr>
        <w:t xml:space="preserve"> от </w:t>
      </w:r>
      <w:proofErr w:type="spellStart"/>
      <w:r w:rsidRPr="00027B93">
        <w:rPr>
          <w:rFonts w:eastAsiaTheme="minorEastAsia"/>
          <w:sz w:val="28"/>
          <w:szCs w:val="28"/>
          <w:lang w:val="ru-RU"/>
        </w:rPr>
        <w:t>неговите</w:t>
      </w:r>
      <w:proofErr w:type="spellEnd"/>
      <w:r w:rsidRPr="00027B93">
        <w:rPr>
          <w:rFonts w:eastAsiaTheme="minorEastAsia"/>
          <w:sz w:val="28"/>
          <w:szCs w:val="28"/>
          <w:lang w:val="ru-RU"/>
        </w:rPr>
        <w:t xml:space="preserve"> служители – </w:t>
      </w:r>
      <w:proofErr w:type="spellStart"/>
      <w:r w:rsidRPr="00027B93">
        <w:rPr>
          <w:rFonts w:eastAsiaTheme="minorEastAsia"/>
          <w:sz w:val="28"/>
          <w:szCs w:val="28"/>
          <w:lang w:val="ru-RU"/>
        </w:rPr>
        <w:t>тази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неяснота</w:t>
      </w:r>
      <w:proofErr w:type="spellEnd"/>
      <w:r w:rsidRPr="00027B93">
        <w:rPr>
          <w:rFonts w:eastAsiaTheme="minorEastAsia"/>
          <w:sz w:val="28"/>
          <w:szCs w:val="28"/>
          <w:lang w:val="ru-RU"/>
        </w:rPr>
        <w:t xml:space="preserve"> не </w:t>
      </w:r>
      <w:proofErr w:type="spellStart"/>
      <w:r w:rsidRPr="00027B93">
        <w:rPr>
          <w:rFonts w:eastAsiaTheme="minorEastAsia"/>
          <w:sz w:val="28"/>
          <w:szCs w:val="28"/>
          <w:lang w:val="ru-RU"/>
        </w:rPr>
        <w:t>позволява</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според</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съда</w:t>
      </w:r>
      <w:proofErr w:type="spellEnd"/>
      <w:r w:rsidRPr="00027B93">
        <w:rPr>
          <w:rFonts w:eastAsiaTheme="minorEastAsia"/>
          <w:sz w:val="28"/>
          <w:szCs w:val="28"/>
          <w:lang w:val="ru-RU"/>
        </w:rPr>
        <w:t xml:space="preserve"> да се </w:t>
      </w:r>
      <w:proofErr w:type="spellStart"/>
      <w:r w:rsidRPr="00027B93">
        <w:rPr>
          <w:rFonts w:eastAsiaTheme="minorEastAsia"/>
          <w:sz w:val="28"/>
          <w:szCs w:val="28"/>
          <w:lang w:val="ru-RU"/>
        </w:rPr>
        <w:t>изведе</w:t>
      </w:r>
      <w:proofErr w:type="spellEnd"/>
      <w:r w:rsidRPr="00027B93">
        <w:rPr>
          <w:rFonts w:eastAsiaTheme="minorEastAsia"/>
          <w:sz w:val="28"/>
          <w:szCs w:val="28"/>
          <w:lang w:val="ru-RU"/>
        </w:rPr>
        <w:t xml:space="preserve"> ясно кой и </w:t>
      </w:r>
      <w:proofErr w:type="spellStart"/>
      <w:r w:rsidRPr="00027B93">
        <w:rPr>
          <w:rFonts w:eastAsiaTheme="minorEastAsia"/>
          <w:sz w:val="28"/>
          <w:szCs w:val="28"/>
          <w:lang w:val="ru-RU"/>
        </w:rPr>
        <w:t>кога</w:t>
      </w:r>
      <w:proofErr w:type="spellEnd"/>
      <w:r w:rsidRPr="00027B93">
        <w:rPr>
          <w:rFonts w:eastAsiaTheme="minorEastAsia"/>
          <w:sz w:val="28"/>
          <w:szCs w:val="28"/>
          <w:lang w:val="ru-RU"/>
        </w:rPr>
        <w:t xml:space="preserve"> е давал </w:t>
      </w:r>
      <w:proofErr w:type="spellStart"/>
      <w:r w:rsidRPr="00027B93">
        <w:rPr>
          <w:rFonts w:eastAsiaTheme="minorEastAsia"/>
          <w:sz w:val="28"/>
          <w:szCs w:val="28"/>
          <w:lang w:val="ru-RU"/>
        </w:rPr>
        <w:t>нареждания</w:t>
      </w:r>
      <w:proofErr w:type="spellEnd"/>
      <w:r w:rsidRPr="00027B93">
        <w:rPr>
          <w:rFonts w:eastAsiaTheme="minorEastAsia"/>
          <w:sz w:val="28"/>
          <w:szCs w:val="28"/>
          <w:lang w:val="ru-RU"/>
        </w:rPr>
        <w:t xml:space="preserve"> за </w:t>
      </w:r>
      <w:proofErr w:type="spellStart"/>
      <w:r w:rsidRPr="00027B93">
        <w:rPr>
          <w:rFonts w:eastAsiaTheme="minorEastAsia"/>
          <w:sz w:val="28"/>
          <w:szCs w:val="28"/>
          <w:lang w:val="ru-RU"/>
        </w:rPr>
        <w:t>натоварване</w:t>
      </w:r>
      <w:proofErr w:type="spellEnd"/>
      <w:r w:rsidRPr="00027B93">
        <w:rPr>
          <w:rFonts w:eastAsiaTheme="minorEastAsia"/>
          <w:sz w:val="28"/>
          <w:szCs w:val="28"/>
          <w:lang w:val="ru-RU"/>
        </w:rPr>
        <w:t xml:space="preserve"> на </w:t>
      </w:r>
      <w:proofErr w:type="spellStart"/>
      <w:r w:rsidRPr="00027B93">
        <w:rPr>
          <w:rFonts w:eastAsiaTheme="minorEastAsia"/>
          <w:sz w:val="28"/>
          <w:szCs w:val="28"/>
          <w:lang w:val="ru-RU"/>
        </w:rPr>
        <w:t>превозните</w:t>
      </w:r>
      <w:proofErr w:type="spellEnd"/>
      <w:r w:rsidRPr="00027B93">
        <w:rPr>
          <w:rFonts w:eastAsiaTheme="minorEastAsia"/>
          <w:sz w:val="28"/>
          <w:szCs w:val="28"/>
          <w:lang w:val="ru-RU"/>
        </w:rPr>
        <w:t xml:space="preserve"> средства </w:t>
      </w:r>
      <w:proofErr w:type="spellStart"/>
      <w:r w:rsidRPr="00027B93">
        <w:rPr>
          <w:rFonts w:eastAsiaTheme="minorEastAsia"/>
          <w:sz w:val="28"/>
          <w:szCs w:val="28"/>
          <w:lang w:val="ru-RU"/>
        </w:rPr>
        <w:t>със</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строителни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материали</w:t>
      </w:r>
      <w:proofErr w:type="spellEnd"/>
      <w:r w:rsidRPr="00027B93">
        <w:rPr>
          <w:rFonts w:eastAsiaTheme="minorEastAsia"/>
          <w:sz w:val="28"/>
          <w:szCs w:val="28"/>
          <w:lang w:val="ru-RU"/>
        </w:rPr>
        <w:t xml:space="preserve"> и </w:t>
      </w:r>
      <w:proofErr w:type="spellStart"/>
      <w:r w:rsidRPr="00027B93">
        <w:rPr>
          <w:rFonts w:eastAsiaTheme="minorEastAsia"/>
          <w:sz w:val="28"/>
          <w:szCs w:val="28"/>
          <w:lang w:val="ru-RU"/>
        </w:rPr>
        <w:t>извършване</w:t>
      </w:r>
      <w:proofErr w:type="spellEnd"/>
      <w:r w:rsidRPr="00027B93">
        <w:rPr>
          <w:rFonts w:eastAsiaTheme="minorEastAsia"/>
          <w:sz w:val="28"/>
          <w:szCs w:val="28"/>
          <w:lang w:val="ru-RU"/>
        </w:rPr>
        <w:t xml:space="preserve"> на </w:t>
      </w:r>
      <w:proofErr w:type="spellStart"/>
      <w:r w:rsidRPr="00027B93">
        <w:rPr>
          <w:rFonts w:eastAsiaTheme="minorEastAsia"/>
          <w:sz w:val="28"/>
          <w:szCs w:val="28"/>
          <w:lang w:val="ru-RU"/>
        </w:rPr>
        <w:t>превози</w:t>
      </w:r>
      <w:proofErr w:type="spellEnd"/>
      <w:r w:rsidRPr="00027B93">
        <w:rPr>
          <w:rFonts w:eastAsiaTheme="minorEastAsia"/>
          <w:sz w:val="28"/>
          <w:szCs w:val="28"/>
          <w:lang w:val="ru-RU"/>
        </w:rPr>
        <w:t xml:space="preserve"> на </w:t>
      </w:r>
      <w:proofErr w:type="spellStart"/>
      <w:r w:rsidRPr="00027B93">
        <w:rPr>
          <w:rFonts w:eastAsiaTheme="minorEastAsia"/>
          <w:sz w:val="28"/>
          <w:szCs w:val="28"/>
          <w:lang w:val="ru-RU"/>
        </w:rPr>
        <w:t>тези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материали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към</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определени</w:t>
      </w:r>
      <w:proofErr w:type="spellEnd"/>
      <w:r w:rsidRPr="00027B93">
        <w:rPr>
          <w:rFonts w:eastAsiaTheme="minorEastAsia"/>
          <w:sz w:val="28"/>
          <w:szCs w:val="28"/>
          <w:lang w:val="ru-RU"/>
        </w:rPr>
        <w:t xml:space="preserve"> локации. </w:t>
      </w:r>
      <w:proofErr w:type="spellStart"/>
      <w:proofErr w:type="gramStart"/>
      <w:r w:rsidRPr="00027B93">
        <w:rPr>
          <w:rFonts w:eastAsiaTheme="minorEastAsia"/>
          <w:sz w:val="28"/>
          <w:szCs w:val="28"/>
          <w:lang w:val="ru-RU"/>
        </w:rPr>
        <w:t>Според</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съдебния</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състав</w:t>
      </w:r>
      <w:proofErr w:type="spellEnd"/>
      <w:r w:rsidRPr="00027B93">
        <w:rPr>
          <w:rFonts w:eastAsiaTheme="minorEastAsia"/>
          <w:sz w:val="28"/>
          <w:szCs w:val="28"/>
          <w:lang w:val="ru-RU"/>
        </w:rPr>
        <w:t xml:space="preserve"> в </w:t>
      </w:r>
      <w:proofErr w:type="spellStart"/>
      <w:r w:rsidRPr="00027B93">
        <w:rPr>
          <w:rFonts w:eastAsiaTheme="minorEastAsia"/>
          <w:sz w:val="28"/>
          <w:szCs w:val="28"/>
          <w:lang w:val="ru-RU"/>
        </w:rPr>
        <w:t>обвинителния</w:t>
      </w:r>
      <w:proofErr w:type="spellEnd"/>
      <w:r w:rsidRPr="00027B93">
        <w:rPr>
          <w:rFonts w:eastAsiaTheme="minorEastAsia"/>
          <w:sz w:val="28"/>
          <w:szCs w:val="28"/>
          <w:lang w:val="ru-RU"/>
        </w:rPr>
        <w:t xml:space="preserve"> акт не </w:t>
      </w:r>
      <w:proofErr w:type="spellStart"/>
      <w:r w:rsidRPr="00027B93">
        <w:rPr>
          <w:rFonts w:eastAsiaTheme="minorEastAsia"/>
          <w:sz w:val="28"/>
          <w:szCs w:val="28"/>
          <w:lang w:val="ru-RU"/>
        </w:rPr>
        <w:t>са</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посочени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факти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касаещи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прекъсването</w:t>
      </w:r>
      <w:proofErr w:type="spellEnd"/>
      <w:r w:rsidRPr="00027B93">
        <w:rPr>
          <w:rFonts w:eastAsiaTheme="minorEastAsia"/>
          <w:sz w:val="28"/>
          <w:szCs w:val="28"/>
          <w:lang w:val="ru-RU"/>
        </w:rPr>
        <w:t xml:space="preserve"> на </w:t>
      </w:r>
      <w:proofErr w:type="spellStart"/>
      <w:r w:rsidRPr="00027B93">
        <w:rPr>
          <w:rFonts w:eastAsiaTheme="minorEastAsia"/>
          <w:sz w:val="28"/>
          <w:szCs w:val="28"/>
          <w:lang w:val="ru-RU"/>
        </w:rPr>
        <w:t>фактическата</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власт</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върху</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вещите</w:t>
      </w:r>
      <w:proofErr w:type="spellEnd"/>
      <w:r w:rsidRPr="00027B93">
        <w:rPr>
          <w:rFonts w:eastAsiaTheme="minorEastAsia"/>
          <w:sz w:val="28"/>
          <w:szCs w:val="28"/>
          <w:lang w:val="ru-RU"/>
        </w:rPr>
        <w:t xml:space="preserve"> – предмет на </w:t>
      </w:r>
      <w:proofErr w:type="spellStart"/>
      <w:r w:rsidRPr="00027B93">
        <w:rPr>
          <w:rFonts w:eastAsiaTheme="minorEastAsia"/>
          <w:sz w:val="28"/>
          <w:szCs w:val="28"/>
          <w:lang w:val="ru-RU"/>
        </w:rPr>
        <w:t>престъплението</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строителни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материали</w:t>
      </w:r>
      <w:proofErr w:type="spellEnd"/>
      <w:r w:rsidRPr="00027B93">
        <w:rPr>
          <w:rFonts w:eastAsiaTheme="minorEastAsia"/>
          <w:sz w:val="28"/>
          <w:szCs w:val="28"/>
          <w:lang w:val="ru-RU"/>
        </w:rPr>
        <w:t xml:space="preserve"> – </w:t>
      </w:r>
      <w:proofErr w:type="spellStart"/>
      <w:r w:rsidRPr="00027B93">
        <w:rPr>
          <w:rFonts w:eastAsiaTheme="minorEastAsia"/>
          <w:sz w:val="28"/>
          <w:szCs w:val="28"/>
          <w:lang w:val="ru-RU"/>
        </w:rPr>
        <w:t>доломити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Според</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съда</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налице</w:t>
      </w:r>
      <w:proofErr w:type="spellEnd"/>
      <w:r w:rsidRPr="00027B93">
        <w:rPr>
          <w:rFonts w:eastAsiaTheme="minorEastAsia"/>
          <w:sz w:val="28"/>
          <w:szCs w:val="28"/>
          <w:lang w:val="ru-RU"/>
        </w:rPr>
        <w:t xml:space="preserve"> е </w:t>
      </w:r>
      <w:proofErr w:type="spellStart"/>
      <w:r w:rsidRPr="00027B93">
        <w:rPr>
          <w:rFonts w:eastAsiaTheme="minorEastAsia"/>
          <w:sz w:val="28"/>
          <w:szCs w:val="28"/>
          <w:lang w:val="ru-RU"/>
        </w:rPr>
        <w:t>неяснота</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относно</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това</w:t>
      </w:r>
      <w:proofErr w:type="spellEnd"/>
      <w:r w:rsidRPr="00027B93">
        <w:rPr>
          <w:rFonts w:eastAsiaTheme="minorEastAsia"/>
          <w:sz w:val="28"/>
          <w:szCs w:val="28"/>
          <w:lang w:val="ru-RU"/>
        </w:rPr>
        <w:t xml:space="preserve"> дали се </w:t>
      </w:r>
      <w:proofErr w:type="spellStart"/>
      <w:r w:rsidRPr="00027B93">
        <w:rPr>
          <w:rFonts w:eastAsiaTheme="minorEastAsia"/>
          <w:sz w:val="28"/>
          <w:szCs w:val="28"/>
          <w:lang w:val="ru-RU"/>
        </w:rPr>
        <w:t>твърди</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отнемане</w:t>
      </w:r>
      <w:proofErr w:type="spellEnd"/>
      <w:r w:rsidRPr="00027B93">
        <w:rPr>
          <w:rFonts w:eastAsiaTheme="minorEastAsia"/>
          <w:sz w:val="28"/>
          <w:szCs w:val="28"/>
          <w:lang w:val="ru-RU"/>
        </w:rPr>
        <w:t xml:space="preserve"> на вече добит и </w:t>
      </w:r>
      <w:proofErr w:type="spellStart"/>
      <w:r w:rsidRPr="00027B93">
        <w:rPr>
          <w:rFonts w:eastAsiaTheme="minorEastAsia"/>
          <w:sz w:val="28"/>
          <w:szCs w:val="28"/>
          <w:lang w:val="ru-RU"/>
        </w:rPr>
        <w:t>складиран</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строителен</w:t>
      </w:r>
      <w:proofErr w:type="spellEnd"/>
      <w:r w:rsidRPr="00027B93">
        <w:rPr>
          <w:rFonts w:eastAsiaTheme="minorEastAsia"/>
          <w:sz w:val="28"/>
          <w:szCs w:val="28"/>
          <w:lang w:val="ru-RU"/>
        </w:rPr>
        <w:t xml:space="preserve"> материал или се </w:t>
      </w:r>
      <w:proofErr w:type="spellStart"/>
      <w:r w:rsidRPr="00027B93">
        <w:rPr>
          <w:rFonts w:eastAsiaTheme="minorEastAsia"/>
          <w:sz w:val="28"/>
          <w:szCs w:val="28"/>
          <w:lang w:val="ru-RU"/>
        </w:rPr>
        <w:t>касае</w:t>
      </w:r>
      <w:proofErr w:type="spellEnd"/>
      <w:r w:rsidRPr="00027B93">
        <w:rPr>
          <w:rFonts w:eastAsiaTheme="minorEastAsia"/>
          <w:sz w:val="28"/>
          <w:szCs w:val="28"/>
          <w:lang w:val="ru-RU"/>
        </w:rPr>
        <w:t xml:space="preserve"> за </w:t>
      </w:r>
      <w:proofErr w:type="spellStart"/>
      <w:r w:rsidRPr="00027B93">
        <w:rPr>
          <w:rFonts w:eastAsiaTheme="minorEastAsia"/>
          <w:sz w:val="28"/>
          <w:szCs w:val="28"/>
          <w:lang w:val="ru-RU"/>
        </w:rPr>
        <w:t>отнемане</w:t>
      </w:r>
      <w:proofErr w:type="spellEnd"/>
      <w:r w:rsidRPr="00027B93">
        <w:rPr>
          <w:rFonts w:eastAsiaTheme="minorEastAsia"/>
          <w:sz w:val="28"/>
          <w:szCs w:val="28"/>
          <w:lang w:val="ru-RU"/>
        </w:rPr>
        <w:t xml:space="preserve"> чрез </w:t>
      </w:r>
      <w:proofErr w:type="spellStart"/>
      <w:r w:rsidRPr="00027B93">
        <w:rPr>
          <w:rFonts w:eastAsiaTheme="minorEastAsia"/>
          <w:sz w:val="28"/>
          <w:szCs w:val="28"/>
          <w:lang w:val="ru-RU"/>
        </w:rPr>
        <w:t>отделяне</w:t>
      </w:r>
      <w:proofErr w:type="spellEnd"/>
      <w:r w:rsidRPr="00027B93">
        <w:rPr>
          <w:rFonts w:eastAsiaTheme="minorEastAsia"/>
          <w:sz w:val="28"/>
          <w:szCs w:val="28"/>
          <w:lang w:val="ru-RU"/>
        </w:rPr>
        <w:t xml:space="preserve"> на вещи /инертен материал от </w:t>
      </w:r>
      <w:proofErr w:type="spellStart"/>
      <w:r w:rsidRPr="00027B93">
        <w:rPr>
          <w:rFonts w:eastAsiaTheme="minorEastAsia"/>
          <w:sz w:val="28"/>
          <w:szCs w:val="28"/>
          <w:lang w:val="ru-RU"/>
        </w:rPr>
        <w:t>скалната</w:t>
      </w:r>
      <w:proofErr w:type="spellEnd"/>
      <w:r w:rsidRPr="00027B93">
        <w:rPr>
          <w:rFonts w:eastAsiaTheme="minorEastAsia"/>
          <w:sz w:val="28"/>
          <w:szCs w:val="28"/>
          <w:lang w:val="ru-RU"/>
        </w:rPr>
        <w:t xml:space="preserve"> </w:t>
      </w:r>
      <w:proofErr w:type="spellStart"/>
      <w:r w:rsidRPr="00027B93">
        <w:rPr>
          <w:rFonts w:eastAsiaTheme="minorEastAsia"/>
          <w:sz w:val="28"/>
          <w:szCs w:val="28"/>
          <w:lang w:val="ru-RU"/>
        </w:rPr>
        <w:t>маса</w:t>
      </w:r>
      <w:proofErr w:type="spellEnd"/>
      <w:r w:rsidRPr="00027B93">
        <w:rPr>
          <w:rFonts w:eastAsiaTheme="minorEastAsia"/>
          <w:sz w:val="28"/>
          <w:szCs w:val="28"/>
          <w:lang w:val="ru-RU"/>
        </w:rPr>
        <w:t xml:space="preserve"> на </w:t>
      </w:r>
      <w:proofErr w:type="spellStart"/>
      <w:r w:rsidRPr="00027B93">
        <w:rPr>
          <w:rFonts w:eastAsiaTheme="minorEastAsia"/>
          <w:sz w:val="28"/>
          <w:szCs w:val="28"/>
          <w:lang w:val="ru-RU"/>
        </w:rPr>
        <w:t>находището</w:t>
      </w:r>
      <w:proofErr w:type="spellEnd"/>
      <w:r w:rsidRPr="00027B93">
        <w:rPr>
          <w:rFonts w:eastAsiaTheme="minorEastAsia"/>
          <w:sz w:val="28"/>
          <w:szCs w:val="28"/>
          <w:lang w:val="ru-RU"/>
        </w:rPr>
        <w:t xml:space="preserve">/. </w:t>
      </w:r>
      <w:r>
        <w:rPr>
          <w:rFonts w:eastAsiaTheme="minorEastAsia"/>
          <w:sz w:val="28"/>
          <w:szCs w:val="28"/>
          <w:lang w:val="ru-RU"/>
        </w:rPr>
        <w:t xml:space="preserve">И тук </w:t>
      </w:r>
      <w:proofErr w:type="spellStart"/>
      <w:r>
        <w:rPr>
          <w:rFonts w:eastAsiaTheme="minorEastAsia"/>
          <w:sz w:val="28"/>
          <w:szCs w:val="28"/>
          <w:lang w:val="ru-RU"/>
        </w:rPr>
        <w:t>следва</w:t>
      </w:r>
      <w:proofErr w:type="spellEnd"/>
      <w:proofErr w:type="gramEnd"/>
      <w:r>
        <w:rPr>
          <w:rFonts w:eastAsiaTheme="minorEastAsia"/>
          <w:sz w:val="28"/>
          <w:szCs w:val="28"/>
          <w:lang w:val="ru-RU"/>
        </w:rPr>
        <w:t xml:space="preserve"> да се </w:t>
      </w:r>
      <w:proofErr w:type="spellStart"/>
      <w:r>
        <w:rPr>
          <w:rFonts w:eastAsiaTheme="minorEastAsia"/>
          <w:sz w:val="28"/>
          <w:szCs w:val="28"/>
          <w:lang w:val="ru-RU"/>
        </w:rPr>
        <w:t>отбележи</w:t>
      </w:r>
      <w:proofErr w:type="spellEnd"/>
      <w:r>
        <w:rPr>
          <w:rFonts w:eastAsiaTheme="minorEastAsia"/>
          <w:sz w:val="28"/>
          <w:szCs w:val="28"/>
          <w:lang w:val="ru-RU"/>
        </w:rPr>
        <w:t xml:space="preserve">, че става </w:t>
      </w:r>
      <w:proofErr w:type="spellStart"/>
      <w:r>
        <w:rPr>
          <w:rFonts w:eastAsiaTheme="minorEastAsia"/>
          <w:sz w:val="28"/>
          <w:szCs w:val="28"/>
          <w:lang w:val="ru-RU"/>
        </w:rPr>
        <w:t>въпрос</w:t>
      </w:r>
      <w:proofErr w:type="spellEnd"/>
      <w:r>
        <w:rPr>
          <w:rFonts w:eastAsiaTheme="minorEastAsia"/>
          <w:sz w:val="28"/>
          <w:szCs w:val="28"/>
          <w:lang w:val="ru-RU"/>
        </w:rPr>
        <w:t xml:space="preserve"> за деяние, </w:t>
      </w:r>
      <w:proofErr w:type="spellStart"/>
      <w:r>
        <w:rPr>
          <w:rFonts w:eastAsiaTheme="minorEastAsia"/>
          <w:sz w:val="28"/>
          <w:szCs w:val="28"/>
          <w:lang w:val="ru-RU"/>
        </w:rPr>
        <w:t>извършено</w:t>
      </w:r>
      <w:proofErr w:type="spellEnd"/>
      <w:r>
        <w:rPr>
          <w:rFonts w:eastAsiaTheme="minorEastAsia"/>
          <w:sz w:val="28"/>
          <w:szCs w:val="28"/>
          <w:lang w:val="ru-RU"/>
        </w:rPr>
        <w:t xml:space="preserve"> </w:t>
      </w:r>
      <w:proofErr w:type="spellStart"/>
      <w:r>
        <w:rPr>
          <w:rFonts w:eastAsiaTheme="minorEastAsia"/>
          <w:sz w:val="28"/>
          <w:szCs w:val="28"/>
          <w:lang w:val="ru-RU"/>
        </w:rPr>
        <w:t>през</w:t>
      </w:r>
      <w:proofErr w:type="spellEnd"/>
      <w:r>
        <w:rPr>
          <w:rFonts w:eastAsiaTheme="minorEastAsia"/>
          <w:sz w:val="28"/>
          <w:szCs w:val="28"/>
          <w:lang w:val="ru-RU"/>
        </w:rPr>
        <w:t xml:space="preserve"> 2005г., </w:t>
      </w:r>
      <w:proofErr w:type="spellStart"/>
      <w:r>
        <w:rPr>
          <w:rFonts w:eastAsiaTheme="minorEastAsia"/>
          <w:sz w:val="28"/>
          <w:szCs w:val="28"/>
          <w:lang w:val="ru-RU"/>
        </w:rPr>
        <w:t>като</w:t>
      </w:r>
      <w:proofErr w:type="spellEnd"/>
      <w:r>
        <w:rPr>
          <w:rFonts w:eastAsiaTheme="minorEastAsia"/>
          <w:sz w:val="28"/>
          <w:szCs w:val="28"/>
          <w:lang w:val="ru-RU"/>
        </w:rPr>
        <w:t xml:space="preserve"> </w:t>
      </w:r>
      <w:proofErr w:type="spellStart"/>
      <w:r>
        <w:rPr>
          <w:rFonts w:eastAsiaTheme="minorEastAsia"/>
          <w:sz w:val="28"/>
          <w:szCs w:val="28"/>
          <w:lang w:val="ru-RU"/>
        </w:rPr>
        <w:t>делото</w:t>
      </w:r>
      <w:proofErr w:type="spellEnd"/>
      <w:r>
        <w:rPr>
          <w:rFonts w:eastAsiaTheme="minorEastAsia"/>
          <w:sz w:val="28"/>
          <w:szCs w:val="28"/>
          <w:lang w:val="ru-RU"/>
        </w:rPr>
        <w:t xml:space="preserve"> е </w:t>
      </w:r>
      <w:proofErr w:type="spellStart"/>
      <w:r>
        <w:rPr>
          <w:rFonts w:eastAsiaTheme="minorEastAsia"/>
          <w:sz w:val="28"/>
          <w:szCs w:val="28"/>
          <w:lang w:val="ru-RU"/>
        </w:rPr>
        <w:t>преминало</w:t>
      </w:r>
      <w:proofErr w:type="spellEnd"/>
      <w:r>
        <w:rPr>
          <w:rFonts w:eastAsiaTheme="minorEastAsia"/>
          <w:sz w:val="28"/>
          <w:szCs w:val="28"/>
          <w:lang w:val="ru-RU"/>
        </w:rPr>
        <w:t xml:space="preserve"> </w:t>
      </w:r>
      <w:proofErr w:type="spellStart"/>
      <w:r>
        <w:rPr>
          <w:rFonts w:eastAsiaTheme="minorEastAsia"/>
          <w:sz w:val="28"/>
          <w:szCs w:val="28"/>
          <w:lang w:val="ru-RU"/>
        </w:rPr>
        <w:t>през</w:t>
      </w:r>
      <w:proofErr w:type="spellEnd"/>
      <w:r>
        <w:rPr>
          <w:rFonts w:eastAsiaTheme="minorEastAsia"/>
          <w:sz w:val="28"/>
          <w:szCs w:val="28"/>
          <w:lang w:val="ru-RU"/>
        </w:rPr>
        <w:t xml:space="preserve"> две </w:t>
      </w:r>
      <w:proofErr w:type="spellStart"/>
      <w:r>
        <w:rPr>
          <w:rFonts w:eastAsiaTheme="minorEastAsia"/>
          <w:sz w:val="28"/>
          <w:szCs w:val="28"/>
          <w:lang w:val="ru-RU"/>
        </w:rPr>
        <w:t>съдебни</w:t>
      </w:r>
      <w:proofErr w:type="spellEnd"/>
      <w:r>
        <w:rPr>
          <w:rFonts w:eastAsiaTheme="minorEastAsia"/>
          <w:sz w:val="28"/>
          <w:szCs w:val="28"/>
          <w:lang w:val="ru-RU"/>
        </w:rPr>
        <w:t xml:space="preserve"> </w:t>
      </w:r>
      <w:proofErr w:type="spellStart"/>
      <w:r>
        <w:rPr>
          <w:rFonts w:eastAsiaTheme="minorEastAsia"/>
          <w:sz w:val="28"/>
          <w:szCs w:val="28"/>
          <w:lang w:val="ru-RU"/>
        </w:rPr>
        <w:t>разглеждания</w:t>
      </w:r>
      <w:proofErr w:type="spellEnd"/>
      <w:r>
        <w:rPr>
          <w:rFonts w:eastAsiaTheme="minorEastAsia"/>
          <w:sz w:val="28"/>
          <w:szCs w:val="28"/>
          <w:lang w:val="ru-RU"/>
        </w:rPr>
        <w:t xml:space="preserve"> на </w:t>
      </w:r>
      <w:proofErr w:type="spellStart"/>
      <w:r>
        <w:rPr>
          <w:rFonts w:eastAsiaTheme="minorEastAsia"/>
          <w:sz w:val="28"/>
          <w:szCs w:val="28"/>
          <w:lang w:val="ru-RU"/>
        </w:rPr>
        <w:t>първа</w:t>
      </w:r>
      <w:proofErr w:type="spellEnd"/>
      <w:r>
        <w:rPr>
          <w:rFonts w:eastAsiaTheme="minorEastAsia"/>
          <w:sz w:val="28"/>
          <w:szCs w:val="28"/>
          <w:lang w:val="ru-RU"/>
        </w:rPr>
        <w:t xml:space="preserve"> и </w:t>
      </w:r>
      <w:proofErr w:type="spellStart"/>
      <w:r>
        <w:rPr>
          <w:rFonts w:eastAsiaTheme="minorEastAsia"/>
          <w:sz w:val="28"/>
          <w:szCs w:val="28"/>
          <w:lang w:val="ru-RU"/>
        </w:rPr>
        <w:t>въззивна</w:t>
      </w:r>
      <w:proofErr w:type="spellEnd"/>
      <w:r>
        <w:rPr>
          <w:rFonts w:eastAsiaTheme="minorEastAsia"/>
          <w:sz w:val="28"/>
          <w:szCs w:val="28"/>
          <w:lang w:val="ru-RU"/>
        </w:rPr>
        <w:t xml:space="preserve"> инстанция, </w:t>
      </w:r>
      <w:proofErr w:type="spellStart"/>
      <w:r>
        <w:rPr>
          <w:rFonts w:eastAsiaTheme="minorEastAsia"/>
          <w:sz w:val="28"/>
          <w:szCs w:val="28"/>
          <w:lang w:val="ru-RU"/>
        </w:rPr>
        <w:t>като</w:t>
      </w:r>
      <w:proofErr w:type="spellEnd"/>
      <w:r>
        <w:rPr>
          <w:rFonts w:eastAsiaTheme="minorEastAsia"/>
          <w:sz w:val="28"/>
          <w:szCs w:val="28"/>
          <w:lang w:val="ru-RU"/>
        </w:rPr>
        <w:t xml:space="preserve"> </w:t>
      </w:r>
      <w:proofErr w:type="spellStart"/>
      <w:r>
        <w:rPr>
          <w:rFonts w:eastAsiaTheme="minorEastAsia"/>
          <w:sz w:val="28"/>
          <w:szCs w:val="28"/>
          <w:lang w:val="ru-RU"/>
        </w:rPr>
        <w:t>през</w:t>
      </w:r>
      <w:proofErr w:type="spellEnd"/>
      <w:r>
        <w:rPr>
          <w:rFonts w:eastAsiaTheme="minorEastAsia"/>
          <w:sz w:val="28"/>
          <w:szCs w:val="28"/>
          <w:lang w:val="ru-RU"/>
        </w:rPr>
        <w:t xml:space="preserve"> 2018г. е </w:t>
      </w:r>
      <w:proofErr w:type="spellStart"/>
      <w:r>
        <w:rPr>
          <w:rFonts w:eastAsiaTheme="minorEastAsia"/>
          <w:sz w:val="28"/>
          <w:szCs w:val="28"/>
          <w:lang w:val="ru-RU"/>
        </w:rPr>
        <w:t>постановена</w:t>
      </w:r>
      <w:proofErr w:type="spellEnd"/>
      <w:r>
        <w:rPr>
          <w:rFonts w:eastAsiaTheme="minorEastAsia"/>
          <w:sz w:val="28"/>
          <w:szCs w:val="28"/>
          <w:lang w:val="ru-RU"/>
        </w:rPr>
        <w:t xml:space="preserve"> и е </w:t>
      </w:r>
      <w:proofErr w:type="spellStart"/>
      <w:r>
        <w:rPr>
          <w:rFonts w:eastAsiaTheme="minorEastAsia"/>
          <w:sz w:val="28"/>
          <w:szCs w:val="28"/>
          <w:lang w:val="ru-RU"/>
        </w:rPr>
        <w:t>влязла</w:t>
      </w:r>
      <w:proofErr w:type="spellEnd"/>
      <w:r>
        <w:rPr>
          <w:rFonts w:eastAsiaTheme="minorEastAsia"/>
          <w:sz w:val="28"/>
          <w:szCs w:val="28"/>
          <w:lang w:val="ru-RU"/>
        </w:rPr>
        <w:t xml:space="preserve"> </w:t>
      </w:r>
      <w:proofErr w:type="gramStart"/>
      <w:r>
        <w:rPr>
          <w:rFonts w:eastAsiaTheme="minorEastAsia"/>
          <w:sz w:val="28"/>
          <w:szCs w:val="28"/>
          <w:lang w:val="ru-RU"/>
        </w:rPr>
        <w:t>в</w:t>
      </w:r>
      <w:proofErr w:type="gramEnd"/>
      <w:r>
        <w:rPr>
          <w:rFonts w:eastAsiaTheme="minorEastAsia"/>
          <w:sz w:val="28"/>
          <w:szCs w:val="28"/>
          <w:lang w:val="ru-RU"/>
        </w:rPr>
        <w:t xml:space="preserve"> сила </w:t>
      </w:r>
      <w:proofErr w:type="spellStart"/>
      <w:r>
        <w:rPr>
          <w:rFonts w:eastAsiaTheme="minorEastAsia"/>
          <w:sz w:val="28"/>
          <w:szCs w:val="28"/>
          <w:lang w:val="ru-RU"/>
        </w:rPr>
        <w:t>осъдителна</w:t>
      </w:r>
      <w:proofErr w:type="spellEnd"/>
      <w:r>
        <w:rPr>
          <w:rFonts w:eastAsiaTheme="minorEastAsia"/>
          <w:sz w:val="28"/>
          <w:szCs w:val="28"/>
          <w:lang w:val="ru-RU"/>
        </w:rPr>
        <w:t xml:space="preserve"> </w:t>
      </w:r>
      <w:proofErr w:type="spellStart"/>
      <w:r>
        <w:rPr>
          <w:rFonts w:eastAsiaTheme="minorEastAsia"/>
          <w:sz w:val="28"/>
          <w:szCs w:val="28"/>
          <w:lang w:val="ru-RU"/>
        </w:rPr>
        <w:t>присъда</w:t>
      </w:r>
      <w:proofErr w:type="spellEnd"/>
      <w:r>
        <w:rPr>
          <w:rFonts w:eastAsiaTheme="minorEastAsia"/>
          <w:sz w:val="28"/>
          <w:szCs w:val="28"/>
          <w:lang w:val="ru-RU"/>
        </w:rPr>
        <w:t xml:space="preserve">. Един </w:t>
      </w:r>
      <w:proofErr w:type="spellStart"/>
      <w:r>
        <w:rPr>
          <w:rFonts w:eastAsiaTheme="minorEastAsia"/>
          <w:sz w:val="28"/>
          <w:szCs w:val="28"/>
          <w:lang w:val="ru-RU"/>
        </w:rPr>
        <w:t>месец</w:t>
      </w:r>
      <w:proofErr w:type="spellEnd"/>
      <w:r>
        <w:rPr>
          <w:rFonts w:eastAsiaTheme="minorEastAsia"/>
          <w:sz w:val="28"/>
          <w:szCs w:val="28"/>
          <w:lang w:val="ru-RU"/>
        </w:rPr>
        <w:t xml:space="preserve"> </w:t>
      </w:r>
      <w:proofErr w:type="spellStart"/>
      <w:r>
        <w:rPr>
          <w:rFonts w:eastAsiaTheme="minorEastAsia"/>
          <w:sz w:val="28"/>
          <w:szCs w:val="28"/>
          <w:lang w:val="ru-RU"/>
        </w:rPr>
        <w:t>по-късно</w:t>
      </w:r>
      <w:proofErr w:type="spellEnd"/>
      <w:r>
        <w:rPr>
          <w:rFonts w:eastAsiaTheme="minorEastAsia"/>
          <w:sz w:val="28"/>
          <w:szCs w:val="28"/>
          <w:lang w:val="ru-RU"/>
        </w:rPr>
        <w:t xml:space="preserve"> </w:t>
      </w:r>
      <w:proofErr w:type="spellStart"/>
      <w:r>
        <w:rPr>
          <w:rFonts w:eastAsiaTheme="minorEastAsia"/>
          <w:sz w:val="28"/>
          <w:szCs w:val="28"/>
          <w:lang w:val="ru-RU"/>
        </w:rPr>
        <w:t>влязлата</w:t>
      </w:r>
      <w:proofErr w:type="spellEnd"/>
      <w:r>
        <w:rPr>
          <w:rFonts w:eastAsiaTheme="minorEastAsia"/>
          <w:sz w:val="28"/>
          <w:szCs w:val="28"/>
          <w:lang w:val="ru-RU"/>
        </w:rPr>
        <w:t xml:space="preserve"> в сила </w:t>
      </w:r>
      <w:proofErr w:type="spellStart"/>
      <w:r>
        <w:rPr>
          <w:rFonts w:eastAsiaTheme="minorEastAsia"/>
          <w:sz w:val="28"/>
          <w:szCs w:val="28"/>
          <w:lang w:val="ru-RU"/>
        </w:rPr>
        <w:t>осъдителна</w:t>
      </w:r>
      <w:proofErr w:type="spellEnd"/>
      <w:r>
        <w:rPr>
          <w:rFonts w:eastAsiaTheme="minorEastAsia"/>
          <w:sz w:val="28"/>
          <w:szCs w:val="28"/>
          <w:lang w:val="ru-RU"/>
        </w:rPr>
        <w:t xml:space="preserve"> </w:t>
      </w:r>
      <w:proofErr w:type="spellStart"/>
      <w:r>
        <w:rPr>
          <w:rFonts w:eastAsiaTheme="minorEastAsia"/>
          <w:sz w:val="28"/>
          <w:szCs w:val="28"/>
          <w:lang w:val="ru-RU"/>
        </w:rPr>
        <w:t>присъда</w:t>
      </w:r>
      <w:proofErr w:type="spellEnd"/>
      <w:r>
        <w:rPr>
          <w:rFonts w:eastAsiaTheme="minorEastAsia"/>
          <w:sz w:val="28"/>
          <w:szCs w:val="28"/>
          <w:lang w:val="ru-RU"/>
        </w:rPr>
        <w:t xml:space="preserve"> по </w:t>
      </w:r>
      <w:proofErr w:type="spellStart"/>
      <w:r>
        <w:rPr>
          <w:rFonts w:eastAsiaTheme="minorEastAsia"/>
          <w:sz w:val="28"/>
          <w:szCs w:val="28"/>
          <w:lang w:val="ru-RU"/>
        </w:rPr>
        <w:t>делото</w:t>
      </w:r>
      <w:proofErr w:type="spellEnd"/>
      <w:r>
        <w:rPr>
          <w:rFonts w:eastAsiaTheme="minorEastAsia"/>
          <w:sz w:val="28"/>
          <w:szCs w:val="28"/>
          <w:lang w:val="ru-RU"/>
        </w:rPr>
        <w:t xml:space="preserve"> е отменена </w:t>
      </w:r>
      <w:proofErr w:type="gramStart"/>
      <w:r>
        <w:rPr>
          <w:rFonts w:eastAsiaTheme="minorEastAsia"/>
          <w:sz w:val="28"/>
          <w:szCs w:val="28"/>
          <w:lang w:val="ru-RU"/>
        </w:rPr>
        <w:t>от</w:t>
      </w:r>
      <w:proofErr w:type="gramEnd"/>
      <w:r>
        <w:rPr>
          <w:rFonts w:eastAsiaTheme="minorEastAsia"/>
          <w:sz w:val="28"/>
          <w:szCs w:val="28"/>
          <w:lang w:val="ru-RU"/>
        </w:rPr>
        <w:t xml:space="preserve"> АС – София и </w:t>
      </w:r>
      <w:proofErr w:type="spellStart"/>
      <w:r>
        <w:rPr>
          <w:rFonts w:eastAsiaTheme="minorEastAsia"/>
          <w:sz w:val="28"/>
          <w:szCs w:val="28"/>
          <w:lang w:val="ru-RU"/>
        </w:rPr>
        <w:t>наказателното</w:t>
      </w:r>
      <w:proofErr w:type="spellEnd"/>
      <w:r>
        <w:rPr>
          <w:rFonts w:eastAsiaTheme="minorEastAsia"/>
          <w:sz w:val="28"/>
          <w:szCs w:val="28"/>
          <w:lang w:val="ru-RU"/>
        </w:rPr>
        <w:t xml:space="preserve"> производство е </w:t>
      </w:r>
      <w:proofErr w:type="spellStart"/>
      <w:r>
        <w:rPr>
          <w:rFonts w:eastAsiaTheme="minorEastAsia"/>
          <w:sz w:val="28"/>
          <w:szCs w:val="28"/>
          <w:lang w:val="ru-RU"/>
        </w:rPr>
        <w:t>възобновено</w:t>
      </w:r>
      <w:proofErr w:type="spellEnd"/>
      <w:r>
        <w:rPr>
          <w:rFonts w:eastAsiaTheme="minorEastAsia"/>
          <w:sz w:val="28"/>
          <w:szCs w:val="28"/>
          <w:lang w:val="ru-RU"/>
        </w:rPr>
        <w:t xml:space="preserve"> с указания за </w:t>
      </w:r>
      <w:proofErr w:type="spellStart"/>
      <w:r>
        <w:rPr>
          <w:rFonts w:eastAsiaTheme="minorEastAsia"/>
          <w:sz w:val="28"/>
          <w:szCs w:val="28"/>
          <w:lang w:val="ru-RU"/>
        </w:rPr>
        <w:t>събиране</w:t>
      </w:r>
      <w:proofErr w:type="spellEnd"/>
      <w:r>
        <w:rPr>
          <w:rFonts w:eastAsiaTheme="minorEastAsia"/>
          <w:sz w:val="28"/>
          <w:szCs w:val="28"/>
          <w:lang w:val="ru-RU"/>
        </w:rPr>
        <w:t xml:space="preserve"> на </w:t>
      </w:r>
      <w:proofErr w:type="spellStart"/>
      <w:r>
        <w:rPr>
          <w:rFonts w:eastAsiaTheme="minorEastAsia"/>
          <w:sz w:val="28"/>
          <w:szCs w:val="28"/>
          <w:lang w:val="ru-RU"/>
        </w:rPr>
        <w:t>доказателства</w:t>
      </w:r>
      <w:proofErr w:type="spellEnd"/>
      <w:r>
        <w:rPr>
          <w:rFonts w:eastAsiaTheme="minorEastAsia"/>
          <w:sz w:val="28"/>
          <w:szCs w:val="28"/>
          <w:lang w:val="ru-RU"/>
        </w:rPr>
        <w:t xml:space="preserve">, </w:t>
      </w:r>
      <w:proofErr w:type="spellStart"/>
      <w:r>
        <w:rPr>
          <w:rFonts w:eastAsiaTheme="minorEastAsia"/>
          <w:sz w:val="28"/>
          <w:szCs w:val="28"/>
          <w:lang w:val="ru-RU"/>
        </w:rPr>
        <w:t>които</w:t>
      </w:r>
      <w:proofErr w:type="spellEnd"/>
      <w:r>
        <w:rPr>
          <w:rFonts w:eastAsiaTheme="minorEastAsia"/>
          <w:sz w:val="28"/>
          <w:szCs w:val="28"/>
          <w:lang w:val="ru-RU"/>
        </w:rPr>
        <w:t xml:space="preserve"> </w:t>
      </w:r>
      <w:proofErr w:type="spellStart"/>
      <w:r>
        <w:rPr>
          <w:rFonts w:eastAsiaTheme="minorEastAsia"/>
          <w:sz w:val="28"/>
          <w:szCs w:val="28"/>
          <w:lang w:val="ru-RU"/>
        </w:rPr>
        <w:t>към</w:t>
      </w:r>
      <w:proofErr w:type="spellEnd"/>
      <w:r>
        <w:rPr>
          <w:rFonts w:eastAsiaTheme="minorEastAsia"/>
          <w:sz w:val="28"/>
          <w:szCs w:val="28"/>
          <w:lang w:val="ru-RU"/>
        </w:rPr>
        <w:t xml:space="preserve"> </w:t>
      </w:r>
      <w:proofErr w:type="spellStart"/>
      <w:r>
        <w:rPr>
          <w:rFonts w:eastAsiaTheme="minorEastAsia"/>
          <w:sz w:val="28"/>
          <w:szCs w:val="28"/>
          <w:lang w:val="ru-RU"/>
        </w:rPr>
        <w:t>настоящия</w:t>
      </w:r>
      <w:proofErr w:type="spellEnd"/>
      <w:r>
        <w:rPr>
          <w:rFonts w:eastAsiaTheme="minorEastAsia"/>
          <w:sz w:val="28"/>
          <w:szCs w:val="28"/>
          <w:lang w:val="ru-RU"/>
        </w:rPr>
        <w:t xml:space="preserve"> момент вече е </w:t>
      </w:r>
      <w:proofErr w:type="spellStart"/>
      <w:r>
        <w:rPr>
          <w:rFonts w:eastAsiaTheme="minorEastAsia"/>
          <w:sz w:val="28"/>
          <w:szCs w:val="28"/>
          <w:lang w:val="ru-RU"/>
        </w:rPr>
        <w:t>невъзможно</w:t>
      </w:r>
      <w:proofErr w:type="spellEnd"/>
      <w:r>
        <w:rPr>
          <w:rFonts w:eastAsiaTheme="minorEastAsia"/>
          <w:sz w:val="28"/>
          <w:szCs w:val="28"/>
          <w:lang w:val="ru-RU"/>
        </w:rPr>
        <w:t xml:space="preserve"> да </w:t>
      </w:r>
      <w:proofErr w:type="spellStart"/>
      <w:r>
        <w:rPr>
          <w:rFonts w:eastAsiaTheme="minorEastAsia"/>
          <w:sz w:val="28"/>
          <w:szCs w:val="28"/>
          <w:lang w:val="ru-RU"/>
        </w:rPr>
        <w:t>бъдат</w:t>
      </w:r>
      <w:proofErr w:type="spellEnd"/>
      <w:r>
        <w:rPr>
          <w:rFonts w:eastAsiaTheme="minorEastAsia"/>
          <w:sz w:val="28"/>
          <w:szCs w:val="28"/>
          <w:lang w:val="ru-RU"/>
        </w:rPr>
        <w:t xml:space="preserve"> </w:t>
      </w:r>
      <w:proofErr w:type="spellStart"/>
      <w:r>
        <w:rPr>
          <w:rFonts w:eastAsiaTheme="minorEastAsia"/>
          <w:sz w:val="28"/>
          <w:szCs w:val="28"/>
          <w:lang w:val="ru-RU"/>
        </w:rPr>
        <w:t>събрани</w:t>
      </w:r>
      <w:proofErr w:type="spellEnd"/>
      <w:r>
        <w:rPr>
          <w:rFonts w:eastAsiaTheme="minorEastAsia"/>
          <w:sz w:val="28"/>
          <w:szCs w:val="28"/>
          <w:lang w:val="ru-RU"/>
        </w:rPr>
        <w:t>.</w:t>
      </w:r>
    </w:p>
    <w:p w:rsidR="00303D0A" w:rsidRDefault="00303D0A" w:rsidP="00303D0A">
      <w:pPr>
        <w:widowControl/>
        <w:autoSpaceDE/>
        <w:autoSpaceDN/>
        <w:adjustRightInd/>
        <w:ind w:firstLine="709"/>
        <w:jc w:val="both"/>
        <w:rPr>
          <w:sz w:val="28"/>
          <w:szCs w:val="28"/>
        </w:rPr>
      </w:pPr>
      <w:r w:rsidRPr="00382A13">
        <w:rPr>
          <w:sz w:val="28"/>
          <w:szCs w:val="28"/>
        </w:rPr>
        <w:t xml:space="preserve">Процесуалните нарушения, допускани от прокурорите при изготвянето на обвинителните актове (причина № </w:t>
      </w:r>
      <w:r>
        <w:rPr>
          <w:sz w:val="28"/>
          <w:szCs w:val="28"/>
        </w:rPr>
        <w:t>2</w:t>
      </w:r>
      <w:r w:rsidRPr="00382A13">
        <w:rPr>
          <w:sz w:val="28"/>
          <w:szCs w:val="28"/>
        </w:rPr>
        <w:t>), се изразяват в непълноти и неточности в обстоятелствената част на обвинителните актове</w:t>
      </w:r>
      <w:r>
        <w:rPr>
          <w:sz w:val="28"/>
          <w:szCs w:val="28"/>
        </w:rPr>
        <w:t xml:space="preserve"> като </w:t>
      </w:r>
      <w:r w:rsidRPr="00382A13">
        <w:rPr>
          <w:sz w:val="28"/>
          <w:szCs w:val="28"/>
        </w:rPr>
        <w:t>липса на описание на обективните признаци на деянието, както и на конкретните действия на обвиняемите, осъществяващи признаците на престъпния състав</w:t>
      </w:r>
      <w:r>
        <w:rPr>
          <w:sz w:val="28"/>
          <w:szCs w:val="28"/>
        </w:rPr>
        <w:t xml:space="preserve"> – при три от основателно върнатите обвинителни актове. Процесуалните нарушения, допускани в хода на досъдебното производство (причина № 1) – по едно от делата, се изразява в това, че предметът на престъплението е собственост на ЮЛ, но в обвинителния акт то е посочено като пострадало лице, а не като ощетено ЮЛ.</w:t>
      </w:r>
    </w:p>
    <w:p w:rsidR="00303D0A" w:rsidRPr="00027B93" w:rsidRDefault="00303D0A" w:rsidP="00303D0A">
      <w:pPr>
        <w:spacing w:before="115"/>
        <w:ind w:firstLine="709"/>
        <w:contextualSpacing/>
        <w:jc w:val="both"/>
        <w:rPr>
          <w:rFonts w:eastAsiaTheme="minorEastAsia"/>
          <w:sz w:val="28"/>
          <w:szCs w:val="28"/>
        </w:rPr>
      </w:pPr>
      <w:r w:rsidRPr="00C70C44">
        <w:rPr>
          <w:sz w:val="28"/>
          <w:szCs w:val="28"/>
        </w:rPr>
        <w:t>През 20</w:t>
      </w:r>
      <w:r>
        <w:rPr>
          <w:sz w:val="28"/>
          <w:szCs w:val="28"/>
        </w:rPr>
        <w:t>20</w:t>
      </w:r>
      <w:r w:rsidRPr="00C70C44">
        <w:rPr>
          <w:sz w:val="28"/>
          <w:szCs w:val="28"/>
        </w:rPr>
        <w:t xml:space="preserve">г. съдилищата в Пернишки съдебен регион не са одобрили и са върнали </w:t>
      </w:r>
      <w:r>
        <w:rPr>
          <w:sz w:val="28"/>
          <w:szCs w:val="28"/>
        </w:rPr>
        <w:t>3</w:t>
      </w:r>
      <w:r w:rsidRPr="00C70C44">
        <w:rPr>
          <w:sz w:val="28"/>
          <w:szCs w:val="28"/>
        </w:rPr>
        <w:t xml:space="preserve"> броя споразумения, като </w:t>
      </w:r>
      <w:r>
        <w:rPr>
          <w:sz w:val="28"/>
          <w:szCs w:val="28"/>
        </w:rPr>
        <w:t xml:space="preserve">в два от случаите споразумението не е било одобрено поради несъответствие със закона, а в един от случаите споразумението не е одобрено и е върнато неоснователно – </w:t>
      </w:r>
      <w:r w:rsidRPr="00027B93">
        <w:rPr>
          <w:rFonts w:eastAsiaTheme="minorEastAsia"/>
          <w:sz w:val="28"/>
        </w:rPr>
        <w:t xml:space="preserve">съдебния състав е приел, че внесеното споразумение </w:t>
      </w:r>
      <w:r>
        <w:rPr>
          <w:rFonts w:eastAsiaTheme="minorEastAsia"/>
          <w:sz w:val="28"/>
        </w:rPr>
        <w:t xml:space="preserve">за престъпление по </w:t>
      </w:r>
      <w:r w:rsidRPr="00027B93">
        <w:rPr>
          <w:rFonts w:eastAsiaTheme="minorEastAsia"/>
          <w:sz w:val="28"/>
        </w:rPr>
        <w:t>чл.</w:t>
      </w:r>
      <w:r>
        <w:rPr>
          <w:rFonts w:eastAsiaTheme="minorEastAsia"/>
          <w:sz w:val="28"/>
        </w:rPr>
        <w:t>335</w:t>
      </w:r>
      <w:r w:rsidRPr="00027B93">
        <w:rPr>
          <w:rFonts w:eastAsiaTheme="minorEastAsia"/>
          <w:sz w:val="28"/>
        </w:rPr>
        <w:t xml:space="preserve">, ал.2, пр.1, </w:t>
      </w:r>
      <w:proofErr w:type="spellStart"/>
      <w:r w:rsidRPr="00027B93">
        <w:rPr>
          <w:rFonts w:eastAsiaTheme="minorEastAsia"/>
          <w:sz w:val="28"/>
        </w:rPr>
        <w:t>вр</w:t>
      </w:r>
      <w:proofErr w:type="spellEnd"/>
      <w:r w:rsidRPr="00027B93">
        <w:rPr>
          <w:rFonts w:eastAsiaTheme="minorEastAsia"/>
          <w:sz w:val="28"/>
        </w:rPr>
        <w:t xml:space="preserve">. ал.1 от НК не следва да бъде одобрявано, тъй като </w:t>
      </w:r>
      <w:proofErr w:type="spellStart"/>
      <w:r w:rsidRPr="00027B93">
        <w:rPr>
          <w:rFonts w:eastAsiaTheme="minorEastAsia"/>
          <w:sz w:val="28"/>
        </w:rPr>
        <w:t>протоворечи</w:t>
      </w:r>
      <w:proofErr w:type="spellEnd"/>
      <w:r w:rsidRPr="00027B93">
        <w:rPr>
          <w:rFonts w:eastAsiaTheme="minorEastAsia"/>
          <w:sz w:val="28"/>
        </w:rPr>
        <w:t xml:space="preserve"> на материалния </w:t>
      </w:r>
      <w:r w:rsidRPr="00027B93">
        <w:rPr>
          <w:rFonts w:eastAsiaTheme="minorEastAsia"/>
          <w:sz w:val="28"/>
        </w:rPr>
        <w:lastRenderedPageBreak/>
        <w:t xml:space="preserve">закон. </w:t>
      </w:r>
      <w:r>
        <w:rPr>
          <w:rFonts w:eastAsiaTheme="minorEastAsia"/>
          <w:sz w:val="28"/>
        </w:rPr>
        <w:t>А</w:t>
      </w:r>
      <w:r w:rsidRPr="00027B93">
        <w:rPr>
          <w:rFonts w:eastAsiaTheme="minorEastAsia"/>
          <w:sz w:val="28"/>
        </w:rPr>
        <w:t xml:space="preserve">нализирайки състава на престъплението по посочения текст, </w:t>
      </w:r>
      <w:r>
        <w:rPr>
          <w:rFonts w:eastAsiaTheme="minorEastAsia"/>
          <w:sz w:val="28"/>
        </w:rPr>
        <w:t xml:space="preserve">съдът </w:t>
      </w:r>
      <w:r w:rsidRPr="00027B93">
        <w:rPr>
          <w:rFonts w:eastAsiaTheme="minorEastAsia"/>
          <w:sz w:val="28"/>
        </w:rPr>
        <w:t xml:space="preserve">е приел, че деянието е </w:t>
      </w:r>
      <w:proofErr w:type="spellStart"/>
      <w:r w:rsidRPr="00027B93">
        <w:rPr>
          <w:rFonts w:eastAsiaTheme="minorEastAsia"/>
          <w:sz w:val="28"/>
        </w:rPr>
        <w:t>несъставомерно</w:t>
      </w:r>
      <w:proofErr w:type="spellEnd"/>
      <w:r w:rsidRPr="00027B93">
        <w:rPr>
          <w:rFonts w:eastAsiaTheme="minorEastAsia"/>
          <w:sz w:val="28"/>
        </w:rPr>
        <w:t xml:space="preserve">, тъй като в случая не се касае за нарушаване на наредба или правила, а за нарушаване на мерки против разпространение или поява на заразна болест, каквато хипотеза е залегнала  в споразумението, но липсва посочване на същите в цитираните заповеди на Министъра на здравеопазването. Съдът е посочили и че  в хода на досъдебното производство не са били събрани доказателства, че към инкриминираната дата страната се е намирала в състояние на епидемия, пандемия или извънредно положение, свързано със смъртни случаи, както и че липсват доказателства, лицето, съставило конкретното предписание за поставяне под карантина, да е било изрично </w:t>
      </w:r>
      <w:proofErr w:type="spellStart"/>
      <w:r w:rsidRPr="00027B93">
        <w:rPr>
          <w:rFonts w:eastAsiaTheme="minorEastAsia"/>
          <w:sz w:val="28"/>
        </w:rPr>
        <w:t>оправомащено</w:t>
      </w:r>
      <w:proofErr w:type="spellEnd"/>
      <w:r w:rsidRPr="00027B93">
        <w:rPr>
          <w:rFonts w:eastAsiaTheme="minorEastAsia"/>
          <w:sz w:val="28"/>
        </w:rPr>
        <w:t xml:space="preserve"> за това от Директора на съответното РЗИ. Съдът е приел още, че в самото предписание, връчено на обвиняемата, били посочени правила за поведение, свързани с хигиената и появата евентуално на </w:t>
      </w:r>
      <w:proofErr w:type="spellStart"/>
      <w:r w:rsidRPr="00027B93">
        <w:rPr>
          <w:rFonts w:eastAsiaTheme="minorEastAsia"/>
          <w:sz w:val="28"/>
        </w:rPr>
        <w:t>симпотоми</w:t>
      </w:r>
      <w:proofErr w:type="spellEnd"/>
      <w:r w:rsidRPr="00027B93">
        <w:rPr>
          <w:rFonts w:eastAsiaTheme="minorEastAsia"/>
          <w:sz w:val="28"/>
        </w:rPr>
        <w:t xml:space="preserve"> на „</w:t>
      </w:r>
      <w:proofErr w:type="spellStart"/>
      <w:r w:rsidRPr="00027B93">
        <w:rPr>
          <w:rFonts w:eastAsiaTheme="minorEastAsia"/>
          <w:sz w:val="28"/>
        </w:rPr>
        <w:t>Ковид</w:t>
      </w:r>
      <w:proofErr w:type="spellEnd"/>
      <w:r w:rsidRPr="00027B93">
        <w:rPr>
          <w:rFonts w:eastAsiaTheme="minorEastAsia"/>
          <w:sz w:val="28"/>
        </w:rPr>
        <w:t xml:space="preserve"> – 19”, но липсвало изрично указание и забрана за </w:t>
      </w:r>
      <w:proofErr w:type="spellStart"/>
      <w:r w:rsidRPr="00027B93">
        <w:rPr>
          <w:rFonts w:eastAsiaTheme="minorEastAsia"/>
          <w:sz w:val="28"/>
        </w:rPr>
        <w:t>напусканене</w:t>
      </w:r>
      <w:proofErr w:type="spellEnd"/>
      <w:r w:rsidRPr="00027B93">
        <w:rPr>
          <w:rFonts w:eastAsiaTheme="minorEastAsia"/>
          <w:sz w:val="28"/>
        </w:rPr>
        <w:t xml:space="preserve"> на адреса, на който </w:t>
      </w:r>
      <w:proofErr w:type="spellStart"/>
      <w:r w:rsidRPr="00027B93">
        <w:rPr>
          <w:rFonts w:eastAsiaTheme="minorEastAsia"/>
          <w:sz w:val="28"/>
        </w:rPr>
        <w:t>обвинемата</w:t>
      </w:r>
      <w:proofErr w:type="spellEnd"/>
      <w:r w:rsidRPr="00027B93">
        <w:rPr>
          <w:rFonts w:eastAsiaTheme="minorEastAsia"/>
          <w:sz w:val="28"/>
        </w:rPr>
        <w:t xml:space="preserve"> е била поставена под карантина.</w:t>
      </w:r>
      <w:r w:rsidRPr="00027B93">
        <w:rPr>
          <w:rFonts w:eastAsiaTheme="minorEastAsia"/>
          <w:sz w:val="28"/>
          <w:szCs w:val="28"/>
        </w:rPr>
        <w:t xml:space="preserve"> </w:t>
      </w:r>
    </w:p>
    <w:p w:rsidR="00303D0A" w:rsidRDefault="00303D0A" w:rsidP="00303D0A">
      <w:pPr>
        <w:ind w:firstLine="709"/>
        <w:jc w:val="both"/>
        <w:rPr>
          <w:sz w:val="28"/>
          <w:szCs w:val="28"/>
        </w:rPr>
      </w:pPr>
      <w:r>
        <w:rPr>
          <w:sz w:val="28"/>
          <w:szCs w:val="28"/>
        </w:rPr>
        <w:t xml:space="preserve">През годината има 1 </w:t>
      </w:r>
      <w:r w:rsidRPr="00C70C44">
        <w:rPr>
          <w:sz w:val="28"/>
          <w:szCs w:val="28"/>
        </w:rPr>
        <w:t>върнат</w:t>
      </w:r>
      <w:r>
        <w:rPr>
          <w:sz w:val="28"/>
          <w:szCs w:val="28"/>
        </w:rPr>
        <w:t>о</w:t>
      </w:r>
      <w:r w:rsidRPr="00C70C44">
        <w:rPr>
          <w:sz w:val="28"/>
          <w:szCs w:val="28"/>
        </w:rPr>
        <w:t xml:space="preserve"> от съда предложени</w:t>
      </w:r>
      <w:r>
        <w:rPr>
          <w:sz w:val="28"/>
          <w:szCs w:val="28"/>
        </w:rPr>
        <w:t>е</w:t>
      </w:r>
      <w:r w:rsidRPr="00C70C44">
        <w:rPr>
          <w:sz w:val="28"/>
          <w:szCs w:val="28"/>
        </w:rPr>
        <w:t xml:space="preserve"> за освобождаване от наказателна отговорност и налагане на административно наказание</w:t>
      </w:r>
      <w:r>
        <w:rPr>
          <w:sz w:val="28"/>
          <w:szCs w:val="28"/>
        </w:rPr>
        <w:t xml:space="preserve">, като причина за връщането е констатирани от съда </w:t>
      </w:r>
      <w:proofErr w:type="spellStart"/>
      <w:r>
        <w:rPr>
          <w:sz w:val="28"/>
          <w:szCs w:val="28"/>
        </w:rPr>
        <w:t>отстраними</w:t>
      </w:r>
      <w:proofErr w:type="spellEnd"/>
      <w:r>
        <w:rPr>
          <w:sz w:val="28"/>
          <w:szCs w:val="28"/>
        </w:rPr>
        <w:t xml:space="preserve"> съществени нарушения на процесуалните правила, довели до ограничаване на правата на обвиняемия по чл.249 ал.4 т.1 от НПК – в предложението </w:t>
      </w:r>
      <w:r w:rsidRPr="00027B93">
        <w:rPr>
          <w:rFonts w:eastAsiaTheme="minorHAnsi"/>
          <w:sz w:val="28"/>
          <w:szCs w:val="28"/>
          <w:lang w:eastAsia="en-US"/>
        </w:rPr>
        <w:t xml:space="preserve">не е посочена нормата от нормативния акт, към който </w:t>
      </w:r>
      <w:proofErr w:type="spellStart"/>
      <w:r w:rsidRPr="00027B93">
        <w:rPr>
          <w:rFonts w:eastAsiaTheme="minorHAnsi"/>
          <w:sz w:val="28"/>
          <w:szCs w:val="28"/>
          <w:lang w:eastAsia="en-US"/>
        </w:rPr>
        <w:t>бланкетната</w:t>
      </w:r>
      <w:proofErr w:type="spellEnd"/>
      <w:r w:rsidRPr="00027B93">
        <w:rPr>
          <w:rFonts w:eastAsiaTheme="minorHAnsi"/>
          <w:sz w:val="28"/>
          <w:szCs w:val="28"/>
          <w:lang w:eastAsia="en-US"/>
        </w:rPr>
        <w:t xml:space="preserve"> разпоредба на чл.345, ал.2, </w:t>
      </w:r>
      <w:proofErr w:type="spellStart"/>
      <w:r w:rsidRPr="00027B93">
        <w:rPr>
          <w:rFonts w:eastAsiaTheme="minorHAnsi"/>
          <w:sz w:val="28"/>
          <w:szCs w:val="28"/>
          <w:lang w:eastAsia="en-US"/>
        </w:rPr>
        <w:t>вр</w:t>
      </w:r>
      <w:proofErr w:type="spellEnd"/>
      <w:r w:rsidRPr="00027B93">
        <w:rPr>
          <w:rFonts w:eastAsiaTheme="minorHAnsi"/>
          <w:sz w:val="28"/>
          <w:szCs w:val="28"/>
          <w:lang w:eastAsia="en-US"/>
        </w:rPr>
        <w:t>. ал.1 от НК препраща.</w:t>
      </w:r>
      <w:r>
        <w:rPr>
          <w:sz w:val="28"/>
          <w:szCs w:val="28"/>
        </w:rPr>
        <w:t xml:space="preserve"> </w:t>
      </w:r>
    </w:p>
    <w:p w:rsidR="00303D0A" w:rsidRPr="00726C54" w:rsidRDefault="00303D0A" w:rsidP="00303D0A">
      <w:pPr>
        <w:ind w:firstLine="709"/>
        <w:jc w:val="both"/>
        <w:rPr>
          <w:sz w:val="28"/>
          <w:szCs w:val="28"/>
        </w:rPr>
      </w:pPr>
      <w:r w:rsidRPr="00726C54">
        <w:rPr>
          <w:sz w:val="28"/>
          <w:szCs w:val="28"/>
        </w:rPr>
        <w:t>Взети мерки за отстраняване на слабостите, допуснати от прокурорите.</w:t>
      </w:r>
    </w:p>
    <w:p w:rsidR="00303D0A" w:rsidRDefault="00303D0A" w:rsidP="00303D0A">
      <w:pPr>
        <w:ind w:firstLine="709"/>
        <w:jc w:val="both"/>
        <w:rPr>
          <w:sz w:val="28"/>
          <w:szCs w:val="28"/>
        </w:rPr>
      </w:pPr>
      <w:r>
        <w:rPr>
          <w:sz w:val="28"/>
          <w:szCs w:val="28"/>
        </w:rPr>
        <w:t>И п</w:t>
      </w:r>
      <w:r w:rsidRPr="00301208">
        <w:rPr>
          <w:sz w:val="28"/>
          <w:szCs w:val="28"/>
        </w:rPr>
        <w:t>рез 20</w:t>
      </w:r>
      <w:r>
        <w:rPr>
          <w:sz w:val="28"/>
          <w:szCs w:val="28"/>
        </w:rPr>
        <w:t>20</w:t>
      </w:r>
      <w:r w:rsidRPr="00301208">
        <w:rPr>
          <w:sz w:val="28"/>
          <w:szCs w:val="28"/>
        </w:rPr>
        <w:t xml:space="preserve">г. </w:t>
      </w:r>
      <w:r>
        <w:rPr>
          <w:sz w:val="28"/>
          <w:szCs w:val="28"/>
        </w:rPr>
        <w:t xml:space="preserve">в </w:t>
      </w:r>
      <w:r w:rsidRPr="00301208">
        <w:rPr>
          <w:sz w:val="28"/>
          <w:szCs w:val="28"/>
        </w:rPr>
        <w:t xml:space="preserve">Окръжна прокуратура гр.Перник е продължила практиката за периодичен контрол и анализиране на причините, довели до връщане на внесените прокурорски актове. Съгласно Заповед № 16/12.01.2018г. на И.Ф.Окръжен  прокурор, за прокурор, който проучва, систематизира и обобщава информацията по т.19 от Указанието за подобряване работата по НСН е определен Зам.Окръжен прокурор Анита </w:t>
      </w:r>
      <w:proofErr w:type="spellStart"/>
      <w:r w:rsidRPr="00301208">
        <w:rPr>
          <w:sz w:val="28"/>
          <w:szCs w:val="28"/>
        </w:rPr>
        <w:t>Джамалова</w:t>
      </w:r>
      <w:proofErr w:type="spellEnd"/>
      <w:r w:rsidRPr="00301208">
        <w:rPr>
          <w:sz w:val="28"/>
          <w:szCs w:val="28"/>
        </w:rPr>
        <w:t>. С</w:t>
      </w:r>
      <w:r>
        <w:rPr>
          <w:sz w:val="28"/>
          <w:szCs w:val="28"/>
        </w:rPr>
        <w:t>ъгласно с</w:t>
      </w:r>
      <w:r w:rsidRPr="00301208">
        <w:rPr>
          <w:sz w:val="28"/>
          <w:szCs w:val="28"/>
        </w:rPr>
        <w:t>ъщата заповед</w:t>
      </w:r>
      <w:r>
        <w:rPr>
          <w:sz w:val="28"/>
          <w:szCs w:val="28"/>
        </w:rPr>
        <w:t xml:space="preserve">, </w:t>
      </w:r>
      <w:r w:rsidRPr="00301208">
        <w:rPr>
          <w:sz w:val="28"/>
          <w:szCs w:val="28"/>
        </w:rPr>
        <w:t>Администрати</w:t>
      </w:r>
      <w:r>
        <w:rPr>
          <w:sz w:val="28"/>
          <w:szCs w:val="28"/>
        </w:rPr>
        <w:t>вния</w:t>
      </w:r>
      <w:r w:rsidRPr="00301208">
        <w:rPr>
          <w:sz w:val="28"/>
          <w:szCs w:val="28"/>
        </w:rPr>
        <w:t xml:space="preserve"> ръководител</w:t>
      </w:r>
      <w:r>
        <w:rPr>
          <w:sz w:val="28"/>
          <w:szCs w:val="28"/>
        </w:rPr>
        <w:t xml:space="preserve"> на Р</w:t>
      </w:r>
      <w:r w:rsidRPr="00301208">
        <w:rPr>
          <w:sz w:val="28"/>
          <w:szCs w:val="28"/>
        </w:rPr>
        <w:t>айонн</w:t>
      </w:r>
      <w:r>
        <w:rPr>
          <w:sz w:val="28"/>
          <w:szCs w:val="28"/>
        </w:rPr>
        <w:t>а</w:t>
      </w:r>
      <w:r w:rsidRPr="00301208">
        <w:rPr>
          <w:sz w:val="28"/>
          <w:szCs w:val="28"/>
        </w:rPr>
        <w:t xml:space="preserve"> прокуратур</w:t>
      </w:r>
      <w:r>
        <w:rPr>
          <w:sz w:val="28"/>
          <w:szCs w:val="28"/>
        </w:rPr>
        <w:t>а – Перник е разпоредил с</w:t>
      </w:r>
      <w:r w:rsidRPr="00301208">
        <w:rPr>
          <w:sz w:val="28"/>
          <w:szCs w:val="28"/>
        </w:rPr>
        <w:t xml:space="preserve">воевременно изпращане по електронен път в Окръжна прокуратура – Перник на попълнените форми </w:t>
      </w:r>
      <w:r>
        <w:rPr>
          <w:sz w:val="28"/>
          <w:szCs w:val="28"/>
        </w:rPr>
        <w:t>по образец Приложение № 5, с цел обобщаване, анализиране и систематизиране на данните в тях.</w:t>
      </w:r>
      <w:r w:rsidRPr="00955948">
        <w:rPr>
          <w:sz w:val="28"/>
          <w:szCs w:val="28"/>
        </w:rPr>
        <w:t xml:space="preserve"> Във всяка от прокуратурите </w:t>
      </w:r>
      <w:r>
        <w:rPr>
          <w:sz w:val="28"/>
          <w:szCs w:val="28"/>
        </w:rPr>
        <w:t>ежемесечно</w:t>
      </w:r>
      <w:r w:rsidRPr="00955948">
        <w:rPr>
          <w:sz w:val="28"/>
          <w:szCs w:val="28"/>
        </w:rPr>
        <w:t xml:space="preserve"> се изготвят справки относно броя на върнатите от съда дела и се анализират </w:t>
      </w:r>
      <w:r w:rsidRPr="00C70C44">
        <w:rPr>
          <w:sz w:val="28"/>
          <w:szCs w:val="28"/>
        </w:rPr>
        <w:t xml:space="preserve">причините, довели до връщане на прокурорските актове. Тези причини се обсъждат на </w:t>
      </w:r>
      <w:r>
        <w:rPr>
          <w:sz w:val="28"/>
          <w:szCs w:val="28"/>
        </w:rPr>
        <w:t>с</w:t>
      </w:r>
      <w:r w:rsidRPr="00C70C44">
        <w:rPr>
          <w:sz w:val="28"/>
          <w:szCs w:val="28"/>
        </w:rPr>
        <w:t xml:space="preserve">ъвещания на прокурорите от съответната прокуратура, </w:t>
      </w:r>
      <w:r>
        <w:rPr>
          <w:sz w:val="28"/>
          <w:szCs w:val="28"/>
        </w:rPr>
        <w:t xml:space="preserve">като </w:t>
      </w:r>
      <w:r w:rsidRPr="00C70C44">
        <w:rPr>
          <w:sz w:val="28"/>
          <w:szCs w:val="28"/>
        </w:rPr>
        <w:t>всеки прокурор, който има върнато или върнати от съда дела, както и постановени оправдателни присъди, докладва причините, довели до връщане на делото или оправдаване на лица. Тези причини съвместно се обсъждат, набелязват се мерки и се предприемат действия за недопускане в бъдеще на същите пропуски в прокурорската работа.</w:t>
      </w:r>
      <w:r>
        <w:rPr>
          <w:sz w:val="28"/>
          <w:szCs w:val="28"/>
        </w:rPr>
        <w:t xml:space="preserve"> През 2020г., поради възникналата епидемична обстановка, не са провеждани общи съвещания на прокурорите от региона, нито съвместни съвещания със съда или с разследващите органи. </w:t>
      </w:r>
    </w:p>
    <w:p w:rsidR="00303D0A" w:rsidRPr="00E11BA5" w:rsidRDefault="00303D0A" w:rsidP="00303D0A">
      <w:pPr>
        <w:ind w:firstLine="709"/>
        <w:jc w:val="both"/>
        <w:rPr>
          <w:sz w:val="28"/>
          <w:szCs w:val="28"/>
        </w:rPr>
      </w:pPr>
      <w:r>
        <w:rPr>
          <w:sz w:val="28"/>
          <w:szCs w:val="28"/>
        </w:rPr>
        <w:t>Следва</w:t>
      </w:r>
      <w:r w:rsidRPr="00C70C44">
        <w:rPr>
          <w:sz w:val="28"/>
          <w:szCs w:val="28"/>
        </w:rPr>
        <w:t xml:space="preserve"> да се обърне особено внимание на качеството на изготвяните прокурорски актове, тъй като установени от съда пороци в прокурорския акт са </w:t>
      </w:r>
      <w:r>
        <w:rPr>
          <w:sz w:val="28"/>
          <w:szCs w:val="28"/>
        </w:rPr>
        <w:lastRenderedPageBreak/>
        <w:t xml:space="preserve">основната </w:t>
      </w:r>
      <w:r w:rsidRPr="00C70C44">
        <w:rPr>
          <w:sz w:val="28"/>
          <w:szCs w:val="28"/>
        </w:rPr>
        <w:t>причина за връщане на делата</w:t>
      </w:r>
      <w:r>
        <w:rPr>
          <w:sz w:val="28"/>
          <w:szCs w:val="28"/>
        </w:rPr>
        <w:t xml:space="preserve"> през отчетната година, не само по внесените обвинителни актове, но и по предложенията по чл.78А от НК</w:t>
      </w:r>
      <w:r w:rsidRPr="00C70C44">
        <w:rPr>
          <w:sz w:val="28"/>
          <w:szCs w:val="28"/>
        </w:rPr>
        <w:t>.</w:t>
      </w:r>
      <w:r>
        <w:rPr>
          <w:sz w:val="28"/>
          <w:szCs w:val="28"/>
        </w:rPr>
        <w:t xml:space="preserve"> </w:t>
      </w:r>
      <w:proofErr w:type="spellStart"/>
      <w:proofErr w:type="gramStart"/>
      <w:r>
        <w:rPr>
          <w:sz w:val="28"/>
          <w:szCs w:val="28"/>
          <w:lang w:val="en-US"/>
        </w:rPr>
        <w:t>Необходимо</w:t>
      </w:r>
      <w:proofErr w:type="spellEnd"/>
      <w:r>
        <w:rPr>
          <w:sz w:val="28"/>
          <w:szCs w:val="28"/>
        </w:rPr>
        <w:t xml:space="preserve"> е също така </w:t>
      </w:r>
      <w:proofErr w:type="spellStart"/>
      <w:r>
        <w:rPr>
          <w:sz w:val="28"/>
          <w:szCs w:val="28"/>
          <w:lang w:val="en-US"/>
        </w:rPr>
        <w:t>всеки</w:t>
      </w:r>
      <w:proofErr w:type="spellEnd"/>
      <w:r>
        <w:rPr>
          <w:sz w:val="28"/>
          <w:szCs w:val="28"/>
          <w:lang w:val="en-US"/>
        </w:rPr>
        <w:t xml:space="preserve"> </w:t>
      </w:r>
      <w:proofErr w:type="spellStart"/>
      <w:r>
        <w:rPr>
          <w:sz w:val="28"/>
          <w:szCs w:val="28"/>
          <w:lang w:val="en-US"/>
        </w:rPr>
        <w:t>един</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прокурорите</w:t>
      </w:r>
      <w:proofErr w:type="spellEnd"/>
      <w:r>
        <w:rPr>
          <w:sz w:val="28"/>
          <w:szCs w:val="28"/>
          <w:lang w:val="en-US"/>
        </w:rPr>
        <w:t xml:space="preserve"> </w:t>
      </w:r>
      <w:proofErr w:type="spellStart"/>
      <w:r>
        <w:rPr>
          <w:sz w:val="28"/>
          <w:szCs w:val="28"/>
          <w:lang w:val="en-US"/>
        </w:rPr>
        <w:t>да</w:t>
      </w:r>
      <w:proofErr w:type="spellEnd"/>
      <w:r>
        <w:rPr>
          <w:sz w:val="28"/>
          <w:szCs w:val="28"/>
          <w:lang w:val="en-US"/>
        </w:rPr>
        <w:t xml:space="preserve"> </w:t>
      </w:r>
      <w:proofErr w:type="spellStart"/>
      <w:r>
        <w:rPr>
          <w:sz w:val="28"/>
          <w:szCs w:val="28"/>
          <w:lang w:val="en-US"/>
        </w:rPr>
        <w:t>прояви</w:t>
      </w:r>
      <w:proofErr w:type="spellEnd"/>
      <w:r>
        <w:rPr>
          <w:sz w:val="28"/>
          <w:szCs w:val="28"/>
          <w:lang w:val="en-US"/>
        </w:rPr>
        <w:t xml:space="preserve"> </w:t>
      </w:r>
      <w:proofErr w:type="spellStart"/>
      <w:r>
        <w:rPr>
          <w:sz w:val="28"/>
          <w:szCs w:val="28"/>
          <w:lang w:val="en-US"/>
        </w:rPr>
        <w:t>повишено</w:t>
      </w:r>
      <w:proofErr w:type="spellEnd"/>
      <w:r>
        <w:rPr>
          <w:sz w:val="28"/>
          <w:szCs w:val="28"/>
          <w:lang w:val="en-US"/>
        </w:rPr>
        <w:t xml:space="preserve"> </w:t>
      </w:r>
      <w:proofErr w:type="spellStart"/>
      <w:r>
        <w:rPr>
          <w:sz w:val="28"/>
          <w:szCs w:val="28"/>
          <w:lang w:val="en-US"/>
        </w:rPr>
        <w:t>внимание</w:t>
      </w:r>
      <w:proofErr w:type="spellEnd"/>
      <w:r>
        <w:rPr>
          <w:sz w:val="28"/>
          <w:szCs w:val="28"/>
          <w:lang w:val="en-US"/>
        </w:rPr>
        <w:t xml:space="preserve"> </w:t>
      </w:r>
      <w:proofErr w:type="spellStart"/>
      <w:r>
        <w:rPr>
          <w:sz w:val="28"/>
          <w:szCs w:val="28"/>
          <w:lang w:val="en-US"/>
        </w:rPr>
        <w:t>при</w:t>
      </w:r>
      <w:proofErr w:type="spellEnd"/>
      <w:r>
        <w:rPr>
          <w:sz w:val="28"/>
          <w:szCs w:val="28"/>
          <w:lang w:val="en-US"/>
        </w:rPr>
        <w:t xml:space="preserve"> </w:t>
      </w:r>
      <w:proofErr w:type="spellStart"/>
      <w:r>
        <w:rPr>
          <w:sz w:val="28"/>
          <w:szCs w:val="28"/>
          <w:lang w:val="en-US"/>
        </w:rPr>
        <w:t>проверка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досъдебните</w:t>
      </w:r>
      <w:proofErr w:type="spellEnd"/>
      <w:r>
        <w:rPr>
          <w:sz w:val="28"/>
          <w:szCs w:val="28"/>
          <w:lang w:val="en-US"/>
        </w:rPr>
        <w:t xml:space="preserve"> </w:t>
      </w:r>
      <w:proofErr w:type="spellStart"/>
      <w:r>
        <w:rPr>
          <w:sz w:val="28"/>
          <w:szCs w:val="28"/>
          <w:lang w:val="en-US"/>
        </w:rPr>
        <w:t>производства</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да</w:t>
      </w:r>
      <w:proofErr w:type="spellEnd"/>
      <w:r>
        <w:rPr>
          <w:sz w:val="28"/>
          <w:szCs w:val="28"/>
          <w:lang w:val="en-US"/>
        </w:rPr>
        <w:t xml:space="preserve"> </w:t>
      </w:r>
      <w:proofErr w:type="spellStart"/>
      <w:r>
        <w:rPr>
          <w:sz w:val="28"/>
          <w:szCs w:val="28"/>
          <w:lang w:val="en-US"/>
        </w:rPr>
        <w:t>бъдат</w:t>
      </w:r>
      <w:proofErr w:type="spellEnd"/>
      <w:r>
        <w:rPr>
          <w:sz w:val="28"/>
          <w:szCs w:val="28"/>
          <w:lang w:val="en-US"/>
        </w:rPr>
        <w:t xml:space="preserve"> </w:t>
      </w:r>
      <w:proofErr w:type="spellStart"/>
      <w:r>
        <w:rPr>
          <w:sz w:val="28"/>
          <w:szCs w:val="28"/>
          <w:lang w:val="en-US"/>
        </w:rPr>
        <w:t>отстранени</w:t>
      </w:r>
      <w:proofErr w:type="spellEnd"/>
      <w:r>
        <w:rPr>
          <w:sz w:val="28"/>
          <w:szCs w:val="28"/>
          <w:lang w:val="en-US"/>
        </w:rPr>
        <w:t xml:space="preserve"> </w:t>
      </w:r>
      <w:proofErr w:type="spellStart"/>
      <w:r>
        <w:rPr>
          <w:sz w:val="28"/>
          <w:szCs w:val="28"/>
          <w:lang w:val="en-US"/>
        </w:rPr>
        <w:t>своевременно</w:t>
      </w:r>
      <w:proofErr w:type="spellEnd"/>
      <w:r>
        <w:rPr>
          <w:sz w:val="28"/>
          <w:szCs w:val="28"/>
          <w:lang w:val="en-US"/>
        </w:rPr>
        <w:t xml:space="preserve"> </w:t>
      </w:r>
      <w:proofErr w:type="spellStart"/>
      <w:r>
        <w:rPr>
          <w:sz w:val="28"/>
          <w:szCs w:val="28"/>
          <w:lang w:val="en-US"/>
        </w:rPr>
        <w:t>всички</w:t>
      </w:r>
      <w:proofErr w:type="spellEnd"/>
      <w:r>
        <w:rPr>
          <w:sz w:val="28"/>
          <w:szCs w:val="28"/>
          <w:lang w:val="en-US"/>
        </w:rPr>
        <w:t xml:space="preserve"> </w:t>
      </w:r>
      <w:proofErr w:type="spellStart"/>
      <w:r>
        <w:rPr>
          <w:sz w:val="28"/>
          <w:szCs w:val="28"/>
          <w:lang w:val="en-US"/>
        </w:rPr>
        <w:t>допуснати</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разследващите</w:t>
      </w:r>
      <w:proofErr w:type="spellEnd"/>
      <w:r>
        <w:rPr>
          <w:sz w:val="28"/>
          <w:szCs w:val="28"/>
          <w:lang w:val="en-US"/>
        </w:rPr>
        <w:t xml:space="preserve"> </w:t>
      </w:r>
      <w:proofErr w:type="spellStart"/>
      <w:r>
        <w:rPr>
          <w:sz w:val="28"/>
          <w:szCs w:val="28"/>
          <w:lang w:val="en-US"/>
        </w:rPr>
        <w:t>органи</w:t>
      </w:r>
      <w:proofErr w:type="spellEnd"/>
      <w:r>
        <w:rPr>
          <w:sz w:val="28"/>
          <w:szCs w:val="28"/>
          <w:lang w:val="en-US"/>
        </w:rPr>
        <w:t xml:space="preserve"> </w:t>
      </w:r>
      <w:proofErr w:type="spellStart"/>
      <w:r>
        <w:rPr>
          <w:sz w:val="28"/>
          <w:szCs w:val="28"/>
          <w:lang w:val="en-US"/>
        </w:rPr>
        <w:t>процесуални</w:t>
      </w:r>
      <w:proofErr w:type="spellEnd"/>
      <w:r>
        <w:rPr>
          <w:sz w:val="28"/>
          <w:szCs w:val="28"/>
          <w:lang w:val="en-US"/>
        </w:rPr>
        <w:t xml:space="preserve"> </w:t>
      </w:r>
      <w:proofErr w:type="spellStart"/>
      <w:r>
        <w:rPr>
          <w:sz w:val="28"/>
          <w:szCs w:val="28"/>
          <w:lang w:val="en-US"/>
        </w:rPr>
        <w:t>нарушения</w:t>
      </w:r>
      <w:proofErr w:type="spellEnd"/>
      <w:r>
        <w:rPr>
          <w:sz w:val="28"/>
          <w:szCs w:val="28"/>
          <w:lang w:val="en-US"/>
        </w:rPr>
        <w:t xml:space="preserve">, </w:t>
      </w:r>
      <w:r>
        <w:rPr>
          <w:sz w:val="28"/>
          <w:szCs w:val="28"/>
        </w:rPr>
        <w:t>тъй като по тази причина са върнати две от делата през отчетната година.</w:t>
      </w:r>
      <w:proofErr w:type="gramEnd"/>
      <w:r>
        <w:rPr>
          <w:sz w:val="28"/>
          <w:szCs w:val="28"/>
        </w:rPr>
        <w:t xml:space="preserve">  </w:t>
      </w:r>
    </w:p>
    <w:p w:rsidR="00303D0A" w:rsidRPr="00497FFA" w:rsidRDefault="00303D0A" w:rsidP="00303D0A">
      <w:pPr>
        <w:ind w:firstLine="709"/>
        <w:jc w:val="both"/>
        <w:rPr>
          <w:color w:val="FF0000"/>
          <w:sz w:val="28"/>
          <w:szCs w:val="28"/>
        </w:rPr>
      </w:pPr>
      <w:r w:rsidRPr="00C70C44">
        <w:rPr>
          <w:sz w:val="28"/>
          <w:szCs w:val="28"/>
        </w:rPr>
        <w:t xml:space="preserve"> И през 20</w:t>
      </w:r>
      <w:r>
        <w:rPr>
          <w:sz w:val="28"/>
          <w:szCs w:val="28"/>
        </w:rPr>
        <w:t>20</w:t>
      </w:r>
      <w:r w:rsidRPr="00C70C44">
        <w:rPr>
          <w:sz w:val="28"/>
          <w:szCs w:val="28"/>
        </w:rPr>
        <w:t xml:space="preserve">г., в изпълнение на разпореждане на Окръжен прокурор на Окръжна прокуратура – Перник, продължава поддържането на електронен регистър за върнатите от съда дела и влезлите в сила оправдателни присъди, общодостъпен за всички прокурори от Окръжна прокуратура – Перник. В този регистър са налични всички документи по двете категории дела от 2013г. включително – обвинителни актове, разпореждания за връщане на делата, оправдателните присъди заедно с мотивите, както и решенията на </w:t>
      </w:r>
      <w:proofErr w:type="spellStart"/>
      <w:r w:rsidRPr="00C70C44">
        <w:rPr>
          <w:sz w:val="28"/>
          <w:szCs w:val="28"/>
        </w:rPr>
        <w:t>въззивния</w:t>
      </w:r>
      <w:proofErr w:type="spellEnd"/>
      <w:r w:rsidRPr="00C70C44">
        <w:rPr>
          <w:sz w:val="28"/>
          <w:szCs w:val="28"/>
        </w:rPr>
        <w:t xml:space="preserve"> и касационния съд. По този начин всеки един от прокурорите може да провери каква е практиката по </w:t>
      </w:r>
      <w:r w:rsidRPr="00E74ADC">
        <w:rPr>
          <w:sz w:val="28"/>
          <w:szCs w:val="28"/>
        </w:rPr>
        <w:t>съответния вид дела, какви са процесуалните нарушения, констатирани от съда, както и какви са причините за постановяване на оправдателните присъди, за да не се допускат подобни пропуски отново.</w:t>
      </w:r>
    </w:p>
    <w:p w:rsidR="00303D0A" w:rsidRDefault="00303D0A" w:rsidP="00303D0A">
      <w:pPr>
        <w:ind w:firstLine="709"/>
        <w:jc w:val="both"/>
        <w:rPr>
          <w:sz w:val="28"/>
          <w:szCs w:val="28"/>
        </w:rPr>
      </w:pPr>
      <w:r>
        <w:rPr>
          <w:sz w:val="28"/>
          <w:szCs w:val="28"/>
        </w:rPr>
        <w:t>През отчетната година в Р</w:t>
      </w:r>
      <w:r w:rsidRPr="00E74ADC">
        <w:rPr>
          <w:sz w:val="28"/>
          <w:szCs w:val="28"/>
        </w:rPr>
        <w:t>айонн</w:t>
      </w:r>
      <w:r>
        <w:rPr>
          <w:sz w:val="28"/>
          <w:szCs w:val="28"/>
        </w:rPr>
        <w:t>а</w:t>
      </w:r>
      <w:r w:rsidRPr="00E74ADC">
        <w:rPr>
          <w:sz w:val="28"/>
          <w:szCs w:val="28"/>
        </w:rPr>
        <w:t xml:space="preserve"> прокуратур</w:t>
      </w:r>
      <w:r>
        <w:rPr>
          <w:sz w:val="28"/>
          <w:szCs w:val="28"/>
        </w:rPr>
        <w:t>а</w:t>
      </w:r>
      <w:r w:rsidRPr="00E74ADC">
        <w:rPr>
          <w:sz w:val="28"/>
          <w:szCs w:val="28"/>
        </w:rPr>
        <w:t xml:space="preserve"> </w:t>
      </w:r>
      <w:r>
        <w:rPr>
          <w:sz w:val="28"/>
          <w:szCs w:val="28"/>
        </w:rPr>
        <w:t xml:space="preserve">- </w:t>
      </w:r>
      <w:r w:rsidRPr="00E74ADC">
        <w:rPr>
          <w:sz w:val="28"/>
          <w:szCs w:val="28"/>
        </w:rPr>
        <w:t xml:space="preserve">Перник е продължила утвърдената с годините  практиката за периодичен контрол и анализиране на причините, довели до връщане </w:t>
      </w:r>
      <w:r>
        <w:rPr>
          <w:sz w:val="28"/>
          <w:szCs w:val="28"/>
        </w:rPr>
        <w:t xml:space="preserve">на внесените прокурорски актове, </w:t>
      </w:r>
      <w:r w:rsidRPr="00E74ADC">
        <w:rPr>
          <w:sz w:val="28"/>
          <w:szCs w:val="28"/>
        </w:rPr>
        <w:t xml:space="preserve">които са </w:t>
      </w:r>
      <w:r>
        <w:rPr>
          <w:sz w:val="28"/>
          <w:szCs w:val="28"/>
        </w:rPr>
        <w:t xml:space="preserve">били </w:t>
      </w:r>
      <w:r w:rsidRPr="00E74ADC">
        <w:rPr>
          <w:sz w:val="28"/>
          <w:szCs w:val="28"/>
        </w:rPr>
        <w:t xml:space="preserve">обсъждани </w:t>
      </w:r>
      <w:r>
        <w:rPr>
          <w:sz w:val="28"/>
          <w:szCs w:val="28"/>
        </w:rPr>
        <w:t>на нарочни съвещания, н</w:t>
      </w:r>
      <w:r w:rsidRPr="00E74ADC">
        <w:rPr>
          <w:sz w:val="28"/>
          <w:szCs w:val="28"/>
        </w:rPr>
        <w:t>абелязвани са мерки и са предприемани такива за недопускане</w:t>
      </w:r>
      <w:r>
        <w:rPr>
          <w:sz w:val="28"/>
          <w:szCs w:val="28"/>
        </w:rPr>
        <w:t>то в бъдеще на същите пропуски.</w:t>
      </w:r>
    </w:p>
    <w:p w:rsidR="00303D0A" w:rsidRDefault="00303D0A" w:rsidP="00303D0A">
      <w:pPr>
        <w:ind w:firstLine="709"/>
        <w:jc w:val="both"/>
        <w:rPr>
          <w:b/>
          <w:sz w:val="28"/>
          <w:szCs w:val="28"/>
          <w:u w:val="single"/>
        </w:rPr>
      </w:pPr>
    </w:p>
    <w:p w:rsidR="00303D0A" w:rsidRPr="008B2995" w:rsidRDefault="00303D0A" w:rsidP="006D166B">
      <w:pPr>
        <w:ind w:firstLine="708"/>
        <w:jc w:val="both"/>
        <w:rPr>
          <w:b/>
          <w:sz w:val="28"/>
          <w:szCs w:val="28"/>
        </w:rPr>
      </w:pPr>
    </w:p>
    <w:p w:rsidR="006D166B" w:rsidRPr="008B2995" w:rsidRDefault="006D166B" w:rsidP="006D166B">
      <w:pPr>
        <w:ind w:firstLine="708"/>
        <w:jc w:val="both"/>
        <w:rPr>
          <w:b/>
          <w:sz w:val="28"/>
          <w:szCs w:val="28"/>
        </w:rPr>
      </w:pPr>
      <w:r w:rsidRPr="008B2995">
        <w:rPr>
          <w:b/>
          <w:sz w:val="28"/>
          <w:szCs w:val="28"/>
        </w:rPr>
        <w:t>2.</w:t>
      </w:r>
      <w:proofErr w:type="spellStart"/>
      <w:r w:rsidRPr="008B2995">
        <w:rPr>
          <w:b/>
          <w:sz w:val="28"/>
          <w:szCs w:val="28"/>
        </w:rPr>
        <w:t>2</w:t>
      </w:r>
      <w:proofErr w:type="spellEnd"/>
      <w:r w:rsidRPr="008B2995">
        <w:rPr>
          <w:b/>
          <w:sz w:val="28"/>
          <w:szCs w:val="28"/>
        </w:rPr>
        <w:t>. Оправдателни присъди</w:t>
      </w:r>
    </w:p>
    <w:p w:rsidR="000276E2" w:rsidRDefault="00327E86" w:rsidP="00327E86">
      <w:pPr>
        <w:ind w:firstLine="709"/>
        <w:jc w:val="both"/>
        <w:rPr>
          <w:sz w:val="28"/>
          <w:szCs w:val="28"/>
        </w:rPr>
      </w:pPr>
      <w:r w:rsidRPr="00C70C44">
        <w:rPr>
          <w:sz w:val="28"/>
          <w:szCs w:val="28"/>
        </w:rPr>
        <w:t>През 20</w:t>
      </w:r>
      <w:r>
        <w:rPr>
          <w:sz w:val="28"/>
          <w:szCs w:val="28"/>
        </w:rPr>
        <w:t>20</w:t>
      </w:r>
      <w:r w:rsidRPr="00C70C44">
        <w:rPr>
          <w:sz w:val="28"/>
          <w:szCs w:val="28"/>
        </w:rPr>
        <w:t xml:space="preserve">г. са постановени общо </w:t>
      </w:r>
      <w:r w:rsidRPr="00726C54">
        <w:rPr>
          <w:sz w:val="28"/>
          <w:szCs w:val="28"/>
        </w:rPr>
        <w:t>3 оправдателни присъди</w:t>
      </w:r>
      <w:r w:rsidRPr="00C70C44">
        <w:rPr>
          <w:sz w:val="28"/>
          <w:szCs w:val="28"/>
        </w:rPr>
        <w:t xml:space="preserve">, от които </w:t>
      </w:r>
      <w:r w:rsidRPr="00726C54">
        <w:rPr>
          <w:sz w:val="28"/>
          <w:szCs w:val="28"/>
        </w:rPr>
        <w:t xml:space="preserve">2 </w:t>
      </w:r>
      <w:r>
        <w:rPr>
          <w:sz w:val="28"/>
          <w:szCs w:val="28"/>
        </w:rPr>
        <w:t>са</w:t>
      </w:r>
      <w:r w:rsidRPr="00C70C44">
        <w:rPr>
          <w:sz w:val="28"/>
          <w:szCs w:val="28"/>
        </w:rPr>
        <w:t xml:space="preserve"> вл</w:t>
      </w:r>
      <w:r>
        <w:rPr>
          <w:sz w:val="28"/>
          <w:szCs w:val="28"/>
        </w:rPr>
        <w:t xml:space="preserve">езли </w:t>
      </w:r>
      <w:r w:rsidRPr="00C70C44">
        <w:rPr>
          <w:sz w:val="28"/>
          <w:szCs w:val="28"/>
        </w:rPr>
        <w:t>в сила</w:t>
      </w:r>
      <w:r w:rsidR="000276E2">
        <w:rPr>
          <w:sz w:val="28"/>
          <w:szCs w:val="28"/>
        </w:rPr>
        <w:t>(всичките са на РП-Перник)</w:t>
      </w:r>
      <w:r w:rsidRPr="00C70C44">
        <w:rPr>
          <w:sz w:val="28"/>
          <w:szCs w:val="28"/>
        </w:rPr>
        <w:t>. По постановените опр</w:t>
      </w:r>
      <w:r>
        <w:rPr>
          <w:sz w:val="28"/>
          <w:szCs w:val="28"/>
        </w:rPr>
        <w:t xml:space="preserve">авдателни присъди са оправдани 3 </w:t>
      </w:r>
      <w:r w:rsidRPr="00C70C44">
        <w:rPr>
          <w:sz w:val="28"/>
          <w:szCs w:val="28"/>
        </w:rPr>
        <w:t>лица, от които</w:t>
      </w:r>
      <w:r>
        <w:rPr>
          <w:sz w:val="28"/>
          <w:szCs w:val="28"/>
        </w:rPr>
        <w:t xml:space="preserve"> 2 </w:t>
      </w:r>
      <w:r w:rsidRPr="00C70C44">
        <w:rPr>
          <w:sz w:val="28"/>
          <w:szCs w:val="28"/>
        </w:rPr>
        <w:t>лиц</w:t>
      </w:r>
      <w:r>
        <w:rPr>
          <w:sz w:val="28"/>
          <w:szCs w:val="28"/>
        </w:rPr>
        <w:t>а</w:t>
      </w:r>
      <w:r w:rsidRPr="00C70C44">
        <w:rPr>
          <w:sz w:val="28"/>
          <w:szCs w:val="28"/>
        </w:rPr>
        <w:t xml:space="preserve"> </w:t>
      </w:r>
      <w:r>
        <w:rPr>
          <w:sz w:val="28"/>
          <w:szCs w:val="28"/>
        </w:rPr>
        <w:t>са</w:t>
      </w:r>
      <w:r w:rsidRPr="00C70C44">
        <w:rPr>
          <w:sz w:val="28"/>
          <w:szCs w:val="28"/>
        </w:rPr>
        <w:t xml:space="preserve"> с влязла в сила оправдателна присъда.</w:t>
      </w:r>
      <w:r w:rsidR="000276E2">
        <w:rPr>
          <w:sz w:val="28"/>
          <w:szCs w:val="28"/>
        </w:rPr>
        <w:t xml:space="preserve"> </w:t>
      </w:r>
    </w:p>
    <w:p w:rsidR="00327E86" w:rsidRPr="00C70C44" w:rsidRDefault="00327E86" w:rsidP="00327E86">
      <w:pPr>
        <w:pStyle w:val="a9"/>
        <w:spacing w:after="0"/>
        <w:ind w:left="0" w:firstLine="709"/>
        <w:jc w:val="both"/>
        <w:rPr>
          <w:sz w:val="28"/>
          <w:szCs w:val="28"/>
        </w:rPr>
      </w:pPr>
      <w:r w:rsidRPr="00C70C44">
        <w:rPr>
          <w:sz w:val="28"/>
          <w:szCs w:val="28"/>
        </w:rPr>
        <w:t>За</w:t>
      </w:r>
      <w:r>
        <w:rPr>
          <w:sz w:val="28"/>
          <w:szCs w:val="28"/>
        </w:rPr>
        <w:t xml:space="preserve"> 2019г. са били постановени 5 оправдателни присъди, а през 2018г. са били постановени 7 оправдателни присъди.</w:t>
      </w:r>
    </w:p>
    <w:p w:rsidR="00327E86" w:rsidRPr="00C70C44" w:rsidRDefault="00327E86" w:rsidP="00327E86">
      <w:pPr>
        <w:pStyle w:val="a9"/>
        <w:spacing w:after="0"/>
        <w:ind w:left="0" w:firstLine="709"/>
        <w:jc w:val="both"/>
        <w:rPr>
          <w:sz w:val="28"/>
          <w:szCs w:val="28"/>
        </w:rPr>
      </w:pPr>
      <w:r>
        <w:rPr>
          <w:sz w:val="28"/>
          <w:szCs w:val="28"/>
        </w:rPr>
        <w:t>Две</w:t>
      </w:r>
      <w:r w:rsidRPr="00C70C44">
        <w:rPr>
          <w:sz w:val="28"/>
          <w:szCs w:val="28"/>
        </w:rPr>
        <w:t xml:space="preserve"> от пост</w:t>
      </w:r>
      <w:r>
        <w:rPr>
          <w:sz w:val="28"/>
          <w:szCs w:val="28"/>
        </w:rPr>
        <w:t xml:space="preserve">ановените оправдателни присъди са </w:t>
      </w:r>
      <w:r w:rsidRPr="00C70C44">
        <w:rPr>
          <w:sz w:val="28"/>
          <w:szCs w:val="28"/>
        </w:rPr>
        <w:t>бил</w:t>
      </w:r>
      <w:r>
        <w:rPr>
          <w:sz w:val="28"/>
          <w:szCs w:val="28"/>
        </w:rPr>
        <w:t>и</w:t>
      </w:r>
      <w:r w:rsidRPr="00C70C44">
        <w:rPr>
          <w:sz w:val="28"/>
          <w:szCs w:val="28"/>
        </w:rPr>
        <w:t xml:space="preserve"> </w:t>
      </w:r>
      <w:r>
        <w:rPr>
          <w:sz w:val="28"/>
          <w:szCs w:val="28"/>
        </w:rPr>
        <w:t>потвърдени</w:t>
      </w:r>
      <w:r w:rsidRPr="00C70C44">
        <w:rPr>
          <w:sz w:val="28"/>
          <w:szCs w:val="28"/>
        </w:rPr>
        <w:t xml:space="preserve"> от </w:t>
      </w:r>
      <w:proofErr w:type="spellStart"/>
      <w:r w:rsidRPr="00C70C44">
        <w:rPr>
          <w:sz w:val="28"/>
          <w:szCs w:val="28"/>
        </w:rPr>
        <w:t>въззивен</w:t>
      </w:r>
      <w:proofErr w:type="spellEnd"/>
      <w:r w:rsidRPr="00C70C44">
        <w:rPr>
          <w:sz w:val="28"/>
          <w:szCs w:val="28"/>
        </w:rPr>
        <w:t xml:space="preserve"> съд</w:t>
      </w:r>
      <w:r>
        <w:rPr>
          <w:sz w:val="28"/>
          <w:szCs w:val="28"/>
        </w:rPr>
        <w:t xml:space="preserve"> и са влезли в сила, а по третата присъда протестът все още не е разгледан.</w:t>
      </w:r>
    </w:p>
    <w:p w:rsidR="00327E86" w:rsidRDefault="00327E86" w:rsidP="00327E86">
      <w:pPr>
        <w:pStyle w:val="a9"/>
        <w:spacing w:after="0"/>
        <w:ind w:left="0" w:firstLine="709"/>
        <w:jc w:val="both"/>
        <w:rPr>
          <w:sz w:val="28"/>
          <w:szCs w:val="28"/>
        </w:rPr>
      </w:pPr>
      <w:r w:rsidRPr="00BC4765">
        <w:rPr>
          <w:sz w:val="28"/>
          <w:szCs w:val="28"/>
        </w:rPr>
        <w:t>1.</w:t>
      </w:r>
      <w:r>
        <w:rPr>
          <w:sz w:val="28"/>
          <w:szCs w:val="28"/>
        </w:rPr>
        <w:t xml:space="preserve"> НОХД № 4</w:t>
      </w:r>
      <w:r w:rsidRPr="000A5A19">
        <w:rPr>
          <w:sz w:val="28"/>
          <w:szCs w:val="28"/>
        </w:rPr>
        <w:t>2/</w:t>
      </w:r>
      <w:r>
        <w:rPr>
          <w:sz w:val="28"/>
          <w:szCs w:val="28"/>
        </w:rPr>
        <w:t>2020</w:t>
      </w:r>
      <w:r w:rsidRPr="000A5A19">
        <w:rPr>
          <w:sz w:val="28"/>
          <w:szCs w:val="28"/>
        </w:rPr>
        <w:t xml:space="preserve">г. по описа на </w:t>
      </w:r>
      <w:r>
        <w:rPr>
          <w:sz w:val="28"/>
          <w:szCs w:val="28"/>
        </w:rPr>
        <w:t xml:space="preserve">Районен съд – Радомир, водено срещу </w:t>
      </w:r>
      <w:r w:rsidRPr="000A5A19">
        <w:rPr>
          <w:sz w:val="28"/>
          <w:szCs w:val="28"/>
        </w:rPr>
        <w:t>С.</w:t>
      </w:r>
      <w:r>
        <w:rPr>
          <w:sz w:val="28"/>
          <w:szCs w:val="28"/>
        </w:rPr>
        <w:t>Д.И</w:t>
      </w:r>
      <w:r w:rsidRPr="000A5A19">
        <w:rPr>
          <w:sz w:val="28"/>
          <w:szCs w:val="28"/>
        </w:rPr>
        <w:t>. за престъпление по чл.</w:t>
      </w:r>
      <w:r>
        <w:rPr>
          <w:sz w:val="28"/>
          <w:szCs w:val="28"/>
        </w:rPr>
        <w:t xml:space="preserve">354а </w:t>
      </w:r>
      <w:r w:rsidRPr="000A5A19">
        <w:rPr>
          <w:sz w:val="28"/>
          <w:szCs w:val="28"/>
        </w:rPr>
        <w:t>ал.</w:t>
      </w:r>
      <w:r>
        <w:rPr>
          <w:sz w:val="28"/>
          <w:szCs w:val="28"/>
        </w:rPr>
        <w:t xml:space="preserve">5, </w:t>
      </w:r>
      <w:proofErr w:type="spellStart"/>
      <w:r>
        <w:rPr>
          <w:sz w:val="28"/>
          <w:szCs w:val="28"/>
        </w:rPr>
        <w:t>вр</w:t>
      </w:r>
      <w:proofErr w:type="spellEnd"/>
      <w:r>
        <w:rPr>
          <w:sz w:val="28"/>
          <w:szCs w:val="28"/>
        </w:rPr>
        <w:t xml:space="preserve">. </w:t>
      </w:r>
      <w:proofErr w:type="gramStart"/>
      <w:r>
        <w:rPr>
          <w:rFonts w:eastAsiaTheme="minorHAnsi"/>
          <w:sz w:val="28"/>
          <w:szCs w:val="28"/>
          <w:lang w:val="ru-RU" w:eastAsia="en-US"/>
        </w:rPr>
        <w:t>ал. 3, пр. 2, т. 1 пр. 1 от НК</w:t>
      </w:r>
      <w:r>
        <w:rPr>
          <w:sz w:val="28"/>
          <w:szCs w:val="28"/>
        </w:rPr>
        <w:t>.</w:t>
      </w:r>
      <w:proofErr w:type="gramEnd"/>
      <w:r w:rsidRPr="000A5A19">
        <w:rPr>
          <w:sz w:val="28"/>
          <w:szCs w:val="28"/>
        </w:rPr>
        <w:t xml:space="preserve"> Обвинителният акт е внесен от прокурор </w:t>
      </w:r>
      <w:proofErr w:type="spellStart"/>
      <w:r>
        <w:rPr>
          <w:sz w:val="28"/>
          <w:szCs w:val="28"/>
        </w:rPr>
        <w:t>Кр</w:t>
      </w:r>
      <w:proofErr w:type="spellEnd"/>
      <w:r>
        <w:rPr>
          <w:sz w:val="28"/>
          <w:szCs w:val="28"/>
        </w:rPr>
        <w:t>.Първанов</w:t>
      </w:r>
      <w:r w:rsidRPr="000A5A19">
        <w:rPr>
          <w:sz w:val="28"/>
          <w:szCs w:val="28"/>
        </w:rPr>
        <w:t xml:space="preserve">. На </w:t>
      </w:r>
      <w:r>
        <w:rPr>
          <w:sz w:val="28"/>
          <w:szCs w:val="28"/>
        </w:rPr>
        <w:t>17</w:t>
      </w:r>
      <w:r w:rsidRPr="000A5A19">
        <w:rPr>
          <w:sz w:val="28"/>
          <w:szCs w:val="28"/>
        </w:rPr>
        <w:t>.</w:t>
      </w:r>
      <w:r>
        <w:rPr>
          <w:sz w:val="28"/>
          <w:szCs w:val="28"/>
        </w:rPr>
        <w:t>06</w:t>
      </w:r>
      <w:r w:rsidRPr="000A5A19">
        <w:rPr>
          <w:sz w:val="28"/>
          <w:szCs w:val="28"/>
        </w:rPr>
        <w:t>.20</w:t>
      </w:r>
      <w:r>
        <w:rPr>
          <w:sz w:val="28"/>
          <w:szCs w:val="28"/>
        </w:rPr>
        <w:t>20</w:t>
      </w:r>
      <w:r w:rsidRPr="000A5A19">
        <w:rPr>
          <w:sz w:val="28"/>
          <w:szCs w:val="28"/>
        </w:rPr>
        <w:t>г. е бил депозиран протест срещу постановен</w:t>
      </w:r>
      <w:r>
        <w:rPr>
          <w:sz w:val="28"/>
          <w:szCs w:val="28"/>
        </w:rPr>
        <w:t>ото</w:t>
      </w:r>
      <w:r w:rsidRPr="000A5A19">
        <w:rPr>
          <w:sz w:val="28"/>
          <w:szCs w:val="28"/>
        </w:rPr>
        <w:t xml:space="preserve"> оправдателн</w:t>
      </w:r>
      <w:r>
        <w:rPr>
          <w:sz w:val="28"/>
          <w:szCs w:val="28"/>
        </w:rPr>
        <w:t>о</w:t>
      </w:r>
      <w:r w:rsidRPr="000A5A19">
        <w:rPr>
          <w:sz w:val="28"/>
          <w:szCs w:val="28"/>
        </w:rPr>
        <w:t xml:space="preserve"> </w:t>
      </w:r>
      <w:r>
        <w:rPr>
          <w:sz w:val="28"/>
          <w:szCs w:val="28"/>
        </w:rPr>
        <w:t>решение</w:t>
      </w:r>
      <w:r w:rsidRPr="000A5A19">
        <w:rPr>
          <w:sz w:val="28"/>
          <w:szCs w:val="28"/>
        </w:rPr>
        <w:t xml:space="preserve">, който </w:t>
      </w:r>
      <w:r>
        <w:rPr>
          <w:sz w:val="28"/>
          <w:szCs w:val="28"/>
        </w:rPr>
        <w:t xml:space="preserve">не е бил уважен от </w:t>
      </w:r>
      <w:proofErr w:type="spellStart"/>
      <w:r>
        <w:rPr>
          <w:sz w:val="28"/>
          <w:szCs w:val="28"/>
        </w:rPr>
        <w:t>въззивния</w:t>
      </w:r>
      <w:proofErr w:type="spellEnd"/>
      <w:r>
        <w:rPr>
          <w:sz w:val="28"/>
          <w:szCs w:val="28"/>
        </w:rPr>
        <w:t xml:space="preserve"> съд и решението е влязло в сила.</w:t>
      </w:r>
    </w:p>
    <w:p w:rsidR="00327E86" w:rsidRPr="00527214" w:rsidRDefault="00327E86" w:rsidP="00327E86">
      <w:pPr>
        <w:ind w:firstLine="709"/>
        <w:jc w:val="both"/>
        <w:rPr>
          <w:rFonts w:eastAsiaTheme="minorHAnsi"/>
          <w:sz w:val="28"/>
          <w:szCs w:val="28"/>
          <w:lang w:eastAsia="en-US"/>
        </w:rPr>
      </w:pPr>
      <w:r w:rsidRPr="00F914F9">
        <w:rPr>
          <w:rFonts w:eastAsiaTheme="minorHAnsi"/>
          <w:sz w:val="28"/>
          <w:szCs w:val="28"/>
          <w:lang w:val="ru-RU" w:eastAsia="en-US"/>
        </w:rPr>
        <w:t xml:space="preserve">2. НОХД № </w:t>
      </w:r>
      <w:r w:rsidRPr="00F914F9">
        <w:rPr>
          <w:rFonts w:eastAsiaTheme="minorHAnsi"/>
          <w:sz w:val="28"/>
          <w:szCs w:val="28"/>
          <w:lang w:eastAsia="en-US"/>
        </w:rPr>
        <w:t>1</w:t>
      </w:r>
      <w:r>
        <w:rPr>
          <w:rFonts w:eastAsiaTheme="minorHAnsi"/>
          <w:sz w:val="28"/>
          <w:szCs w:val="28"/>
          <w:lang w:eastAsia="en-US"/>
        </w:rPr>
        <w:t>0</w:t>
      </w:r>
      <w:r w:rsidRPr="00F914F9">
        <w:rPr>
          <w:rFonts w:eastAsiaTheme="minorHAnsi"/>
          <w:sz w:val="28"/>
          <w:szCs w:val="28"/>
          <w:lang w:eastAsia="en-US"/>
        </w:rPr>
        <w:t>2</w:t>
      </w:r>
      <w:r>
        <w:rPr>
          <w:rFonts w:eastAsiaTheme="minorHAnsi"/>
          <w:sz w:val="28"/>
          <w:szCs w:val="28"/>
          <w:lang w:eastAsia="en-US"/>
        </w:rPr>
        <w:t>5</w:t>
      </w:r>
      <w:r w:rsidRPr="00F914F9">
        <w:rPr>
          <w:rFonts w:eastAsiaTheme="minorHAnsi"/>
          <w:sz w:val="28"/>
          <w:szCs w:val="28"/>
          <w:lang w:eastAsia="en-US"/>
        </w:rPr>
        <w:t>/20</w:t>
      </w:r>
      <w:r>
        <w:rPr>
          <w:rFonts w:eastAsiaTheme="minorHAnsi"/>
          <w:sz w:val="28"/>
          <w:szCs w:val="28"/>
          <w:lang w:eastAsia="en-US"/>
        </w:rPr>
        <w:t>20</w:t>
      </w:r>
      <w:r w:rsidRPr="00F914F9">
        <w:rPr>
          <w:rFonts w:eastAsiaTheme="minorHAnsi"/>
          <w:sz w:val="28"/>
          <w:szCs w:val="28"/>
          <w:lang w:eastAsia="en-US"/>
        </w:rPr>
        <w:t xml:space="preserve">г. по </w:t>
      </w:r>
      <w:proofErr w:type="gramStart"/>
      <w:r w:rsidRPr="00F914F9">
        <w:rPr>
          <w:rFonts w:eastAsiaTheme="minorHAnsi"/>
          <w:sz w:val="28"/>
          <w:szCs w:val="28"/>
          <w:lang w:eastAsia="en-US"/>
        </w:rPr>
        <w:t>описа на</w:t>
      </w:r>
      <w:proofErr w:type="gramEnd"/>
      <w:r w:rsidRPr="00F914F9">
        <w:rPr>
          <w:rFonts w:eastAsiaTheme="minorHAnsi"/>
          <w:sz w:val="28"/>
          <w:szCs w:val="28"/>
          <w:lang w:eastAsia="en-US"/>
        </w:rPr>
        <w:t xml:space="preserve"> Районен съд – Перник, водено </w:t>
      </w:r>
      <w:proofErr w:type="spellStart"/>
      <w:r w:rsidRPr="00F914F9">
        <w:rPr>
          <w:rFonts w:eastAsiaTheme="minorHAnsi"/>
          <w:sz w:val="28"/>
          <w:szCs w:val="28"/>
          <w:lang w:val="ru-RU" w:eastAsia="en-US"/>
        </w:rPr>
        <w:t>срещу</w:t>
      </w:r>
      <w:proofErr w:type="spellEnd"/>
      <w:r w:rsidRPr="00F914F9">
        <w:rPr>
          <w:rFonts w:eastAsiaTheme="minorHAnsi"/>
          <w:sz w:val="28"/>
          <w:szCs w:val="28"/>
          <w:lang w:val="ru-RU" w:eastAsia="en-US"/>
        </w:rPr>
        <w:t xml:space="preserve"> </w:t>
      </w:r>
      <w:r>
        <w:rPr>
          <w:rFonts w:eastAsiaTheme="minorHAnsi"/>
          <w:sz w:val="28"/>
          <w:szCs w:val="28"/>
          <w:lang w:val="ru-RU" w:eastAsia="en-US"/>
        </w:rPr>
        <w:t>Д</w:t>
      </w:r>
      <w:r w:rsidRPr="00F914F9">
        <w:rPr>
          <w:rFonts w:eastAsiaTheme="minorHAnsi"/>
          <w:sz w:val="28"/>
          <w:szCs w:val="28"/>
          <w:lang w:val="ru-RU" w:eastAsia="en-US"/>
        </w:rPr>
        <w:t>.</w:t>
      </w:r>
      <w:r>
        <w:rPr>
          <w:rFonts w:eastAsiaTheme="minorHAnsi"/>
          <w:sz w:val="28"/>
          <w:szCs w:val="28"/>
          <w:lang w:val="ru-RU" w:eastAsia="en-US"/>
        </w:rPr>
        <w:t>С</w:t>
      </w:r>
      <w:r w:rsidRPr="00F914F9">
        <w:rPr>
          <w:rFonts w:eastAsiaTheme="minorHAnsi"/>
          <w:sz w:val="28"/>
          <w:szCs w:val="28"/>
          <w:lang w:val="ru-RU" w:eastAsia="en-US"/>
        </w:rPr>
        <w:t>.</w:t>
      </w:r>
      <w:r>
        <w:rPr>
          <w:rFonts w:eastAsiaTheme="minorHAnsi"/>
          <w:sz w:val="28"/>
          <w:szCs w:val="28"/>
          <w:lang w:val="ru-RU" w:eastAsia="en-US"/>
        </w:rPr>
        <w:t>Л</w:t>
      </w:r>
      <w:r w:rsidRPr="00F914F9">
        <w:rPr>
          <w:rFonts w:eastAsiaTheme="minorHAnsi"/>
          <w:sz w:val="28"/>
          <w:szCs w:val="28"/>
          <w:lang w:val="ru-RU" w:eastAsia="en-US"/>
        </w:rPr>
        <w:t xml:space="preserve">. за </w:t>
      </w:r>
      <w:proofErr w:type="spellStart"/>
      <w:r w:rsidRPr="00F914F9">
        <w:rPr>
          <w:rFonts w:eastAsiaTheme="minorHAnsi"/>
          <w:sz w:val="28"/>
          <w:szCs w:val="28"/>
          <w:lang w:val="ru-RU" w:eastAsia="en-US"/>
        </w:rPr>
        <w:t>престъпление</w:t>
      </w:r>
      <w:proofErr w:type="spellEnd"/>
      <w:r w:rsidRPr="00F914F9">
        <w:rPr>
          <w:rFonts w:eastAsiaTheme="minorHAnsi"/>
          <w:sz w:val="28"/>
          <w:szCs w:val="28"/>
          <w:lang w:val="ru-RU" w:eastAsia="en-US"/>
        </w:rPr>
        <w:t xml:space="preserve"> по чл.</w:t>
      </w:r>
      <w:r>
        <w:rPr>
          <w:rFonts w:eastAsiaTheme="minorHAnsi"/>
          <w:sz w:val="28"/>
          <w:szCs w:val="28"/>
          <w:lang w:val="ru-RU" w:eastAsia="en-US"/>
        </w:rPr>
        <w:t>343б</w:t>
      </w:r>
      <w:r w:rsidRPr="00F914F9">
        <w:rPr>
          <w:rFonts w:eastAsiaTheme="minorHAnsi"/>
          <w:sz w:val="28"/>
          <w:szCs w:val="28"/>
          <w:lang w:val="ru-RU" w:eastAsia="en-US"/>
        </w:rPr>
        <w:t xml:space="preserve"> ал.1</w:t>
      </w:r>
      <w:r>
        <w:rPr>
          <w:rFonts w:eastAsiaTheme="minorHAnsi"/>
          <w:sz w:val="28"/>
          <w:szCs w:val="28"/>
          <w:lang w:val="ru-RU" w:eastAsia="en-US"/>
        </w:rPr>
        <w:t xml:space="preserve"> </w:t>
      </w:r>
      <w:r w:rsidRPr="00F914F9">
        <w:rPr>
          <w:rFonts w:eastAsiaTheme="minorHAnsi"/>
          <w:sz w:val="28"/>
          <w:szCs w:val="28"/>
          <w:lang w:val="ru-RU" w:eastAsia="en-US"/>
        </w:rPr>
        <w:t xml:space="preserve">от </w:t>
      </w:r>
      <w:r w:rsidRPr="00527214">
        <w:rPr>
          <w:rFonts w:eastAsiaTheme="minorHAnsi"/>
          <w:sz w:val="28"/>
          <w:szCs w:val="28"/>
          <w:lang w:val="ru-RU" w:eastAsia="en-US"/>
        </w:rPr>
        <w:t xml:space="preserve">НК. </w:t>
      </w:r>
      <w:proofErr w:type="spellStart"/>
      <w:r w:rsidRPr="00527214">
        <w:rPr>
          <w:rFonts w:eastAsiaTheme="minorHAnsi"/>
          <w:sz w:val="28"/>
          <w:szCs w:val="28"/>
          <w:lang w:val="ru-RU" w:eastAsia="en-US"/>
        </w:rPr>
        <w:t>Обвинителният</w:t>
      </w:r>
      <w:proofErr w:type="spellEnd"/>
      <w:r w:rsidRPr="00527214">
        <w:rPr>
          <w:rFonts w:eastAsiaTheme="minorHAnsi"/>
          <w:sz w:val="28"/>
          <w:szCs w:val="28"/>
          <w:lang w:val="ru-RU" w:eastAsia="en-US"/>
        </w:rPr>
        <w:t xml:space="preserve"> акт е внесен от прокурор </w:t>
      </w:r>
      <w:proofErr w:type="spellStart"/>
      <w:r>
        <w:rPr>
          <w:rFonts w:eastAsiaTheme="minorHAnsi"/>
          <w:sz w:val="28"/>
          <w:szCs w:val="28"/>
          <w:lang w:val="ru-RU" w:eastAsia="en-US"/>
        </w:rPr>
        <w:t>Кр</w:t>
      </w:r>
      <w:proofErr w:type="gramStart"/>
      <w:r w:rsidRPr="00527214">
        <w:rPr>
          <w:rFonts w:eastAsiaTheme="minorHAnsi"/>
          <w:sz w:val="28"/>
          <w:szCs w:val="28"/>
          <w:lang w:val="ru-RU" w:eastAsia="en-US"/>
        </w:rPr>
        <w:t>.</w:t>
      </w:r>
      <w:r>
        <w:rPr>
          <w:rFonts w:eastAsiaTheme="minorHAnsi"/>
          <w:sz w:val="28"/>
          <w:szCs w:val="28"/>
          <w:lang w:val="ru-RU" w:eastAsia="en-US"/>
        </w:rPr>
        <w:t>М</w:t>
      </w:r>
      <w:proofErr w:type="gramEnd"/>
      <w:r>
        <w:rPr>
          <w:rFonts w:eastAsiaTheme="minorHAnsi"/>
          <w:sz w:val="28"/>
          <w:szCs w:val="28"/>
          <w:lang w:val="ru-RU" w:eastAsia="en-US"/>
        </w:rPr>
        <w:t>инчева</w:t>
      </w:r>
      <w:proofErr w:type="spellEnd"/>
      <w:r w:rsidRPr="00527214">
        <w:rPr>
          <w:rFonts w:eastAsiaTheme="minorHAnsi"/>
          <w:sz w:val="28"/>
          <w:szCs w:val="28"/>
          <w:lang w:eastAsia="en-US"/>
        </w:rPr>
        <w:t xml:space="preserve">. На </w:t>
      </w:r>
      <w:r>
        <w:rPr>
          <w:rFonts w:eastAsiaTheme="minorHAnsi"/>
          <w:sz w:val="28"/>
          <w:szCs w:val="28"/>
          <w:lang w:eastAsia="en-US"/>
        </w:rPr>
        <w:t>16</w:t>
      </w:r>
      <w:r w:rsidRPr="00527214">
        <w:rPr>
          <w:rFonts w:eastAsiaTheme="minorHAnsi"/>
          <w:sz w:val="28"/>
          <w:szCs w:val="28"/>
          <w:lang w:eastAsia="en-US"/>
        </w:rPr>
        <w:t>.</w:t>
      </w:r>
      <w:r>
        <w:rPr>
          <w:rFonts w:eastAsiaTheme="minorHAnsi"/>
          <w:sz w:val="28"/>
          <w:szCs w:val="28"/>
          <w:lang w:eastAsia="en-US"/>
        </w:rPr>
        <w:t>12</w:t>
      </w:r>
      <w:r w:rsidRPr="00527214">
        <w:rPr>
          <w:rFonts w:eastAsiaTheme="minorHAnsi"/>
          <w:sz w:val="28"/>
          <w:szCs w:val="28"/>
          <w:lang w:eastAsia="en-US"/>
        </w:rPr>
        <w:t>.20</w:t>
      </w:r>
      <w:r>
        <w:rPr>
          <w:rFonts w:eastAsiaTheme="minorHAnsi"/>
          <w:sz w:val="28"/>
          <w:szCs w:val="28"/>
          <w:lang w:eastAsia="en-US"/>
        </w:rPr>
        <w:t>20</w:t>
      </w:r>
      <w:r w:rsidRPr="00527214">
        <w:rPr>
          <w:rFonts w:eastAsiaTheme="minorHAnsi"/>
          <w:sz w:val="28"/>
          <w:szCs w:val="28"/>
          <w:lang w:eastAsia="en-US"/>
        </w:rPr>
        <w:t>г. е бил подаден протест, който не е разгледан към настоящия момент.</w:t>
      </w:r>
    </w:p>
    <w:p w:rsidR="00327E86" w:rsidRDefault="00327E86" w:rsidP="00327E86">
      <w:pPr>
        <w:pStyle w:val="a9"/>
        <w:spacing w:after="0"/>
        <w:ind w:left="0" w:firstLine="709"/>
        <w:jc w:val="both"/>
        <w:rPr>
          <w:sz w:val="28"/>
          <w:szCs w:val="28"/>
        </w:rPr>
      </w:pPr>
      <w:r w:rsidRPr="00F914F9">
        <w:rPr>
          <w:rFonts w:eastAsiaTheme="minorHAnsi"/>
          <w:sz w:val="28"/>
          <w:szCs w:val="28"/>
          <w:lang w:val="ru-RU" w:eastAsia="en-US"/>
        </w:rPr>
        <w:t xml:space="preserve">3. НОХД № </w:t>
      </w:r>
      <w:r>
        <w:rPr>
          <w:rFonts w:eastAsiaTheme="minorHAnsi"/>
          <w:sz w:val="28"/>
          <w:szCs w:val="28"/>
          <w:lang w:val="ru-RU" w:eastAsia="en-US"/>
        </w:rPr>
        <w:t>810</w:t>
      </w:r>
      <w:r w:rsidRPr="00F914F9">
        <w:rPr>
          <w:rFonts w:eastAsiaTheme="minorHAnsi"/>
          <w:sz w:val="28"/>
          <w:szCs w:val="28"/>
          <w:lang w:eastAsia="en-US"/>
        </w:rPr>
        <w:t>/201</w:t>
      </w:r>
      <w:r>
        <w:rPr>
          <w:rFonts w:eastAsiaTheme="minorHAnsi"/>
          <w:sz w:val="28"/>
          <w:szCs w:val="28"/>
          <w:lang w:eastAsia="en-US"/>
        </w:rPr>
        <w:t>9</w:t>
      </w:r>
      <w:r w:rsidRPr="00F914F9">
        <w:rPr>
          <w:rFonts w:eastAsiaTheme="minorHAnsi"/>
          <w:sz w:val="28"/>
          <w:szCs w:val="28"/>
          <w:lang w:eastAsia="en-US"/>
        </w:rPr>
        <w:t xml:space="preserve">г. по </w:t>
      </w:r>
      <w:proofErr w:type="gramStart"/>
      <w:r w:rsidRPr="00F914F9">
        <w:rPr>
          <w:rFonts w:eastAsiaTheme="minorHAnsi"/>
          <w:sz w:val="28"/>
          <w:szCs w:val="28"/>
          <w:lang w:eastAsia="en-US"/>
        </w:rPr>
        <w:t>описа на</w:t>
      </w:r>
      <w:proofErr w:type="gramEnd"/>
      <w:r w:rsidRPr="00F914F9">
        <w:rPr>
          <w:rFonts w:eastAsiaTheme="minorHAnsi"/>
          <w:sz w:val="28"/>
          <w:szCs w:val="28"/>
          <w:lang w:eastAsia="en-US"/>
        </w:rPr>
        <w:t xml:space="preserve"> Районен съд </w:t>
      </w:r>
      <w:r>
        <w:rPr>
          <w:rFonts w:eastAsiaTheme="minorHAnsi"/>
          <w:sz w:val="28"/>
          <w:szCs w:val="28"/>
          <w:lang w:eastAsia="en-US"/>
        </w:rPr>
        <w:t xml:space="preserve">– Перник, водено </w:t>
      </w:r>
      <w:proofErr w:type="spellStart"/>
      <w:r>
        <w:rPr>
          <w:rFonts w:eastAsiaTheme="minorHAnsi"/>
          <w:sz w:val="28"/>
          <w:szCs w:val="28"/>
          <w:lang w:val="ru-RU" w:eastAsia="en-US"/>
        </w:rPr>
        <w:t>срещу</w:t>
      </w:r>
      <w:proofErr w:type="spellEnd"/>
      <w:r>
        <w:rPr>
          <w:rFonts w:eastAsiaTheme="minorHAnsi"/>
          <w:sz w:val="28"/>
          <w:szCs w:val="28"/>
          <w:lang w:val="ru-RU" w:eastAsia="en-US"/>
        </w:rPr>
        <w:t xml:space="preserve"> И.Б.К. за </w:t>
      </w:r>
      <w:proofErr w:type="spellStart"/>
      <w:r>
        <w:rPr>
          <w:rFonts w:eastAsiaTheme="minorHAnsi"/>
          <w:sz w:val="28"/>
          <w:szCs w:val="28"/>
          <w:lang w:val="ru-RU" w:eastAsia="en-US"/>
        </w:rPr>
        <w:t>престъпление</w:t>
      </w:r>
      <w:proofErr w:type="spellEnd"/>
      <w:r>
        <w:rPr>
          <w:rFonts w:eastAsiaTheme="minorHAnsi"/>
          <w:sz w:val="28"/>
          <w:szCs w:val="28"/>
          <w:lang w:val="ru-RU" w:eastAsia="en-US"/>
        </w:rPr>
        <w:t xml:space="preserve"> по чл.</w:t>
      </w:r>
      <w:r w:rsidRPr="00957EBA">
        <w:rPr>
          <w:rFonts w:eastAsiaTheme="minorHAnsi"/>
          <w:sz w:val="28"/>
          <w:szCs w:val="28"/>
          <w:lang w:val="ru-RU" w:eastAsia="en-US"/>
        </w:rPr>
        <w:t xml:space="preserve"> </w:t>
      </w:r>
      <w:r>
        <w:rPr>
          <w:rFonts w:eastAsiaTheme="minorHAnsi"/>
          <w:sz w:val="28"/>
          <w:szCs w:val="28"/>
          <w:lang w:val="ru-RU" w:eastAsia="en-US"/>
        </w:rPr>
        <w:t xml:space="preserve">195, ал. 2, </w:t>
      </w:r>
      <w:proofErr w:type="spellStart"/>
      <w:r>
        <w:rPr>
          <w:rFonts w:eastAsiaTheme="minorHAnsi"/>
          <w:sz w:val="28"/>
          <w:szCs w:val="28"/>
          <w:lang w:val="ru-RU" w:eastAsia="en-US"/>
        </w:rPr>
        <w:t>вр</w:t>
      </w:r>
      <w:proofErr w:type="spellEnd"/>
      <w:r>
        <w:rPr>
          <w:rFonts w:eastAsiaTheme="minorHAnsi"/>
          <w:sz w:val="28"/>
          <w:szCs w:val="28"/>
          <w:lang w:val="ru-RU" w:eastAsia="en-US"/>
        </w:rPr>
        <w:t xml:space="preserve">. ал. 1, т. 4, </w:t>
      </w:r>
      <w:proofErr w:type="spellStart"/>
      <w:r>
        <w:rPr>
          <w:rFonts w:eastAsiaTheme="minorHAnsi"/>
          <w:sz w:val="28"/>
          <w:szCs w:val="28"/>
          <w:lang w:val="ru-RU" w:eastAsia="en-US"/>
        </w:rPr>
        <w:t>вр</w:t>
      </w:r>
      <w:proofErr w:type="spellEnd"/>
      <w:r>
        <w:rPr>
          <w:rFonts w:eastAsiaTheme="minorHAnsi"/>
          <w:sz w:val="28"/>
          <w:szCs w:val="28"/>
          <w:lang w:val="ru-RU" w:eastAsia="en-US"/>
        </w:rPr>
        <w:t xml:space="preserve">. 194, ал. 1 от НК. </w:t>
      </w:r>
      <w:proofErr w:type="spellStart"/>
      <w:r>
        <w:rPr>
          <w:rFonts w:eastAsiaTheme="minorHAnsi"/>
          <w:sz w:val="28"/>
          <w:szCs w:val="28"/>
          <w:lang w:val="ru-RU" w:eastAsia="en-US"/>
        </w:rPr>
        <w:lastRenderedPageBreak/>
        <w:t>Обвинителният</w:t>
      </w:r>
      <w:proofErr w:type="spellEnd"/>
      <w:r>
        <w:rPr>
          <w:rFonts w:eastAsiaTheme="minorHAnsi"/>
          <w:sz w:val="28"/>
          <w:szCs w:val="28"/>
          <w:lang w:val="ru-RU" w:eastAsia="en-US"/>
        </w:rPr>
        <w:t xml:space="preserve"> акт е внесен </w:t>
      </w:r>
      <w:proofErr w:type="gramStart"/>
      <w:r>
        <w:rPr>
          <w:rFonts w:eastAsiaTheme="minorHAnsi"/>
          <w:sz w:val="28"/>
          <w:szCs w:val="28"/>
          <w:lang w:val="ru-RU" w:eastAsia="en-US"/>
        </w:rPr>
        <w:t>от</w:t>
      </w:r>
      <w:proofErr w:type="gramEnd"/>
      <w:r>
        <w:rPr>
          <w:rFonts w:eastAsiaTheme="minorHAnsi"/>
          <w:sz w:val="28"/>
          <w:szCs w:val="28"/>
          <w:lang w:val="ru-RU" w:eastAsia="en-US"/>
        </w:rPr>
        <w:t xml:space="preserve"> прокурор </w:t>
      </w:r>
      <w:proofErr w:type="spellStart"/>
      <w:r>
        <w:rPr>
          <w:rFonts w:eastAsiaTheme="minorHAnsi"/>
          <w:sz w:val="28"/>
          <w:szCs w:val="28"/>
          <w:lang w:val="ru-RU" w:eastAsia="en-US"/>
        </w:rPr>
        <w:t>Г.Малиновска</w:t>
      </w:r>
      <w:proofErr w:type="spellEnd"/>
      <w:r>
        <w:rPr>
          <w:rFonts w:eastAsiaTheme="minorHAnsi"/>
          <w:sz w:val="28"/>
          <w:szCs w:val="28"/>
          <w:lang w:val="ru-RU" w:eastAsia="en-US"/>
        </w:rPr>
        <w:t xml:space="preserve">. </w:t>
      </w:r>
      <w:r>
        <w:rPr>
          <w:rFonts w:eastAsiaTheme="minorHAnsi"/>
          <w:sz w:val="28"/>
          <w:szCs w:val="28"/>
          <w:lang w:eastAsia="en-US"/>
        </w:rPr>
        <w:t xml:space="preserve">На 05.06.2020г. е бил подаден протест, </w:t>
      </w:r>
      <w:r w:rsidRPr="000A5A19">
        <w:rPr>
          <w:sz w:val="28"/>
          <w:szCs w:val="28"/>
        </w:rPr>
        <w:t xml:space="preserve">който </w:t>
      </w:r>
      <w:r>
        <w:rPr>
          <w:sz w:val="28"/>
          <w:szCs w:val="28"/>
        </w:rPr>
        <w:t xml:space="preserve">не е бил уважен от </w:t>
      </w:r>
      <w:proofErr w:type="spellStart"/>
      <w:r>
        <w:rPr>
          <w:sz w:val="28"/>
          <w:szCs w:val="28"/>
        </w:rPr>
        <w:t>въззивния</w:t>
      </w:r>
      <w:proofErr w:type="spellEnd"/>
      <w:r>
        <w:rPr>
          <w:sz w:val="28"/>
          <w:szCs w:val="28"/>
        </w:rPr>
        <w:t xml:space="preserve"> съд и присъдата е влязла в сила.</w:t>
      </w:r>
    </w:p>
    <w:p w:rsidR="00327E86" w:rsidRPr="00726C54" w:rsidRDefault="00327E86" w:rsidP="00327E86">
      <w:pPr>
        <w:pStyle w:val="a9"/>
        <w:spacing w:after="0"/>
        <w:ind w:left="0" w:firstLine="709"/>
        <w:jc w:val="both"/>
        <w:rPr>
          <w:sz w:val="28"/>
          <w:szCs w:val="28"/>
          <w:u w:val="single"/>
        </w:rPr>
      </w:pPr>
      <w:r w:rsidRPr="00726C54">
        <w:rPr>
          <w:sz w:val="28"/>
          <w:szCs w:val="28"/>
          <w:u w:val="single"/>
        </w:rPr>
        <w:t>Относителен дял на постановените оправдателни присъди</w:t>
      </w:r>
    </w:p>
    <w:p w:rsidR="00327E86" w:rsidRDefault="00327E86" w:rsidP="00327E86">
      <w:pPr>
        <w:pStyle w:val="a9"/>
        <w:spacing w:after="0"/>
        <w:ind w:left="0" w:firstLine="709"/>
        <w:jc w:val="both"/>
        <w:rPr>
          <w:sz w:val="28"/>
          <w:szCs w:val="28"/>
        </w:rPr>
      </w:pPr>
      <w:r w:rsidRPr="00C70C44">
        <w:rPr>
          <w:sz w:val="28"/>
          <w:szCs w:val="28"/>
        </w:rPr>
        <w:t>Относителният дял на постановените оправдателни присъди и решения спрямо разгледаните и решени от съда дела през 20</w:t>
      </w:r>
      <w:r>
        <w:rPr>
          <w:sz w:val="28"/>
          <w:szCs w:val="28"/>
        </w:rPr>
        <w:t>20</w:t>
      </w:r>
      <w:r w:rsidRPr="00C70C44">
        <w:rPr>
          <w:sz w:val="28"/>
          <w:szCs w:val="28"/>
        </w:rPr>
        <w:t>г. (</w:t>
      </w:r>
      <w:r>
        <w:rPr>
          <w:sz w:val="28"/>
          <w:szCs w:val="28"/>
        </w:rPr>
        <w:t>399</w:t>
      </w:r>
      <w:r w:rsidRPr="00C70C44">
        <w:rPr>
          <w:sz w:val="28"/>
          <w:szCs w:val="28"/>
        </w:rPr>
        <w:t xml:space="preserve"> бр.) е </w:t>
      </w:r>
      <w:r w:rsidRPr="00726C54">
        <w:rPr>
          <w:sz w:val="28"/>
          <w:szCs w:val="28"/>
        </w:rPr>
        <w:t>0,75%,</w:t>
      </w:r>
      <w:r w:rsidRPr="00C70C44">
        <w:rPr>
          <w:sz w:val="28"/>
          <w:szCs w:val="28"/>
        </w:rPr>
        <w:t xml:space="preserve"> а относителният им дял спрямо внесените прокурорски актове през годината (</w:t>
      </w:r>
      <w:r>
        <w:rPr>
          <w:sz w:val="28"/>
          <w:szCs w:val="28"/>
        </w:rPr>
        <w:t xml:space="preserve">430 </w:t>
      </w:r>
      <w:r w:rsidRPr="00C70C44">
        <w:rPr>
          <w:sz w:val="28"/>
          <w:szCs w:val="28"/>
        </w:rPr>
        <w:t xml:space="preserve">бр.) е </w:t>
      </w:r>
      <w:r w:rsidRPr="00726C54">
        <w:rPr>
          <w:sz w:val="28"/>
          <w:szCs w:val="28"/>
        </w:rPr>
        <w:t>0,69%.</w:t>
      </w:r>
      <w:r>
        <w:rPr>
          <w:b/>
          <w:sz w:val="28"/>
          <w:szCs w:val="28"/>
        </w:rPr>
        <w:t xml:space="preserve"> </w:t>
      </w:r>
      <w:r w:rsidRPr="00957EBA">
        <w:rPr>
          <w:sz w:val="28"/>
          <w:szCs w:val="28"/>
        </w:rPr>
        <w:t>П</w:t>
      </w:r>
      <w:r w:rsidRPr="00C70C44">
        <w:rPr>
          <w:sz w:val="28"/>
          <w:szCs w:val="28"/>
        </w:rPr>
        <w:t>рез 201</w:t>
      </w:r>
      <w:r>
        <w:rPr>
          <w:sz w:val="28"/>
          <w:szCs w:val="28"/>
        </w:rPr>
        <w:t>9</w:t>
      </w:r>
      <w:r w:rsidRPr="00C70C44">
        <w:rPr>
          <w:sz w:val="28"/>
          <w:szCs w:val="28"/>
        </w:rPr>
        <w:t xml:space="preserve">г. </w:t>
      </w:r>
      <w:r>
        <w:rPr>
          <w:sz w:val="28"/>
          <w:szCs w:val="28"/>
        </w:rPr>
        <w:t>относителният дял на постановените оправдателни присъди спрямо разгледаните и решени от съда дела</w:t>
      </w:r>
      <w:r w:rsidRPr="00C70C44">
        <w:rPr>
          <w:sz w:val="28"/>
          <w:szCs w:val="28"/>
        </w:rPr>
        <w:t xml:space="preserve"> (</w:t>
      </w:r>
      <w:r>
        <w:rPr>
          <w:sz w:val="28"/>
          <w:szCs w:val="28"/>
        </w:rPr>
        <w:t>519</w:t>
      </w:r>
      <w:r w:rsidRPr="00C70C44">
        <w:rPr>
          <w:sz w:val="28"/>
          <w:szCs w:val="28"/>
        </w:rPr>
        <w:t xml:space="preserve"> бр.) е </w:t>
      </w:r>
      <w:r>
        <w:rPr>
          <w:sz w:val="28"/>
          <w:szCs w:val="28"/>
        </w:rPr>
        <w:t xml:space="preserve">бил </w:t>
      </w:r>
      <w:r w:rsidRPr="00957EBA">
        <w:rPr>
          <w:sz w:val="28"/>
          <w:szCs w:val="28"/>
        </w:rPr>
        <w:t>1,15%, а</w:t>
      </w:r>
      <w:r w:rsidRPr="00C70C44">
        <w:rPr>
          <w:sz w:val="28"/>
          <w:szCs w:val="28"/>
        </w:rPr>
        <w:t xml:space="preserve"> относителният им дял спрямо внесените прокурорски актове през годината (</w:t>
      </w:r>
      <w:r>
        <w:rPr>
          <w:sz w:val="28"/>
          <w:szCs w:val="28"/>
        </w:rPr>
        <w:t xml:space="preserve">507 </w:t>
      </w:r>
      <w:r w:rsidRPr="00C70C44">
        <w:rPr>
          <w:sz w:val="28"/>
          <w:szCs w:val="28"/>
        </w:rPr>
        <w:t xml:space="preserve">бр.) е </w:t>
      </w:r>
      <w:r w:rsidRPr="00957EBA">
        <w:rPr>
          <w:sz w:val="28"/>
          <w:szCs w:val="28"/>
        </w:rPr>
        <w:t xml:space="preserve">1,18%, докато през </w:t>
      </w:r>
      <w:r w:rsidRPr="00C70C44">
        <w:rPr>
          <w:sz w:val="28"/>
          <w:szCs w:val="28"/>
        </w:rPr>
        <w:t>201</w:t>
      </w:r>
      <w:r>
        <w:rPr>
          <w:sz w:val="28"/>
          <w:szCs w:val="28"/>
        </w:rPr>
        <w:t>8</w:t>
      </w:r>
      <w:r w:rsidRPr="00C70C44">
        <w:rPr>
          <w:sz w:val="28"/>
          <w:szCs w:val="28"/>
        </w:rPr>
        <w:t>г.</w:t>
      </w:r>
      <w:r>
        <w:rPr>
          <w:sz w:val="28"/>
          <w:szCs w:val="28"/>
        </w:rPr>
        <w:t xml:space="preserve"> относителният дял на постановените оправдателни присъди спрямо разгледаните и решени от съда дела</w:t>
      </w:r>
      <w:r w:rsidRPr="00C70C44">
        <w:rPr>
          <w:sz w:val="28"/>
          <w:szCs w:val="28"/>
        </w:rPr>
        <w:t xml:space="preserve"> (5</w:t>
      </w:r>
      <w:r>
        <w:rPr>
          <w:sz w:val="28"/>
          <w:szCs w:val="28"/>
        </w:rPr>
        <w:t>02</w:t>
      </w:r>
      <w:r w:rsidRPr="00C70C44">
        <w:rPr>
          <w:sz w:val="28"/>
          <w:szCs w:val="28"/>
        </w:rPr>
        <w:t xml:space="preserve"> бр.) е </w:t>
      </w:r>
      <w:r>
        <w:rPr>
          <w:sz w:val="28"/>
          <w:szCs w:val="28"/>
        </w:rPr>
        <w:t>бил 1</w:t>
      </w:r>
      <w:r w:rsidRPr="00010025">
        <w:rPr>
          <w:sz w:val="28"/>
          <w:szCs w:val="28"/>
        </w:rPr>
        <w:t>,</w:t>
      </w:r>
      <w:r>
        <w:rPr>
          <w:sz w:val="28"/>
          <w:szCs w:val="28"/>
        </w:rPr>
        <w:t>52</w:t>
      </w:r>
      <w:r w:rsidRPr="00010025">
        <w:rPr>
          <w:sz w:val="28"/>
          <w:szCs w:val="28"/>
        </w:rPr>
        <w:t>%,</w:t>
      </w:r>
      <w:r w:rsidRPr="00C70C44">
        <w:rPr>
          <w:sz w:val="28"/>
          <w:szCs w:val="28"/>
        </w:rPr>
        <w:t xml:space="preserve"> а относителният им дял спрямо внесените прокурорски актове през годината (5</w:t>
      </w:r>
      <w:r>
        <w:rPr>
          <w:sz w:val="28"/>
          <w:szCs w:val="28"/>
        </w:rPr>
        <w:t>00</w:t>
      </w:r>
      <w:r w:rsidRPr="00C70C44">
        <w:rPr>
          <w:sz w:val="28"/>
          <w:szCs w:val="28"/>
        </w:rPr>
        <w:t>бр.) е</w:t>
      </w:r>
      <w:r>
        <w:rPr>
          <w:sz w:val="28"/>
          <w:szCs w:val="28"/>
        </w:rPr>
        <w:t xml:space="preserve"> бил</w:t>
      </w:r>
      <w:r w:rsidRPr="00C70C44">
        <w:rPr>
          <w:sz w:val="28"/>
          <w:szCs w:val="28"/>
        </w:rPr>
        <w:t xml:space="preserve"> </w:t>
      </w:r>
      <w:r>
        <w:rPr>
          <w:sz w:val="28"/>
          <w:szCs w:val="28"/>
        </w:rPr>
        <w:t>1,6%.</w:t>
      </w:r>
    </w:p>
    <w:p w:rsidR="00327E86" w:rsidRDefault="00327E86" w:rsidP="00327E86">
      <w:pPr>
        <w:pStyle w:val="a9"/>
        <w:spacing w:after="0"/>
        <w:jc w:val="both"/>
        <w:rPr>
          <w:sz w:val="28"/>
          <w:szCs w:val="28"/>
        </w:rPr>
      </w:pPr>
      <w:r>
        <w:rPr>
          <w:noProof/>
        </w:rPr>
        <w:drawing>
          <wp:inline distT="0" distB="0" distL="0" distR="0" wp14:anchorId="00B399C6" wp14:editId="051EEAAB">
            <wp:extent cx="5886450" cy="3867150"/>
            <wp:effectExtent l="0" t="0" r="19050" b="19050"/>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7E86" w:rsidRDefault="00327E86" w:rsidP="00327E86">
      <w:pPr>
        <w:pStyle w:val="a9"/>
        <w:spacing w:after="0"/>
        <w:ind w:left="0" w:firstLine="709"/>
        <w:jc w:val="both"/>
        <w:rPr>
          <w:sz w:val="28"/>
          <w:szCs w:val="28"/>
        </w:rPr>
      </w:pPr>
    </w:p>
    <w:p w:rsidR="00327E86" w:rsidRPr="00C70C44" w:rsidRDefault="00327E86" w:rsidP="00327E86">
      <w:pPr>
        <w:pStyle w:val="a9"/>
        <w:spacing w:after="0"/>
        <w:ind w:left="0" w:firstLine="709"/>
        <w:jc w:val="both"/>
        <w:rPr>
          <w:sz w:val="28"/>
          <w:szCs w:val="28"/>
        </w:rPr>
      </w:pPr>
      <w:r>
        <w:rPr>
          <w:sz w:val="28"/>
          <w:szCs w:val="28"/>
        </w:rPr>
        <w:t xml:space="preserve">И трите </w:t>
      </w:r>
      <w:r w:rsidRPr="00C70C44">
        <w:rPr>
          <w:sz w:val="28"/>
          <w:szCs w:val="28"/>
        </w:rPr>
        <w:t>оправдателн</w:t>
      </w:r>
      <w:r>
        <w:rPr>
          <w:sz w:val="28"/>
          <w:szCs w:val="28"/>
        </w:rPr>
        <w:t>и</w:t>
      </w:r>
      <w:r w:rsidRPr="00C70C44">
        <w:rPr>
          <w:sz w:val="28"/>
          <w:szCs w:val="28"/>
        </w:rPr>
        <w:t xml:space="preserve"> присъд</w:t>
      </w:r>
      <w:r>
        <w:rPr>
          <w:sz w:val="28"/>
          <w:szCs w:val="28"/>
        </w:rPr>
        <w:t>и</w:t>
      </w:r>
      <w:r w:rsidRPr="00C70C44">
        <w:rPr>
          <w:sz w:val="28"/>
          <w:szCs w:val="28"/>
        </w:rPr>
        <w:t xml:space="preserve"> </w:t>
      </w:r>
      <w:r>
        <w:rPr>
          <w:sz w:val="28"/>
          <w:szCs w:val="28"/>
        </w:rPr>
        <w:t>са постановени в</w:t>
      </w:r>
      <w:r w:rsidRPr="00C70C44">
        <w:rPr>
          <w:sz w:val="28"/>
          <w:szCs w:val="28"/>
        </w:rPr>
        <w:t xml:space="preserve"> </w:t>
      </w:r>
      <w:r>
        <w:rPr>
          <w:sz w:val="28"/>
          <w:szCs w:val="28"/>
        </w:rPr>
        <w:t>Районна</w:t>
      </w:r>
      <w:r w:rsidRPr="00C70C44">
        <w:rPr>
          <w:sz w:val="28"/>
          <w:szCs w:val="28"/>
        </w:rPr>
        <w:t xml:space="preserve"> прокуратура – Перник</w:t>
      </w:r>
      <w:r>
        <w:rPr>
          <w:sz w:val="28"/>
          <w:szCs w:val="28"/>
        </w:rPr>
        <w:t xml:space="preserve">. В Окръжна прокуратура – Перник през 2020г. няма постановена оправдателна присъда. </w:t>
      </w:r>
      <w:r w:rsidRPr="00C70C44">
        <w:rPr>
          <w:sz w:val="28"/>
          <w:szCs w:val="28"/>
        </w:rPr>
        <w:t xml:space="preserve"> </w:t>
      </w:r>
    </w:p>
    <w:p w:rsidR="00327E86" w:rsidRDefault="00327E86" w:rsidP="00327E86">
      <w:pPr>
        <w:pStyle w:val="a9"/>
        <w:spacing w:after="0"/>
        <w:ind w:left="0" w:firstLine="709"/>
        <w:jc w:val="both"/>
        <w:rPr>
          <w:sz w:val="28"/>
          <w:szCs w:val="28"/>
        </w:rPr>
      </w:pPr>
      <w:r>
        <w:rPr>
          <w:sz w:val="28"/>
          <w:szCs w:val="28"/>
        </w:rPr>
        <w:t>Две от п</w:t>
      </w:r>
      <w:r w:rsidRPr="00C70C44">
        <w:rPr>
          <w:sz w:val="28"/>
          <w:szCs w:val="28"/>
        </w:rPr>
        <w:t>рисъд</w:t>
      </w:r>
      <w:r>
        <w:rPr>
          <w:sz w:val="28"/>
          <w:szCs w:val="28"/>
        </w:rPr>
        <w:t>ите</w:t>
      </w:r>
      <w:r w:rsidRPr="00C70C44">
        <w:rPr>
          <w:sz w:val="28"/>
          <w:szCs w:val="28"/>
        </w:rPr>
        <w:t xml:space="preserve"> на Районна прокуратура </w:t>
      </w:r>
      <w:r>
        <w:rPr>
          <w:sz w:val="28"/>
          <w:szCs w:val="28"/>
        </w:rPr>
        <w:t>–</w:t>
      </w:r>
      <w:r w:rsidRPr="00C70C44">
        <w:rPr>
          <w:sz w:val="28"/>
          <w:szCs w:val="28"/>
        </w:rPr>
        <w:t xml:space="preserve"> </w:t>
      </w:r>
      <w:r>
        <w:rPr>
          <w:sz w:val="28"/>
          <w:szCs w:val="28"/>
        </w:rPr>
        <w:t xml:space="preserve">Перник са </w:t>
      </w:r>
      <w:r w:rsidRPr="00C70C44">
        <w:rPr>
          <w:sz w:val="28"/>
          <w:szCs w:val="28"/>
        </w:rPr>
        <w:t>потвърден</w:t>
      </w:r>
      <w:r>
        <w:rPr>
          <w:sz w:val="28"/>
          <w:szCs w:val="28"/>
        </w:rPr>
        <w:t>и</w:t>
      </w:r>
      <w:r w:rsidRPr="00C70C44">
        <w:rPr>
          <w:sz w:val="28"/>
          <w:szCs w:val="28"/>
        </w:rPr>
        <w:t xml:space="preserve"> от </w:t>
      </w:r>
      <w:proofErr w:type="spellStart"/>
      <w:r w:rsidRPr="00C70C44">
        <w:rPr>
          <w:sz w:val="28"/>
          <w:szCs w:val="28"/>
        </w:rPr>
        <w:t>въззивния</w:t>
      </w:r>
      <w:proofErr w:type="spellEnd"/>
      <w:r w:rsidRPr="00C70C44">
        <w:rPr>
          <w:sz w:val="28"/>
          <w:szCs w:val="28"/>
        </w:rPr>
        <w:t xml:space="preserve"> съд и </w:t>
      </w:r>
      <w:r>
        <w:rPr>
          <w:sz w:val="28"/>
          <w:szCs w:val="28"/>
        </w:rPr>
        <w:t>са</w:t>
      </w:r>
      <w:r w:rsidRPr="00C70C44">
        <w:rPr>
          <w:sz w:val="28"/>
          <w:szCs w:val="28"/>
        </w:rPr>
        <w:t xml:space="preserve"> вл</w:t>
      </w:r>
      <w:r>
        <w:rPr>
          <w:sz w:val="28"/>
          <w:szCs w:val="28"/>
        </w:rPr>
        <w:t>е</w:t>
      </w:r>
      <w:r w:rsidRPr="00C70C44">
        <w:rPr>
          <w:sz w:val="28"/>
          <w:szCs w:val="28"/>
        </w:rPr>
        <w:t>зл</w:t>
      </w:r>
      <w:r>
        <w:rPr>
          <w:sz w:val="28"/>
          <w:szCs w:val="28"/>
        </w:rPr>
        <w:t>и в сила.</w:t>
      </w:r>
    </w:p>
    <w:p w:rsidR="00327E86" w:rsidRPr="00C70C44" w:rsidRDefault="00327E86" w:rsidP="00327E86">
      <w:pPr>
        <w:ind w:firstLine="709"/>
        <w:jc w:val="both"/>
        <w:rPr>
          <w:sz w:val="28"/>
          <w:szCs w:val="28"/>
        </w:rPr>
      </w:pPr>
      <w:r w:rsidRPr="00C70C44">
        <w:rPr>
          <w:sz w:val="28"/>
          <w:szCs w:val="28"/>
        </w:rPr>
        <w:t>Посочените данни сочат</w:t>
      </w:r>
      <w:r>
        <w:rPr>
          <w:sz w:val="28"/>
          <w:szCs w:val="28"/>
        </w:rPr>
        <w:t xml:space="preserve">, че броят на постановените през годината оправдателни присъди е по-нисък от броя на оправдателните присъди, постановени през предходните две години, като това се дължи на липсата на оправдателни присъди в Окръжна прокуратура – Перник, както и на намаляване на броя на оправдателните присъди в </w:t>
      </w:r>
      <w:proofErr w:type="spellStart"/>
      <w:r>
        <w:rPr>
          <w:sz w:val="28"/>
          <w:szCs w:val="28"/>
        </w:rPr>
        <w:t>окрупнената</w:t>
      </w:r>
      <w:proofErr w:type="spellEnd"/>
      <w:r>
        <w:rPr>
          <w:sz w:val="28"/>
          <w:szCs w:val="28"/>
        </w:rPr>
        <w:t xml:space="preserve"> Районна прокуратура - Перник. Процентното съотношение между оправдателните присъди и решените </w:t>
      </w:r>
      <w:r w:rsidRPr="00BE7101">
        <w:rPr>
          <w:sz w:val="28"/>
          <w:szCs w:val="28"/>
        </w:rPr>
        <w:t xml:space="preserve">от съда дела, респективно внесените прокурорски актове, е </w:t>
      </w:r>
      <w:r>
        <w:rPr>
          <w:sz w:val="28"/>
          <w:szCs w:val="28"/>
        </w:rPr>
        <w:t>най</w:t>
      </w:r>
      <w:r w:rsidRPr="00BE7101">
        <w:rPr>
          <w:sz w:val="28"/>
          <w:szCs w:val="28"/>
        </w:rPr>
        <w:t xml:space="preserve">-ниско </w:t>
      </w:r>
      <w:r>
        <w:rPr>
          <w:sz w:val="28"/>
          <w:szCs w:val="28"/>
        </w:rPr>
        <w:t xml:space="preserve">в </w:t>
      </w:r>
      <w:r>
        <w:rPr>
          <w:sz w:val="28"/>
          <w:szCs w:val="28"/>
        </w:rPr>
        <w:lastRenderedPageBreak/>
        <w:t>сравнение с предходните 2 години, въпреки малкия брой разгледани дела.</w:t>
      </w:r>
      <w:r w:rsidRPr="00C70C44">
        <w:rPr>
          <w:sz w:val="28"/>
          <w:szCs w:val="28"/>
        </w:rPr>
        <w:t xml:space="preserve"> </w:t>
      </w:r>
    </w:p>
    <w:p w:rsidR="00327E86" w:rsidRPr="00C70C44" w:rsidRDefault="00327E86" w:rsidP="00327E86">
      <w:pPr>
        <w:ind w:firstLine="709"/>
        <w:jc w:val="both"/>
        <w:rPr>
          <w:sz w:val="28"/>
          <w:szCs w:val="28"/>
        </w:rPr>
      </w:pPr>
      <w:r w:rsidRPr="00C70C44">
        <w:rPr>
          <w:sz w:val="28"/>
          <w:szCs w:val="28"/>
        </w:rPr>
        <w:t>През 20</w:t>
      </w:r>
      <w:r>
        <w:rPr>
          <w:sz w:val="28"/>
          <w:szCs w:val="28"/>
        </w:rPr>
        <w:t>20</w:t>
      </w:r>
      <w:r w:rsidRPr="00C70C44">
        <w:rPr>
          <w:sz w:val="28"/>
          <w:szCs w:val="28"/>
        </w:rPr>
        <w:t>г. няма постановени оправдателни присъди по дела, взети на специален надзор или по дела от особен обществен интерес.</w:t>
      </w:r>
    </w:p>
    <w:p w:rsidR="00327E86" w:rsidRPr="00C70C44" w:rsidRDefault="00327E86" w:rsidP="00327E86">
      <w:pPr>
        <w:ind w:firstLine="709"/>
        <w:jc w:val="both"/>
        <w:rPr>
          <w:sz w:val="28"/>
          <w:szCs w:val="28"/>
        </w:rPr>
      </w:pPr>
      <w:r w:rsidRPr="00C70C44">
        <w:rPr>
          <w:sz w:val="28"/>
          <w:szCs w:val="28"/>
        </w:rPr>
        <w:t>През 20</w:t>
      </w:r>
      <w:r>
        <w:rPr>
          <w:sz w:val="28"/>
          <w:szCs w:val="28"/>
        </w:rPr>
        <w:t>20</w:t>
      </w:r>
      <w:r w:rsidRPr="00C70C44">
        <w:rPr>
          <w:sz w:val="28"/>
          <w:szCs w:val="28"/>
        </w:rPr>
        <w:t xml:space="preserve">г. няма оправдателна присъда, постановена по направено заявление от представител на прокуратурата. </w:t>
      </w:r>
    </w:p>
    <w:p w:rsidR="00327E86" w:rsidRPr="00C70C44" w:rsidRDefault="00327E86" w:rsidP="00327E86">
      <w:pPr>
        <w:ind w:firstLine="709"/>
        <w:jc w:val="both"/>
        <w:rPr>
          <w:sz w:val="28"/>
          <w:szCs w:val="28"/>
        </w:rPr>
      </w:pPr>
    </w:p>
    <w:p w:rsidR="00327E86" w:rsidRPr="00E33007" w:rsidRDefault="00327E86" w:rsidP="00327E86">
      <w:pPr>
        <w:ind w:firstLine="709"/>
        <w:jc w:val="both"/>
        <w:rPr>
          <w:b/>
          <w:sz w:val="28"/>
          <w:szCs w:val="28"/>
          <w:u w:val="single"/>
        </w:rPr>
      </w:pPr>
      <w:r w:rsidRPr="00E33007">
        <w:rPr>
          <w:b/>
          <w:sz w:val="28"/>
          <w:szCs w:val="28"/>
          <w:u w:val="single"/>
        </w:rPr>
        <w:t>Оправдани лица, от тях с влязъл в сила съдебен акт:</w:t>
      </w:r>
    </w:p>
    <w:p w:rsidR="00327E86" w:rsidRDefault="00327E86" w:rsidP="00327E86">
      <w:pPr>
        <w:pStyle w:val="a9"/>
        <w:spacing w:after="0"/>
        <w:ind w:left="0" w:firstLine="709"/>
        <w:jc w:val="both"/>
        <w:rPr>
          <w:sz w:val="28"/>
          <w:szCs w:val="28"/>
        </w:rPr>
      </w:pPr>
      <w:r w:rsidRPr="00E33007">
        <w:rPr>
          <w:sz w:val="28"/>
          <w:szCs w:val="28"/>
        </w:rPr>
        <w:t>През от</w:t>
      </w:r>
      <w:r>
        <w:rPr>
          <w:sz w:val="28"/>
          <w:szCs w:val="28"/>
        </w:rPr>
        <w:t>четния период по постановените 3</w:t>
      </w:r>
      <w:r w:rsidRPr="00E33007">
        <w:rPr>
          <w:sz w:val="28"/>
          <w:szCs w:val="28"/>
        </w:rPr>
        <w:t xml:space="preserve">бр. оправдателни присъди </w:t>
      </w:r>
      <w:r>
        <w:rPr>
          <w:sz w:val="28"/>
          <w:szCs w:val="28"/>
        </w:rPr>
        <w:t xml:space="preserve">и решения </w:t>
      </w:r>
      <w:r w:rsidRPr="00E33007">
        <w:rPr>
          <w:sz w:val="28"/>
          <w:szCs w:val="28"/>
        </w:rPr>
        <w:t xml:space="preserve">са оправдани </w:t>
      </w:r>
      <w:r>
        <w:rPr>
          <w:sz w:val="28"/>
          <w:szCs w:val="28"/>
        </w:rPr>
        <w:t>3</w:t>
      </w:r>
      <w:r w:rsidRPr="00E33007">
        <w:rPr>
          <w:sz w:val="28"/>
          <w:szCs w:val="28"/>
        </w:rPr>
        <w:t xml:space="preserve"> лица. Общо осъдени и санкционирани лица за същия период са </w:t>
      </w:r>
      <w:r>
        <w:rPr>
          <w:sz w:val="28"/>
          <w:szCs w:val="28"/>
        </w:rPr>
        <w:t>402</w:t>
      </w:r>
      <w:r w:rsidRPr="00E33007">
        <w:rPr>
          <w:sz w:val="28"/>
          <w:szCs w:val="28"/>
        </w:rPr>
        <w:t xml:space="preserve">, т.е. относителният дял на оправданите лица спрямо осъдените и санкционирани лица е – </w:t>
      </w:r>
      <w:r w:rsidRPr="00726C54">
        <w:rPr>
          <w:sz w:val="28"/>
          <w:szCs w:val="28"/>
        </w:rPr>
        <w:t>0,74%.</w:t>
      </w:r>
      <w:r w:rsidRPr="00E33007">
        <w:rPr>
          <w:sz w:val="28"/>
          <w:szCs w:val="28"/>
        </w:rPr>
        <w:t xml:space="preserve"> За </w:t>
      </w:r>
      <w:r>
        <w:rPr>
          <w:sz w:val="28"/>
          <w:szCs w:val="28"/>
        </w:rPr>
        <w:t>2019г. този показател е бил 1,11%, а за 2018г. този показател е бил 1,55%.</w:t>
      </w:r>
      <w:r w:rsidRPr="00E33007">
        <w:rPr>
          <w:sz w:val="28"/>
          <w:szCs w:val="28"/>
        </w:rPr>
        <w:t xml:space="preserve"> </w:t>
      </w:r>
    </w:p>
    <w:p w:rsidR="00327E86" w:rsidRPr="00C70C44" w:rsidRDefault="00327E86" w:rsidP="00327E86">
      <w:pPr>
        <w:pStyle w:val="a9"/>
        <w:spacing w:after="0"/>
        <w:ind w:left="0" w:firstLine="709"/>
        <w:jc w:val="both"/>
        <w:rPr>
          <w:sz w:val="28"/>
          <w:szCs w:val="28"/>
        </w:rPr>
      </w:pPr>
      <w:r w:rsidRPr="00E33007">
        <w:rPr>
          <w:sz w:val="28"/>
          <w:szCs w:val="28"/>
        </w:rPr>
        <w:t xml:space="preserve">През отчетния период по отношение на </w:t>
      </w:r>
      <w:r>
        <w:rPr>
          <w:sz w:val="28"/>
          <w:szCs w:val="28"/>
        </w:rPr>
        <w:t>7</w:t>
      </w:r>
      <w:r w:rsidRPr="00E33007">
        <w:rPr>
          <w:sz w:val="28"/>
          <w:szCs w:val="28"/>
        </w:rPr>
        <w:t xml:space="preserve"> лица има влезли в сила оправдателни присъди. Техният относителен дял спрямо осъдените и санкционирани лица за същия период с влязла в сила присъда (</w:t>
      </w:r>
      <w:r>
        <w:rPr>
          <w:sz w:val="28"/>
          <w:szCs w:val="28"/>
        </w:rPr>
        <w:t>388</w:t>
      </w:r>
      <w:r w:rsidRPr="00E33007">
        <w:rPr>
          <w:sz w:val="28"/>
          <w:szCs w:val="28"/>
        </w:rPr>
        <w:t xml:space="preserve"> бр.) е </w:t>
      </w:r>
      <w:r w:rsidRPr="00E33007">
        <w:rPr>
          <w:b/>
          <w:sz w:val="28"/>
          <w:szCs w:val="28"/>
        </w:rPr>
        <w:t xml:space="preserve">– </w:t>
      </w:r>
      <w:r w:rsidRPr="00726C54">
        <w:rPr>
          <w:sz w:val="28"/>
          <w:szCs w:val="28"/>
        </w:rPr>
        <w:t>1,8%.</w:t>
      </w:r>
      <w:r>
        <w:rPr>
          <w:b/>
          <w:sz w:val="28"/>
          <w:szCs w:val="28"/>
        </w:rPr>
        <w:t xml:space="preserve"> </w:t>
      </w:r>
      <w:r w:rsidRPr="00E33007">
        <w:rPr>
          <w:sz w:val="28"/>
          <w:szCs w:val="28"/>
        </w:rPr>
        <w:t xml:space="preserve">За </w:t>
      </w:r>
      <w:r>
        <w:rPr>
          <w:sz w:val="28"/>
          <w:szCs w:val="28"/>
        </w:rPr>
        <w:t>2019г. и 2018г.</w:t>
      </w:r>
      <w:r w:rsidRPr="009C7A4B">
        <w:rPr>
          <w:sz w:val="28"/>
          <w:szCs w:val="28"/>
        </w:rPr>
        <w:t xml:space="preserve"> </w:t>
      </w:r>
      <w:r w:rsidRPr="00E33007">
        <w:rPr>
          <w:sz w:val="28"/>
          <w:szCs w:val="28"/>
        </w:rPr>
        <w:t xml:space="preserve">относителният дял на оправданите с влязъл в сила съдебен акт спрямо осъдените с такъв акт </w:t>
      </w:r>
      <w:r w:rsidRPr="00C70C44">
        <w:rPr>
          <w:sz w:val="28"/>
          <w:szCs w:val="28"/>
        </w:rPr>
        <w:t xml:space="preserve">лица е бил </w:t>
      </w:r>
      <w:r>
        <w:rPr>
          <w:sz w:val="28"/>
          <w:szCs w:val="28"/>
        </w:rPr>
        <w:t>1</w:t>
      </w:r>
      <w:r w:rsidRPr="00C70C44">
        <w:rPr>
          <w:sz w:val="28"/>
          <w:szCs w:val="28"/>
        </w:rPr>
        <w:t>,</w:t>
      </w:r>
      <w:r>
        <w:rPr>
          <w:sz w:val="28"/>
          <w:szCs w:val="28"/>
        </w:rPr>
        <w:t>4</w:t>
      </w:r>
      <w:r w:rsidRPr="00C70C44">
        <w:rPr>
          <w:sz w:val="28"/>
          <w:szCs w:val="28"/>
        </w:rPr>
        <w:t>%</w:t>
      </w:r>
      <w:r>
        <w:rPr>
          <w:sz w:val="28"/>
          <w:szCs w:val="28"/>
        </w:rPr>
        <w:t>.</w:t>
      </w:r>
      <w:r w:rsidRPr="00C70C44">
        <w:rPr>
          <w:sz w:val="28"/>
          <w:szCs w:val="28"/>
        </w:rPr>
        <w:t xml:space="preserve"> </w:t>
      </w:r>
    </w:p>
    <w:p w:rsidR="00327E86" w:rsidRDefault="00327E86" w:rsidP="00327E86">
      <w:pPr>
        <w:pStyle w:val="a9"/>
        <w:spacing w:after="0"/>
        <w:ind w:left="0" w:firstLine="709"/>
        <w:jc w:val="both"/>
        <w:rPr>
          <w:sz w:val="28"/>
          <w:szCs w:val="28"/>
        </w:rPr>
      </w:pPr>
      <w:r w:rsidRPr="00C70C44">
        <w:rPr>
          <w:sz w:val="28"/>
          <w:szCs w:val="28"/>
        </w:rPr>
        <w:t xml:space="preserve"> По прокуратури този показател е както следва – за </w:t>
      </w:r>
      <w:r w:rsidRPr="00F1398C">
        <w:rPr>
          <w:sz w:val="28"/>
          <w:szCs w:val="28"/>
        </w:rPr>
        <w:t xml:space="preserve">Окръжна прокуратура - Перник </w:t>
      </w:r>
      <w:r>
        <w:rPr>
          <w:sz w:val="28"/>
          <w:szCs w:val="28"/>
        </w:rPr>
        <w:t xml:space="preserve">– 5,26%, а за </w:t>
      </w:r>
      <w:r w:rsidRPr="00C70C44">
        <w:rPr>
          <w:sz w:val="28"/>
          <w:szCs w:val="28"/>
        </w:rPr>
        <w:t xml:space="preserve">Районна прокуратура </w:t>
      </w:r>
      <w:r w:rsidRPr="00F1398C">
        <w:rPr>
          <w:sz w:val="28"/>
          <w:szCs w:val="28"/>
        </w:rPr>
        <w:t xml:space="preserve">– Перник  – </w:t>
      </w:r>
      <w:r>
        <w:rPr>
          <w:sz w:val="28"/>
          <w:szCs w:val="28"/>
        </w:rPr>
        <w:t>1</w:t>
      </w:r>
      <w:r w:rsidRPr="00F1398C">
        <w:rPr>
          <w:sz w:val="28"/>
          <w:szCs w:val="28"/>
        </w:rPr>
        <w:t>,</w:t>
      </w:r>
      <w:r>
        <w:rPr>
          <w:sz w:val="28"/>
          <w:szCs w:val="28"/>
        </w:rPr>
        <w:t xml:space="preserve">62%. </w:t>
      </w:r>
    </w:p>
    <w:p w:rsidR="00327E86" w:rsidRDefault="00327E86" w:rsidP="00327E86">
      <w:pPr>
        <w:pStyle w:val="a9"/>
        <w:spacing w:after="0"/>
        <w:ind w:left="0" w:firstLine="709"/>
        <w:jc w:val="both"/>
        <w:rPr>
          <w:sz w:val="28"/>
          <w:szCs w:val="28"/>
        </w:rPr>
      </w:pPr>
    </w:p>
    <w:p w:rsidR="00327E86" w:rsidRPr="00591F8C" w:rsidRDefault="00327E86" w:rsidP="00327E86">
      <w:pPr>
        <w:pStyle w:val="a9"/>
        <w:spacing w:after="0"/>
        <w:jc w:val="both"/>
        <w:rPr>
          <w:sz w:val="28"/>
          <w:szCs w:val="28"/>
        </w:rPr>
      </w:pPr>
      <w:r>
        <w:rPr>
          <w:noProof/>
        </w:rPr>
        <w:drawing>
          <wp:inline distT="0" distB="0" distL="0" distR="0" wp14:anchorId="0E1D5C45" wp14:editId="1769803E">
            <wp:extent cx="5886450" cy="3867150"/>
            <wp:effectExtent l="0" t="0" r="19050" b="19050"/>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27E86" w:rsidRDefault="00327E86" w:rsidP="00327E86">
      <w:pPr>
        <w:pStyle w:val="a9"/>
        <w:spacing w:after="0"/>
        <w:ind w:left="0" w:firstLine="709"/>
        <w:jc w:val="both"/>
        <w:rPr>
          <w:sz w:val="28"/>
          <w:szCs w:val="28"/>
        </w:rPr>
      </w:pPr>
    </w:p>
    <w:p w:rsidR="00327E86" w:rsidRPr="00C70C44" w:rsidRDefault="00327E86" w:rsidP="00327E86">
      <w:pPr>
        <w:pStyle w:val="a9"/>
        <w:spacing w:after="0"/>
        <w:ind w:left="0" w:firstLine="709"/>
        <w:jc w:val="both"/>
        <w:rPr>
          <w:sz w:val="28"/>
          <w:szCs w:val="28"/>
        </w:rPr>
      </w:pPr>
      <w:r w:rsidRPr="00C70C44">
        <w:rPr>
          <w:sz w:val="28"/>
          <w:szCs w:val="28"/>
        </w:rPr>
        <w:t>От изложените цифри е видно, че през отчетната година</w:t>
      </w:r>
      <w:r>
        <w:rPr>
          <w:sz w:val="28"/>
          <w:szCs w:val="28"/>
        </w:rPr>
        <w:t xml:space="preserve"> в съдебен регион Перник </w:t>
      </w:r>
      <w:r w:rsidRPr="00C70C44">
        <w:rPr>
          <w:sz w:val="28"/>
          <w:szCs w:val="28"/>
        </w:rPr>
        <w:t xml:space="preserve">е налице </w:t>
      </w:r>
      <w:r>
        <w:rPr>
          <w:sz w:val="28"/>
          <w:szCs w:val="28"/>
        </w:rPr>
        <w:t xml:space="preserve">увеличение </w:t>
      </w:r>
      <w:r w:rsidRPr="00C70C44">
        <w:rPr>
          <w:sz w:val="28"/>
          <w:szCs w:val="28"/>
        </w:rPr>
        <w:t xml:space="preserve">в броя на </w:t>
      </w:r>
      <w:r>
        <w:rPr>
          <w:sz w:val="28"/>
          <w:szCs w:val="28"/>
        </w:rPr>
        <w:t xml:space="preserve">влезлите в сила </w:t>
      </w:r>
      <w:r w:rsidRPr="00C70C44">
        <w:rPr>
          <w:sz w:val="28"/>
          <w:szCs w:val="28"/>
        </w:rPr>
        <w:t xml:space="preserve">оправдателни присъди и </w:t>
      </w:r>
      <w:r>
        <w:rPr>
          <w:sz w:val="28"/>
          <w:szCs w:val="28"/>
        </w:rPr>
        <w:t xml:space="preserve">на </w:t>
      </w:r>
      <w:r w:rsidRPr="00C70C44">
        <w:rPr>
          <w:sz w:val="28"/>
          <w:szCs w:val="28"/>
        </w:rPr>
        <w:t xml:space="preserve">оправданите лица </w:t>
      </w:r>
      <w:r>
        <w:rPr>
          <w:sz w:val="28"/>
          <w:szCs w:val="28"/>
        </w:rPr>
        <w:t xml:space="preserve">с влязъл в сила съдебен акт. Това води до малко увеличение в </w:t>
      </w:r>
      <w:r w:rsidRPr="00C70C44">
        <w:rPr>
          <w:sz w:val="28"/>
          <w:szCs w:val="28"/>
        </w:rPr>
        <w:t>относителн</w:t>
      </w:r>
      <w:r>
        <w:rPr>
          <w:sz w:val="28"/>
          <w:szCs w:val="28"/>
        </w:rPr>
        <w:t>ия</w:t>
      </w:r>
      <w:r w:rsidRPr="00C70C44">
        <w:rPr>
          <w:sz w:val="28"/>
          <w:szCs w:val="28"/>
        </w:rPr>
        <w:t xml:space="preserve"> дял </w:t>
      </w:r>
      <w:r>
        <w:rPr>
          <w:sz w:val="28"/>
          <w:szCs w:val="28"/>
        </w:rPr>
        <w:t xml:space="preserve">на оправданите </w:t>
      </w:r>
      <w:r w:rsidRPr="00C70C44">
        <w:rPr>
          <w:sz w:val="28"/>
          <w:szCs w:val="28"/>
        </w:rPr>
        <w:t>спрямо осъдените и санкционирани лица</w:t>
      </w:r>
      <w:r>
        <w:rPr>
          <w:sz w:val="28"/>
          <w:szCs w:val="28"/>
        </w:rPr>
        <w:t xml:space="preserve"> в сравнение с предходните години</w:t>
      </w:r>
      <w:r w:rsidRPr="00C70C44">
        <w:rPr>
          <w:sz w:val="28"/>
          <w:szCs w:val="28"/>
        </w:rPr>
        <w:t>.</w:t>
      </w:r>
      <w:r>
        <w:rPr>
          <w:sz w:val="28"/>
          <w:szCs w:val="28"/>
        </w:rPr>
        <w:t xml:space="preserve"> Увеличение в относителния дял на оправданите с влязъл в сила съдебен акт лица се забелязва </w:t>
      </w:r>
      <w:r>
        <w:rPr>
          <w:sz w:val="28"/>
          <w:szCs w:val="28"/>
        </w:rPr>
        <w:lastRenderedPageBreak/>
        <w:t>в</w:t>
      </w:r>
      <w:r w:rsidRPr="00B45F7A">
        <w:rPr>
          <w:sz w:val="28"/>
          <w:szCs w:val="28"/>
        </w:rPr>
        <w:t xml:space="preserve"> </w:t>
      </w:r>
      <w:r>
        <w:rPr>
          <w:sz w:val="28"/>
          <w:szCs w:val="28"/>
        </w:rPr>
        <w:t>Районна прокуратура - Перник, като следва да се има предвид, че през настоящата година в резултатите на тази прокуратура се включват и резултатите от работата на прокурорите на закритата РП – Радомир. В Окръжна прокуратура – Перник е налице намаление при този показател.</w:t>
      </w:r>
      <w:r w:rsidRPr="00C70C44">
        <w:rPr>
          <w:sz w:val="28"/>
          <w:szCs w:val="28"/>
        </w:rPr>
        <w:t xml:space="preserve"> </w:t>
      </w:r>
    </w:p>
    <w:p w:rsidR="00327E86" w:rsidRPr="00C70C44" w:rsidRDefault="00327E86" w:rsidP="00327E86">
      <w:pPr>
        <w:pStyle w:val="a9"/>
        <w:spacing w:after="0"/>
        <w:ind w:left="0" w:firstLine="709"/>
        <w:jc w:val="both"/>
        <w:rPr>
          <w:sz w:val="28"/>
          <w:szCs w:val="28"/>
        </w:rPr>
      </w:pPr>
      <w:r w:rsidRPr="00C70C44">
        <w:rPr>
          <w:sz w:val="28"/>
          <w:szCs w:val="28"/>
        </w:rPr>
        <w:t xml:space="preserve">Следва да се отбележи, че за </w:t>
      </w:r>
      <w:r>
        <w:rPr>
          <w:sz w:val="28"/>
          <w:szCs w:val="28"/>
        </w:rPr>
        <w:t>2</w:t>
      </w:r>
      <w:r w:rsidRPr="00C70C44">
        <w:rPr>
          <w:sz w:val="28"/>
          <w:szCs w:val="28"/>
        </w:rPr>
        <w:t xml:space="preserve"> от лицата, по отношение на ко</w:t>
      </w:r>
      <w:r>
        <w:rPr>
          <w:sz w:val="28"/>
          <w:szCs w:val="28"/>
        </w:rPr>
        <w:t>и</w:t>
      </w:r>
      <w:r w:rsidRPr="00C70C44">
        <w:rPr>
          <w:sz w:val="28"/>
          <w:szCs w:val="28"/>
        </w:rPr>
        <w:t>то оправдателн</w:t>
      </w:r>
      <w:r>
        <w:rPr>
          <w:sz w:val="28"/>
          <w:szCs w:val="28"/>
        </w:rPr>
        <w:t>ите</w:t>
      </w:r>
      <w:r w:rsidRPr="00C70C44">
        <w:rPr>
          <w:sz w:val="28"/>
          <w:szCs w:val="28"/>
        </w:rPr>
        <w:t xml:space="preserve"> присъд</w:t>
      </w:r>
      <w:r>
        <w:rPr>
          <w:sz w:val="28"/>
          <w:szCs w:val="28"/>
        </w:rPr>
        <w:t>и</w:t>
      </w:r>
      <w:r w:rsidRPr="00C70C44">
        <w:rPr>
          <w:sz w:val="28"/>
          <w:szCs w:val="28"/>
        </w:rPr>
        <w:t xml:space="preserve"> </w:t>
      </w:r>
      <w:r>
        <w:rPr>
          <w:sz w:val="28"/>
          <w:szCs w:val="28"/>
        </w:rPr>
        <w:t>са</w:t>
      </w:r>
      <w:r w:rsidRPr="00C70C44">
        <w:rPr>
          <w:sz w:val="28"/>
          <w:szCs w:val="28"/>
        </w:rPr>
        <w:t xml:space="preserve"> вл</w:t>
      </w:r>
      <w:r>
        <w:rPr>
          <w:sz w:val="28"/>
          <w:szCs w:val="28"/>
        </w:rPr>
        <w:t>е</w:t>
      </w:r>
      <w:r w:rsidRPr="00C70C44">
        <w:rPr>
          <w:sz w:val="28"/>
          <w:szCs w:val="28"/>
        </w:rPr>
        <w:t>зл</w:t>
      </w:r>
      <w:r>
        <w:rPr>
          <w:sz w:val="28"/>
          <w:szCs w:val="28"/>
        </w:rPr>
        <w:t>и</w:t>
      </w:r>
      <w:r w:rsidRPr="00C70C44">
        <w:rPr>
          <w:sz w:val="28"/>
          <w:szCs w:val="28"/>
        </w:rPr>
        <w:t xml:space="preserve"> в сила, </w:t>
      </w:r>
      <w:r>
        <w:rPr>
          <w:sz w:val="28"/>
          <w:szCs w:val="28"/>
        </w:rPr>
        <w:t>те са били</w:t>
      </w:r>
      <w:r w:rsidRPr="00C70C44">
        <w:rPr>
          <w:sz w:val="28"/>
          <w:szCs w:val="28"/>
        </w:rPr>
        <w:t xml:space="preserve"> постановен</w:t>
      </w:r>
      <w:r>
        <w:rPr>
          <w:sz w:val="28"/>
          <w:szCs w:val="28"/>
        </w:rPr>
        <w:t>и</w:t>
      </w:r>
      <w:r w:rsidRPr="00C70C44">
        <w:rPr>
          <w:sz w:val="28"/>
          <w:szCs w:val="28"/>
        </w:rPr>
        <w:t xml:space="preserve"> през 201</w:t>
      </w:r>
      <w:r>
        <w:rPr>
          <w:sz w:val="28"/>
          <w:szCs w:val="28"/>
        </w:rPr>
        <w:t>9</w:t>
      </w:r>
      <w:r w:rsidRPr="00C70C44">
        <w:rPr>
          <w:sz w:val="28"/>
          <w:szCs w:val="28"/>
        </w:rPr>
        <w:t>г.</w:t>
      </w:r>
      <w:r>
        <w:rPr>
          <w:sz w:val="28"/>
          <w:szCs w:val="28"/>
        </w:rPr>
        <w:t xml:space="preserve">, а за други три лица оправдателните присъди са били постановени за първи път от </w:t>
      </w:r>
      <w:proofErr w:type="spellStart"/>
      <w:r>
        <w:rPr>
          <w:sz w:val="28"/>
          <w:szCs w:val="28"/>
        </w:rPr>
        <w:t>въззивен</w:t>
      </w:r>
      <w:proofErr w:type="spellEnd"/>
      <w:r>
        <w:rPr>
          <w:sz w:val="28"/>
          <w:szCs w:val="28"/>
        </w:rPr>
        <w:t xml:space="preserve"> съд през 2019г. и през 2020г.</w:t>
      </w:r>
      <w:r w:rsidRPr="00C70C44">
        <w:rPr>
          <w:sz w:val="28"/>
          <w:szCs w:val="28"/>
        </w:rPr>
        <w:t xml:space="preserve"> </w:t>
      </w:r>
    </w:p>
    <w:p w:rsidR="00327E86" w:rsidRDefault="00327E86" w:rsidP="00327E86">
      <w:pPr>
        <w:jc w:val="both"/>
        <w:rPr>
          <w:szCs w:val="28"/>
        </w:rPr>
      </w:pPr>
    </w:p>
    <w:p w:rsidR="00327E86" w:rsidRDefault="00327E86" w:rsidP="00327E86">
      <w:pPr>
        <w:ind w:firstLine="709"/>
        <w:jc w:val="both"/>
        <w:rPr>
          <w:b/>
          <w:sz w:val="28"/>
          <w:szCs w:val="28"/>
          <w:u w:val="single"/>
        </w:rPr>
      </w:pPr>
    </w:p>
    <w:p w:rsidR="00327E86" w:rsidRPr="00726C54" w:rsidRDefault="00327E86" w:rsidP="00327E86">
      <w:pPr>
        <w:ind w:firstLine="709"/>
        <w:jc w:val="both"/>
        <w:rPr>
          <w:sz w:val="28"/>
          <w:szCs w:val="28"/>
          <w:u w:val="single"/>
        </w:rPr>
      </w:pPr>
      <w:r w:rsidRPr="00726C54">
        <w:rPr>
          <w:sz w:val="28"/>
          <w:szCs w:val="28"/>
          <w:u w:val="single"/>
        </w:rPr>
        <w:t>Влезли в сила оправдателни присъди.</w:t>
      </w:r>
    </w:p>
    <w:p w:rsidR="00327E86" w:rsidRPr="00C952A2" w:rsidRDefault="00327E86" w:rsidP="00327E86">
      <w:pPr>
        <w:ind w:firstLine="709"/>
        <w:jc w:val="both"/>
        <w:rPr>
          <w:sz w:val="28"/>
          <w:szCs w:val="28"/>
        </w:rPr>
      </w:pPr>
      <w:r w:rsidRPr="00C952A2">
        <w:rPr>
          <w:sz w:val="28"/>
          <w:szCs w:val="28"/>
        </w:rPr>
        <w:t>От постановените през 20</w:t>
      </w:r>
      <w:r>
        <w:rPr>
          <w:sz w:val="28"/>
          <w:szCs w:val="28"/>
        </w:rPr>
        <w:t>20</w:t>
      </w:r>
      <w:r w:rsidRPr="00C952A2">
        <w:rPr>
          <w:sz w:val="28"/>
          <w:szCs w:val="28"/>
        </w:rPr>
        <w:t xml:space="preserve">г. </w:t>
      </w:r>
      <w:r>
        <w:rPr>
          <w:sz w:val="28"/>
          <w:szCs w:val="28"/>
        </w:rPr>
        <w:t>3</w:t>
      </w:r>
      <w:r w:rsidRPr="00C952A2">
        <w:rPr>
          <w:sz w:val="28"/>
          <w:szCs w:val="28"/>
        </w:rPr>
        <w:t xml:space="preserve"> броя оправдателни присъди, </w:t>
      </w:r>
      <w:r>
        <w:rPr>
          <w:sz w:val="28"/>
          <w:szCs w:val="28"/>
        </w:rPr>
        <w:t xml:space="preserve">2 броя са </w:t>
      </w:r>
      <w:r w:rsidRPr="00C952A2">
        <w:rPr>
          <w:sz w:val="28"/>
          <w:szCs w:val="28"/>
        </w:rPr>
        <w:t>вл</w:t>
      </w:r>
      <w:r>
        <w:rPr>
          <w:sz w:val="28"/>
          <w:szCs w:val="28"/>
        </w:rPr>
        <w:t>е</w:t>
      </w:r>
      <w:r w:rsidRPr="00C952A2">
        <w:rPr>
          <w:sz w:val="28"/>
          <w:szCs w:val="28"/>
        </w:rPr>
        <w:t>зл</w:t>
      </w:r>
      <w:r>
        <w:rPr>
          <w:sz w:val="28"/>
          <w:szCs w:val="28"/>
        </w:rPr>
        <w:t>и</w:t>
      </w:r>
      <w:r w:rsidRPr="00C952A2">
        <w:rPr>
          <w:sz w:val="28"/>
          <w:szCs w:val="28"/>
        </w:rPr>
        <w:t xml:space="preserve"> в сила и т</w:t>
      </w:r>
      <w:r>
        <w:rPr>
          <w:sz w:val="28"/>
          <w:szCs w:val="28"/>
        </w:rPr>
        <w:t>е</w:t>
      </w:r>
      <w:r w:rsidRPr="00C952A2">
        <w:rPr>
          <w:sz w:val="28"/>
          <w:szCs w:val="28"/>
        </w:rPr>
        <w:t xml:space="preserve"> </w:t>
      </w:r>
      <w:r>
        <w:rPr>
          <w:sz w:val="28"/>
          <w:szCs w:val="28"/>
        </w:rPr>
        <w:t>са</w:t>
      </w:r>
      <w:r w:rsidRPr="00C952A2">
        <w:rPr>
          <w:sz w:val="28"/>
          <w:szCs w:val="28"/>
        </w:rPr>
        <w:t xml:space="preserve"> описан</w:t>
      </w:r>
      <w:r>
        <w:rPr>
          <w:sz w:val="28"/>
          <w:szCs w:val="28"/>
        </w:rPr>
        <w:t>и</w:t>
      </w:r>
      <w:r w:rsidRPr="00C952A2">
        <w:rPr>
          <w:sz w:val="28"/>
          <w:szCs w:val="28"/>
        </w:rPr>
        <w:t xml:space="preserve"> по-долу</w:t>
      </w:r>
      <w:r>
        <w:rPr>
          <w:sz w:val="28"/>
          <w:szCs w:val="28"/>
        </w:rPr>
        <w:t>, а по третата присъда</w:t>
      </w:r>
      <w:r w:rsidRPr="00D326AD">
        <w:rPr>
          <w:sz w:val="28"/>
          <w:szCs w:val="28"/>
        </w:rPr>
        <w:t xml:space="preserve"> към настоящия момент изготвени</w:t>
      </w:r>
      <w:r>
        <w:rPr>
          <w:sz w:val="28"/>
          <w:szCs w:val="28"/>
        </w:rPr>
        <w:t>ят</w:t>
      </w:r>
      <w:r w:rsidRPr="00D326AD">
        <w:rPr>
          <w:sz w:val="28"/>
          <w:szCs w:val="28"/>
        </w:rPr>
        <w:t xml:space="preserve"> от наблюдав</w:t>
      </w:r>
      <w:r w:rsidRPr="00C952A2">
        <w:rPr>
          <w:sz w:val="28"/>
          <w:szCs w:val="28"/>
        </w:rPr>
        <w:t>ащи</w:t>
      </w:r>
      <w:r>
        <w:rPr>
          <w:sz w:val="28"/>
          <w:szCs w:val="28"/>
        </w:rPr>
        <w:t>я</w:t>
      </w:r>
      <w:r w:rsidRPr="00C952A2">
        <w:rPr>
          <w:sz w:val="28"/>
          <w:szCs w:val="28"/>
        </w:rPr>
        <w:t xml:space="preserve"> прокурор протест все още не </w:t>
      </w:r>
      <w:r>
        <w:rPr>
          <w:sz w:val="28"/>
          <w:szCs w:val="28"/>
        </w:rPr>
        <w:t>е</w:t>
      </w:r>
      <w:r w:rsidRPr="00C952A2">
        <w:rPr>
          <w:sz w:val="28"/>
          <w:szCs w:val="28"/>
        </w:rPr>
        <w:t xml:space="preserve"> разгледан.</w:t>
      </w:r>
      <w:r>
        <w:rPr>
          <w:sz w:val="28"/>
          <w:szCs w:val="28"/>
        </w:rPr>
        <w:t xml:space="preserve"> </w:t>
      </w:r>
    </w:p>
    <w:p w:rsidR="00327E86" w:rsidRDefault="00327E86" w:rsidP="00327E86">
      <w:pPr>
        <w:pStyle w:val="1"/>
        <w:spacing w:before="0" w:after="0"/>
        <w:ind w:firstLine="709"/>
        <w:jc w:val="both"/>
        <w:rPr>
          <w:b w:val="0"/>
          <w:szCs w:val="28"/>
        </w:rPr>
      </w:pPr>
    </w:p>
    <w:p w:rsidR="00327E86" w:rsidRPr="00726C54" w:rsidRDefault="00327E86" w:rsidP="00327E86">
      <w:pPr>
        <w:pStyle w:val="1"/>
        <w:spacing w:before="0" w:after="0"/>
        <w:ind w:firstLine="709"/>
        <w:jc w:val="both"/>
        <w:rPr>
          <w:rFonts w:ascii="Times New Roman" w:hAnsi="Times New Roman" w:cs="Times New Roman"/>
          <w:b w:val="0"/>
          <w:sz w:val="28"/>
          <w:szCs w:val="28"/>
          <w:u w:val="single"/>
        </w:rPr>
      </w:pPr>
      <w:r w:rsidRPr="00726C54">
        <w:rPr>
          <w:rFonts w:ascii="Times New Roman" w:hAnsi="Times New Roman" w:cs="Times New Roman"/>
          <w:b w:val="0"/>
          <w:sz w:val="28"/>
          <w:szCs w:val="28"/>
          <w:u w:val="single"/>
        </w:rPr>
        <w:t>Анализ на причините за постановяване на влезлите в сила оправдателни присъди през 2020г.</w:t>
      </w:r>
    </w:p>
    <w:p w:rsidR="00327E86" w:rsidRPr="00726C54" w:rsidRDefault="00327E86" w:rsidP="00327E86">
      <w:pPr>
        <w:pStyle w:val="a9"/>
        <w:spacing w:after="0"/>
        <w:ind w:left="0" w:firstLine="709"/>
        <w:jc w:val="both"/>
        <w:rPr>
          <w:sz w:val="28"/>
          <w:szCs w:val="28"/>
        </w:rPr>
      </w:pPr>
      <w:r w:rsidRPr="00726C54">
        <w:rPr>
          <w:sz w:val="28"/>
          <w:szCs w:val="28"/>
        </w:rPr>
        <w:t xml:space="preserve">През 2020г. са влезли в сила 6 броя изцяло оправдателни присъди и 1бр. частично оправдателна присъда по отношение на лице. Две от влезлите в сила присъди са постановени на първа инстанция през текущата година, две присъди са били постановени за първи път от </w:t>
      </w:r>
      <w:proofErr w:type="spellStart"/>
      <w:r w:rsidRPr="00726C54">
        <w:rPr>
          <w:sz w:val="28"/>
          <w:szCs w:val="28"/>
        </w:rPr>
        <w:t>въззивен</w:t>
      </w:r>
      <w:proofErr w:type="spellEnd"/>
      <w:r w:rsidRPr="00726C54">
        <w:rPr>
          <w:sz w:val="28"/>
          <w:szCs w:val="28"/>
        </w:rPr>
        <w:t xml:space="preserve"> съд и три присъди са били постановени през 2019г. С посочените присъди са били оправдани с влязъл в сила съдебен акт общо 7 лица.</w:t>
      </w:r>
    </w:p>
    <w:p w:rsidR="00327E86" w:rsidRPr="008515F7" w:rsidRDefault="00327E86" w:rsidP="00327E86">
      <w:pPr>
        <w:ind w:firstLine="709"/>
        <w:jc w:val="both"/>
        <w:rPr>
          <w:sz w:val="28"/>
          <w:szCs w:val="28"/>
        </w:rPr>
      </w:pPr>
      <w:r w:rsidRPr="008515F7">
        <w:rPr>
          <w:sz w:val="28"/>
          <w:szCs w:val="28"/>
        </w:rPr>
        <w:t>Причините за постановяване на влезлите в сила оправдателни присъди в Пернишкия съдебен регион са следните:</w:t>
      </w:r>
    </w:p>
    <w:p w:rsidR="00327E86" w:rsidRDefault="00327E86" w:rsidP="00327E86">
      <w:pPr>
        <w:pStyle w:val="a9"/>
        <w:spacing w:after="0"/>
        <w:ind w:left="0" w:firstLine="709"/>
        <w:jc w:val="both"/>
        <w:rPr>
          <w:sz w:val="28"/>
          <w:szCs w:val="28"/>
        </w:rPr>
      </w:pPr>
      <w:r w:rsidRPr="007F7B86">
        <w:rPr>
          <w:sz w:val="28"/>
          <w:szCs w:val="28"/>
        </w:rPr>
        <w:t>1.</w:t>
      </w:r>
      <w:r>
        <w:rPr>
          <w:sz w:val="28"/>
          <w:szCs w:val="28"/>
        </w:rPr>
        <w:t xml:space="preserve"> Присъда, постановена по НОХ</w:t>
      </w:r>
      <w:r w:rsidRPr="00FA054C">
        <w:rPr>
          <w:sz w:val="28"/>
          <w:szCs w:val="28"/>
        </w:rPr>
        <w:t xml:space="preserve"> дело № 1</w:t>
      </w:r>
      <w:r>
        <w:rPr>
          <w:sz w:val="28"/>
          <w:szCs w:val="28"/>
        </w:rPr>
        <w:t>37</w:t>
      </w:r>
      <w:r w:rsidRPr="00FA054C">
        <w:rPr>
          <w:sz w:val="28"/>
          <w:szCs w:val="28"/>
        </w:rPr>
        <w:t>/1</w:t>
      </w:r>
      <w:r>
        <w:rPr>
          <w:sz w:val="28"/>
          <w:szCs w:val="28"/>
        </w:rPr>
        <w:t>9</w:t>
      </w:r>
      <w:r w:rsidRPr="00FA054C">
        <w:rPr>
          <w:sz w:val="28"/>
          <w:szCs w:val="28"/>
        </w:rPr>
        <w:t xml:space="preserve">г. по описа на Окръжен съд – Перник, </w:t>
      </w:r>
      <w:r>
        <w:rPr>
          <w:sz w:val="28"/>
          <w:szCs w:val="28"/>
        </w:rPr>
        <w:t>с която подсъдимата</w:t>
      </w:r>
      <w:r w:rsidRPr="00FA054C">
        <w:rPr>
          <w:sz w:val="28"/>
          <w:szCs w:val="28"/>
        </w:rPr>
        <w:t xml:space="preserve"> </w:t>
      </w:r>
      <w:r>
        <w:rPr>
          <w:sz w:val="28"/>
          <w:szCs w:val="28"/>
        </w:rPr>
        <w:t>В</w:t>
      </w:r>
      <w:r w:rsidRPr="00FA054C">
        <w:rPr>
          <w:sz w:val="28"/>
          <w:szCs w:val="28"/>
        </w:rPr>
        <w:t>.С.</w:t>
      </w:r>
      <w:r>
        <w:rPr>
          <w:sz w:val="28"/>
          <w:szCs w:val="28"/>
        </w:rPr>
        <w:t>Т</w:t>
      </w:r>
      <w:r w:rsidRPr="00FA054C">
        <w:rPr>
          <w:sz w:val="28"/>
          <w:szCs w:val="28"/>
        </w:rPr>
        <w:t xml:space="preserve">. </w:t>
      </w:r>
      <w:r>
        <w:rPr>
          <w:sz w:val="28"/>
          <w:szCs w:val="28"/>
        </w:rPr>
        <w:t xml:space="preserve">е била призната за невиновна и е оправдана </w:t>
      </w:r>
      <w:r w:rsidRPr="00FA054C">
        <w:rPr>
          <w:sz w:val="28"/>
          <w:szCs w:val="28"/>
        </w:rPr>
        <w:t>за престъпление по чл.</w:t>
      </w:r>
      <w:r>
        <w:rPr>
          <w:sz w:val="28"/>
          <w:szCs w:val="28"/>
        </w:rPr>
        <w:t>116</w:t>
      </w:r>
      <w:r w:rsidRPr="00FA054C">
        <w:rPr>
          <w:sz w:val="28"/>
          <w:szCs w:val="28"/>
        </w:rPr>
        <w:t xml:space="preserve"> ал.1</w:t>
      </w:r>
      <w:r>
        <w:rPr>
          <w:sz w:val="28"/>
          <w:szCs w:val="28"/>
        </w:rPr>
        <w:t xml:space="preserve"> т.5 и т.9</w:t>
      </w:r>
      <w:r w:rsidRPr="00FA054C">
        <w:rPr>
          <w:sz w:val="28"/>
          <w:szCs w:val="28"/>
        </w:rPr>
        <w:t>, чл.</w:t>
      </w:r>
      <w:r>
        <w:rPr>
          <w:sz w:val="28"/>
          <w:szCs w:val="28"/>
        </w:rPr>
        <w:t>115</w:t>
      </w:r>
      <w:r w:rsidRPr="00FA054C">
        <w:rPr>
          <w:sz w:val="28"/>
          <w:szCs w:val="28"/>
        </w:rPr>
        <w:t xml:space="preserve">, </w:t>
      </w:r>
      <w:proofErr w:type="spellStart"/>
      <w:r w:rsidRPr="00FA054C">
        <w:rPr>
          <w:sz w:val="28"/>
          <w:szCs w:val="28"/>
        </w:rPr>
        <w:t>вр</w:t>
      </w:r>
      <w:proofErr w:type="spellEnd"/>
      <w:r w:rsidRPr="00FA054C">
        <w:rPr>
          <w:sz w:val="28"/>
          <w:szCs w:val="28"/>
        </w:rPr>
        <w:t>. чл.2</w:t>
      </w:r>
      <w:r>
        <w:rPr>
          <w:sz w:val="28"/>
          <w:szCs w:val="28"/>
        </w:rPr>
        <w:t>0</w:t>
      </w:r>
      <w:r w:rsidRPr="00FA054C">
        <w:rPr>
          <w:sz w:val="28"/>
          <w:szCs w:val="28"/>
        </w:rPr>
        <w:t xml:space="preserve"> ал.</w:t>
      </w:r>
      <w:r>
        <w:rPr>
          <w:sz w:val="28"/>
          <w:szCs w:val="28"/>
        </w:rPr>
        <w:t>2</w:t>
      </w:r>
      <w:r w:rsidRPr="00FA054C">
        <w:rPr>
          <w:sz w:val="28"/>
          <w:szCs w:val="28"/>
        </w:rPr>
        <w:t xml:space="preserve">, </w:t>
      </w:r>
      <w:proofErr w:type="spellStart"/>
      <w:r w:rsidRPr="00FA054C">
        <w:rPr>
          <w:sz w:val="28"/>
          <w:szCs w:val="28"/>
        </w:rPr>
        <w:t>вр</w:t>
      </w:r>
      <w:proofErr w:type="spellEnd"/>
      <w:r w:rsidRPr="00FA054C">
        <w:rPr>
          <w:sz w:val="28"/>
          <w:szCs w:val="28"/>
        </w:rPr>
        <w:t xml:space="preserve">. </w:t>
      </w:r>
      <w:r>
        <w:rPr>
          <w:sz w:val="28"/>
          <w:szCs w:val="28"/>
        </w:rPr>
        <w:t>ал</w:t>
      </w:r>
      <w:r w:rsidRPr="00FA054C">
        <w:rPr>
          <w:sz w:val="28"/>
          <w:szCs w:val="28"/>
        </w:rPr>
        <w:t>.</w:t>
      </w:r>
      <w:r>
        <w:rPr>
          <w:sz w:val="28"/>
          <w:szCs w:val="28"/>
        </w:rPr>
        <w:t>1</w:t>
      </w:r>
      <w:r w:rsidRPr="00FA054C">
        <w:rPr>
          <w:sz w:val="28"/>
          <w:szCs w:val="28"/>
        </w:rPr>
        <w:t xml:space="preserve"> от НК</w:t>
      </w:r>
      <w:r>
        <w:rPr>
          <w:sz w:val="28"/>
          <w:szCs w:val="28"/>
        </w:rPr>
        <w:t>. Със същата присъда другата подсъдима е била призната за виновна по чл.120 от НК. Присъдата е постановена на 03.09.2019г. и е влязла в сила на 02.07.2020г. Причината за постановяване на тази оправдателна присъда е под №</w:t>
      </w:r>
      <w:r>
        <w:rPr>
          <w:sz w:val="28"/>
          <w:szCs w:val="28"/>
          <w:lang w:val="en-US"/>
        </w:rPr>
        <w:t xml:space="preserve"> </w:t>
      </w:r>
      <w:r>
        <w:rPr>
          <w:sz w:val="28"/>
          <w:szCs w:val="28"/>
        </w:rPr>
        <w:t>5</w:t>
      </w:r>
      <w:r w:rsidRPr="001976F7">
        <w:rPr>
          <w:sz w:val="28"/>
          <w:szCs w:val="28"/>
        </w:rPr>
        <w:t xml:space="preserve"> </w:t>
      </w:r>
      <w:r>
        <w:rPr>
          <w:sz w:val="28"/>
          <w:szCs w:val="28"/>
        </w:rPr>
        <w:t>от Приложение № 5</w:t>
      </w:r>
      <w:r w:rsidRPr="00373A50">
        <w:rPr>
          <w:sz w:val="28"/>
          <w:szCs w:val="28"/>
        </w:rPr>
        <w:t xml:space="preserve"> -</w:t>
      </w:r>
      <w:r>
        <w:rPr>
          <w:sz w:val="28"/>
          <w:szCs w:val="28"/>
        </w:rPr>
        <w:t xml:space="preserve"> </w:t>
      </w:r>
      <w:r w:rsidRPr="007F7B86">
        <w:rPr>
          <w:sz w:val="28"/>
          <w:szCs w:val="28"/>
        </w:rPr>
        <w:t xml:space="preserve">съдът е изключил от </w:t>
      </w:r>
      <w:proofErr w:type="spellStart"/>
      <w:r w:rsidRPr="007F7B86">
        <w:rPr>
          <w:sz w:val="28"/>
          <w:szCs w:val="28"/>
        </w:rPr>
        <w:t>доказателствената</w:t>
      </w:r>
      <w:proofErr w:type="spellEnd"/>
      <w:r w:rsidRPr="007F7B86">
        <w:rPr>
          <w:sz w:val="28"/>
          <w:szCs w:val="28"/>
        </w:rPr>
        <w:t xml:space="preserve"> съвкупност показанията на двама свидетели – служители на МВР, както и на майката, респективно баба на двете подсъдими, която в съдебното заседание е била конституирана като техен защитник, като е дал вяра основно на обясненията на подсъдимите, насочени към оневиняване на подсъдимата </w:t>
      </w:r>
      <w:r>
        <w:rPr>
          <w:sz w:val="28"/>
          <w:szCs w:val="28"/>
        </w:rPr>
        <w:t>В.</w:t>
      </w:r>
      <w:r w:rsidRPr="007F7B86">
        <w:rPr>
          <w:sz w:val="28"/>
          <w:szCs w:val="28"/>
        </w:rPr>
        <w:t>Т</w:t>
      </w:r>
      <w:r>
        <w:rPr>
          <w:sz w:val="28"/>
          <w:szCs w:val="28"/>
        </w:rPr>
        <w:t>.</w:t>
      </w:r>
    </w:p>
    <w:p w:rsidR="00327E86" w:rsidRDefault="00327E86" w:rsidP="00327E86">
      <w:pPr>
        <w:ind w:firstLine="709"/>
        <w:jc w:val="both"/>
        <w:rPr>
          <w:rFonts w:eastAsiaTheme="minorHAnsi"/>
          <w:sz w:val="28"/>
          <w:szCs w:val="28"/>
          <w:lang w:eastAsia="en-US"/>
        </w:rPr>
      </w:pPr>
      <w:r>
        <w:rPr>
          <w:sz w:val="28"/>
          <w:szCs w:val="28"/>
        </w:rPr>
        <w:t>2</w:t>
      </w:r>
      <w:r w:rsidRPr="0082563F">
        <w:rPr>
          <w:sz w:val="28"/>
          <w:szCs w:val="28"/>
        </w:rPr>
        <w:t>.</w:t>
      </w:r>
      <w:r>
        <w:rPr>
          <w:sz w:val="28"/>
          <w:szCs w:val="28"/>
        </w:rPr>
        <w:t xml:space="preserve"> Присъда, постановена по НОХД № 4</w:t>
      </w:r>
      <w:r w:rsidRPr="000A5A19">
        <w:rPr>
          <w:sz w:val="28"/>
          <w:szCs w:val="28"/>
        </w:rPr>
        <w:t>2/</w:t>
      </w:r>
      <w:r>
        <w:rPr>
          <w:sz w:val="28"/>
          <w:szCs w:val="28"/>
        </w:rPr>
        <w:t>2020</w:t>
      </w:r>
      <w:r w:rsidRPr="000A5A19">
        <w:rPr>
          <w:sz w:val="28"/>
          <w:szCs w:val="28"/>
        </w:rPr>
        <w:t xml:space="preserve">г. по описа на </w:t>
      </w:r>
      <w:r>
        <w:rPr>
          <w:sz w:val="28"/>
          <w:szCs w:val="28"/>
        </w:rPr>
        <w:t xml:space="preserve">Районен съд – Радомир, водено срещу </w:t>
      </w:r>
      <w:r w:rsidRPr="000A5A19">
        <w:rPr>
          <w:sz w:val="28"/>
          <w:szCs w:val="28"/>
        </w:rPr>
        <w:t>С.</w:t>
      </w:r>
      <w:r>
        <w:rPr>
          <w:sz w:val="28"/>
          <w:szCs w:val="28"/>
        </w:rPr>
        <w:t>Д.И</w:t>
      </w:r>
      <w:r w:rsidRPr="000A5A19">
        <w:rPr>
          <w:sz w:val="28"/>
          <w:szCs w:val="28"/>
        </w:rPr>
        <w:t>. за престъпление по чл.</w:t>
      </w:r>
      <w:r>
        <w:rPr>
          <w:sz w:val="28"/>
          <w:szCs w:val="28"/>
        </w:rPr>
        <w:t xml:space="preserve">354а </w:t>
      </w:r>
      <w:r w:rsidRPr="000A5A19">
        <w:rPr>
          <w:sz w:val="28"/>
          <w:szCs w:val="28"/>
        </w:rPr>
        <w:t>ал.</w:t>
      </w:r>
      <w:r>
        <w:rPr>
          <w:sz w:val="28"/>
          <w:szCs w:val="28"/>
        </w:rPr>
        <w:t xml:space="preserve">5, </w:t>
      </w:r>
      <w:proofErr w:type="spellStart"/>
      <w:r>
        <w:rPr>
          <w:sz w:val="28"/>
          <w:szCs w:val="28"/>
        </w:rPr>
        <w:t>вр</w:t>
      </w:r>
      <w:proofErr w:type="spellEnd"/>
      <w:r>
        <w:rPr>
          <w:sz w:val="28"/>
          <w:szCs w:val="28"/>
        </w:rPr>
        <w:t xml:space="preserve">. </w:t>
      </w:r>
      <w:proofErr w:type="gramStart"/>
      <w:r>
        <w:rPr>
          <w:rFonts w:eastAsiaTheme="minorHAnsi"/>
          <w:sz w:val="28"/>
          <w:szCs w:val="28"/>
          <w:lang w:val="ru-RU" w:eastAsia="en-US"/>
        </w:rPr>
        <w:t>ал. 3, пр. 2, т. 1 пр. 1 от НК</w:t>
      </w:r>
      <w:r>
        <w:rPr>
          <w:sz w:val="28"/>
          <w:szCs w:val="28"/>
        </w:rPr>
        <w:t>.</w:t>
      </w:r>
      <w:proofErr w:type="gramEnd"/>
      <w:r w:rsidRPr="000A5A19">
        <w:rPr>
          <w:sz w:val="28"/>
          <w:szCs w:val="28"/>
        </w:rPr>
        <w:t xml:space="preserve"> </w:t>
      </w:r>
      <w:r>
        <w:rPr>
          <w:sz w:val="28"/>
          <w:szCs w:val="28"/>
        </w:rPr>
        <w:t>Присъдата е постановена на 04.06.2020г. и е влязла в сила на 24.07.2020г. Причината за постановяване на тази оправдателна присъда е под №</w:t>
      </w:r>
      <w:r>
        <w:rPr>
          <w:sz w:val="28"/>
          <w:szCs w:val="28"/>
          <w:lang w:val="en-US"/>
        </w:rPr>
        <w:t xml:space="preserve"> </w:t>
      </w:r>
      <w:r>
        <w:rPr>
          <w:sz w:val="28"/>
          <w:szCs w:val="28"/>
        </w:rPr>
        <w:t>5</w:t>
      </w:r>
      <w:r w:rsidRPr="001976F7">
        <w:rPr>
          <w:sz w:val="28"/>
          <w:szCs w:val="28"/>
        </w:rPr>
        <w:t xml:space="preserve"> </w:t>
      </w:r>
      <w:r>
        <w:rPr>
          <w:sz w:val="28"/>
          <w:szCs w:val="28"/>
        </w:rPr>
        <w:t>от Приложение № 5</w:t>
      </w:r>
      <w:r w:rsidRPr="00373A50">
        <w:rPr>
          <w:sz w:val="28"/>
          <w:szCs w:val="28"/>
        </w:rPr>
        <w:t xml:space="preserve"> -</w:t>
      </w:r>
      <w:r>
        <w:rPr>
          <w:sz w:val="28"/>
          <w:szCs w:val="28"/>
        </w:rPr>
        <w:t xml:space="preserve"> макар и в съдебната практика на местните съдилища, така и на другите съдилища в страната да има множество осъдителни съдебни актове за същото или близко като размер количество на държаните високорискови наркотични вещества, в настоящия случай РС – Радомир е преценил, че случая е не само маловажен по смисъла на чл. 354а, ал. 5 от НК, а деянието е </w:t>
      </w:r>
      <w:proofErr w:type="spellStart"/>
      <w:r>
        <w:rPr>
          <w:sz w:val="28"/>
          <w:szCs w:val="28"/>
        </w:rPr>
        <w:t>малозначитело</w:t>
      </w:r>
      <w:proofErr w:type="spellEnd"/>
      <w:r>
        <w:rPr>
          <w:sz w:val="28"/>
          <w:szCs w:val="28"/>
        </w:rPr>
        <w:t xml:space="preserve"> по смисъла на чл. 9, ал. 2 от НК с оглед на малкото </w:t>
      </w:r>
      <w:r>
        <w:rPr>
          <w:sz w:val="28"/>
          <w:szCs w:val="28"/>
        </w:rPr>
        <w:lastRenderedPageBreak/>
        <w:t xml:space="preserve">количество наркотични вещества, поради което и е оправдал подсъдимия. При </w:t>
      </w:r>
      <w:proofErr w:type="spellStart"/>
      <w:r>
        <w:rPr>
          <w:sz w:val="28"/>
          <w:szCs w:val="28"/>
        </w:rPr>
        <w:t>инстанционната</w:t>
      </w:r>
      <w:proofErr w:type="spellEnd"/>
      <w:r>
        <w:rPr>
          <w:sz w:val="28"/>
          <w:szCs w:val="28"/>
        </w:rPr>
        <w:t xml:space="preserve"> проверка на съдебния акт, </w:t>
      </w:r>
      <w:proofErr w:type="spellStart"/>
      <w:r>
        <w:rPr>
          <w:sz w:val="28"/>
          <w:szCs w:val="28"/>
        </w:rPr>
        <w:t>възивния</w:t>
      </w:r>
      <w:proofErr w:type="spellEnd"/>
      <w:r>
        <w:rPr>
          <w:sz w:val="28"/>
          <w:szCs w:val="28"/>
        </w:rPr>
        <w:t xml:space="preserve"> съд </w:t>
      </w:r>
      <w:r>
        <w:rPr>
          <w:rFonts w:eastAsiaTheme="minorHAnsi"/>
          <w:sz w:val="28"/>
          <w:szCs w:val="28"/>
          <w:lang w:eastAsia="en-US"/>
        </w:rPr>
        <w:t xml:space="preserve">е намерил, че изводите на </w:t>
      </w:r>
      <w:proofErr w:type="spellStart"/>
      <w:r>
        <w:rPr>
          <w:rFonts w:eastAsiaTheme="minorHAnsi"/>
          <w:sz w:val="28"/>
          <w:szCs w:val="28"/>
          <w:lang w:eastAsia="en-US"/>
        </w:rPr>
        <w:t>първоинстанционния</w:t>
      </w:r>
      <w:proofErr w:type="spellEnd"/>
      <w:r>
        <w:rPr>
          <w:rFonts w:eastAsiaTheme="minorHAnsi"/>
          <w:sz w:val="28"/>
          <w:szCs w:val="28"/>
          <w:lang w:eastAsia="en-US"/>
        </w:rPr>
        <w:t xml:space="preserve"> съд са правилни и обосновани</w:t>
      </w:r>
      <w:r>
        <w:rPr>
          <w:sz w:val="28"/>
          <w:szCs w:val="28"/>
        </w:rPr>
        <w:t xml:space="preserve"> не само с оглед незначителността на количеството и стойността на наркотичните вещества, а и с оглед на обстоятелство, че същите са били държани – след 23,00 часа на инкриминираната дата, обуславящо извод, че подсъдимия е целял да се скрие и да не допусне да бъде забелязан, съответно от което може да се направи извод </w:t>
      </w:r>
    </w:p>
    <w:p w:rsidR="00327E86" w:rsidRDefault="00327E86" w:rsidP="00327E86">
      <w:pPr>
        <w:ind w:firstLine="709"/>
        <w:jc w:val="both"/>
        <w:rPr>
          <w:rFonts w:eastAsiaTheme="minorHAnsi"/>
          <w:sz w:val="28"/>
          <w:szCs w:val="28"/>
          <w:lang w:eastAsia="en-US"/>
        </w:rPr>
      </w:pPr>
      <w:r w:rsidRPr="0061077F">
        <w:rPr>
          <w:sz w:val="28"/>
          <w:szCs w:val="28"/>
        </w:rPr>
        <w:t>3. Присъда, постановена по НОХ дело № 8</w:t>
      </w:r>
      <w:r>
        <w:rPr>
          <w:sz w:val="28"/>
          <w:szCs w:val="28"/>
        </w:rPr>
        <w:t>10</w:t>
      </w:r>
      <w:r w:rsidRPr="0061077F">
        <w:rPr>
          <w:sz w:val="28"/>
          <w:szCs w:val="28"/>
        </w:rPr>
        <w:t>/201</w:t>
      </w:r>
      <w:r>
        <w:rPr>
          <w:sz w:val="28"/>
          <w:szCs w:val="28"/>
        </w:rPr>
        <w:t>9</w:t>
      </w:r>
      <w:r w:rsidRPr="0061077F">
        <w:rPr>
          <w:sz w:val="28"/>
          <w:szCs w:val="28"/>
        </w:rPr>
        <w:t>г. по описа на Районен съд – Перник, с която подсъдим</w:t>
      </w:r>
      <w:r>
        <w:rPr>
          <w:sz w:val="28"/>
          <w:szCs w:val="28"/>
        </w:rPr>
        <w:t>ата</w:t>
      </w:r>
      <w:r w:rsidRPr="0061077F">
        <w:rPr>
          <w:sz w:val="28"/>
          <w:szCs w:val="28"/>
        </w:rPr>
        <w:t xml:space="preserve"> </w:t>
      </w:r>
      <w:r>
        <w:rPr>
          <w:sz w:val="28"/>
          <w:szCs w:val="28"/>
        </w:rPr>
        <w:t>И.</w:t>
      </w:r>
      <w:r w:rsidRPr="0061077F">
        <w:rPr>
          <w:sz w:val="28"/>
          <w:szCs w:val="28"/>
        </w:rPr>
        <w:t>Б.</w:t>
      </w:r>
      <w:r>
        <w:rPr>
          <w:sz w:val="28"/>
          <w:szCs w:val="28"/>
        </w:rPr>
        <w:t>К</w:t>
      </w:r>
      <w:r w:rsidRPr="0061077F">
        <w:rPr>
          <w:sz w:val="28"/>
          <w:szCs w:val="28"/>
        </w:rPr>
        <w:t>. е признат</w:t>
      </w:r>
      <w:r>
        <w:rPr>
          <w:sz w:val="28"/>
          <w:szCs w:val="28"/>
        </w:rPr>
        <w:t>а</w:t>
      </w:r>
      <w:r w:rsidRPr="0061077F">
        <w:rPr>
          <w:sz w:val="28"/>
          <w:szCs w:val="28"/>
        </w:rPr>
        <w:t xml:space="preserve"> за невинов</w:t>
      </w:r>
      <w:r>
        <w:rPr>
          <w:sz w:val="28"/>
          <w:szCs w:val="28"/>
        </w:rPr>
        <w:t>на</w:t>
      </w:r>
      <w:r w:rsidRPr="0061077F">
        <w:rPr>
          <w:sz w:val="28"/>
          <w:szCs w:val="28"/>
        </w:rPr>
        <w:t xml:space="preserve"> и е оправдан</w:t>
      </w:r>
      <w:r>
        <w:rPr>
          <w:sz w:val="28"/>
          <w:szCs w:val="28"/>
        </w:rPr>
        <w:t>а</w:t>
      </w:r>
      <w:r w:rsidRPr="0061077F">
        <w:rPr>
          <w:sz w:val="28"/>
          <w:szCs w:val="28"/>
        </w:rPr>
        <w:t xml:space="preserve"> за престъпление по чл.</w:t>
      </w:r>
      <w:r>
        <w:rPr>
          <w:sz w:val="28"/>
          <w:szCs w:val="28"/>
        </w:rPr>
        <w:t xml:space="preserve">195 ал.2, </w:t>
      </w:r>
      <w:proofErr w:type="spellStart"/>
      <w:r>
        <w:rPr>
          <w:sz w:val="28"/>
          <w:szCs w:val="28"/>
        </w:rPr>
        <w:t>вр</w:t>
      </w:r>
      <w:proofErr w:type="spellEnd"/>
      <w:r>
        <w:rPr>
          <w:sz w:val="28"/>
          <w:szCs w:val="28"/>
        </w:rPr>
        <w:t xml:space="preserve">. </w:t>
      </w:r>
      <w:r w:rsidRPr="0061077F">
        <w:rPr>
          <w:rFonts w:eastAsiaTheme="minorHAnsi"/>
          <w:sz w:val="28"/>
          <w:szCs w:val="28"/>
          <w:lang w:eastAsia="en-US"/>
        </w:rPr>
        <w:t>ал.1</w:t>
      </w:r>
      <w:r>
        <w:rPr>
          <w:rFonts w:eastAsiaTheme="minorHAnsi"/>
          <w:sz w:val="28"/>
          <w:szCs w:val="28"/>
          <w:lang w:eastAsia="en-US"/>
        </w:rPr>
        <w:t xml:space="preserve"> т.4, </w:t>
      </w:r>
      <w:proofErr w:type="spellStart"/>
      <w:r>
        <w:rPr>
          <w:rFonts w:eastAsiaTheme="minorHAnsi"/>
          <w:sz w:val="28"/>
          <w:szCs w:val="28"/>
          <w:lang w:eastAsia="en-US"/>
        </w:rPr>
        <w:t>вр</w:t>
      </w:r>
      <w:proofErr w:type="spellEnd"/>
      <w:r>
        <w:rPr>
          <w:rFonts w:eastAsiaTheme="minorHAnsi"/>
          <w:sz w:val="28"/>
          <w:szCs w:val="28"/>
          <w:lang w:eastAsia="en-US"/>
        </w:rPr>
        <w:t>. чл.194 ал.1</w:t>
      </w:r>
      <w:r w:rsidRPr="0061077F">
        <w:rPr>
          <w:rFonts w:eastAsiaTheme="minorHAnsi"/>
          <w:sz w:val="28"/>
          <w:szCs w:val="28"/>
          <w:lang w:eastAsia="en-US"/>
        </w:rPr>
        <w:t xml:space="preserve"> от НК</w:t>
      </w:r>
      <w:r w:rsidRPr="0061077F">
        <w:rPr>
          <w:sz w:val="28"/>
          <w:szCs w:val="28"/>
        </w:rPr>
        <w:t xml:space="preserve">. Присъдата е постановена на </w:t>
      </w:r>
      <w:r>
        <w:rPr>
          <w:sz w:val="28"/>
          <w:szCs w:val="28"/>
        </w:rPr>
        <w:t>27</w:t>
      </w:r>
      <w:r w:rsidRPr="0061077F">
        <w:rPr>
          <w:sz w:val="28"/>
          <w:szCs w:val="28"/>
        </w:rPr>
        <w:t>.0</w:t>
      </w:r>
      <w:r>
        <w:rPr>
          <w:sz w:val="28"/>
          <w:szCs w:val="28"/>
        </w:rPr>
        <w:t>5</w:t>
      </w:r>
      <w:r w:rsidRPr="0061077F">
        <w:rPr>
          <w:sz w:val="28"/>
          <w:szCs w:val="28"/>
        </w:rPr>
        <w:t>.20</w:t>
      </w:r>
      <w:r>
        <w:rPr>
          <w:sz w:val="28"/>
          <w:szCs w:val="28"/>
        </w:rPr>
        <w:t>20</w:t>
      </w:r>
      <w:r w:rsidRPr="0061077F">
        <w:rPr>
          <w:sz w:val="28"/>
          <w:szCs w:val="28"/>
        </w:rPr>
        <w:t>г. и е влязла в сила на 1</w:t>
      </w:r>
      <w:r>
        <w:rPr>
          <w:sz w:val="28"/>
          <w:szCs w:val="28"/>
        </w:rPr>
        <w:t>6</w:t>
      </w:r>
      <w:r w:rsidRPr="0061077F">
        <w:rPr>
          <w:sz w:val="28"/>
          <w:szCs w:val="28"/>
        </w:rPr>
        <w:t>.1</w:t>
      </w:r>
      <w:r>
        <w:rPr>
          <w:sz w:val="28"/>
          <w:szCs w:val="28"/>
        </w:rPr>
        <w:t>1</w:t>
      </w:r>
      <w:r w:rsidRPr="0061077F">
        <w:rPr>
          <w:sz w:val="28"/>
          <w:szCs w:val="28"/>
        </w:rPr>
        <w:t>.20</w:t>
      </w:r>
      <w:r>
        <w:rPr>
          <w:sz w:val="28"/>
          <w:szCs w:val="28"/>
        </w:rPr>
        <w:t>20</w:t>
      </w:r>
      <w:r w:rsidRPr="0061077F">
        <w:rPr>
          <w:sz w:val="28"/>
          <w:szCs w:val="28"/>
        </w:rPr>
        <w:t xml:space="preserve">г. Причината за постановяване на тази оправдателна присъда е под № 4 от Приложение 5 – </w:t>
      </w:r>
      <w:r w:rsidRPr="0061077F">
        <w:rPr>
          <w:rFonts w:eastAsiaTheme="minorHAnsi"/>
          <w:sz w:val="28"/>
          <w:szCs w:val="28"/>
          <w:lang w:eastAsia="en-US"/>
        </w:rPr>
        <w:t xml:space="preserve">В хода на проведеното по делото съдебно следствие </w:t>
      </w:r>
      <w:r>
        <w:rPr>
          <w:rFonts w:eastAsiaTheme="minorHAnsi"/>
          <w:sz w:val="28"/>
          <w:szCs w:val="28"/>
          <w:lang w:eastAsia="en-US"/>
        </w:rPr>
        <w:t xml:space="preserve">голяма част от свидетелите </w:t>
      </w:r>
      <w:r w:rsidRPr="0061077F">
        <w:rPr>
          <w:rFonts w:eastAsiaTheme="minorHAnsi"/>
          <w:sz w:val="28"/>
          <w:szCs w:val="28"/>
          <w:lang w:eastAsia="en-US"/>
        </w:rPr>
        <w:t xml:space="preserve">са </w:t>
      </w:r>
      <w:r>
        <w:rPr>
          <w:rFonts w:eastAsiaTheme="minorHAnsi"/>
          <w:sz w:val="28"/>
          <w:szCs w:val="28"/>
          <w:lang w:eastAsia="en-US"/>
        </w:rPr>
        <w:t>дали показания, отклоняващи се и противоречащи на тези, дадени от тях в хода на досъдебното производство, а основния свидетел на обвинението, като сестра на подсъдимата, се е възползвала от правото си по чл.119 от НПК и е отказала да свидетелства.</w:t>
      </w:r>
    </w:p>
    <w:p w:rsidR="00327E86" w:rsidRDefault="00327E86" w:rsidP="00327E86">
      <w:pPr>
        <w:ind w:firstLine="709"/>
        <w:jc w:val="both"/>
        <w:rPr>
          <w:rFonts w:eastAsiaTheme="minorHAnsi"/>
          <w:sz w:val="28"/>
          <w:szCs w:val="28"/>
          <w:lang w:eastAsia="en-US"/>
        </w:rPr>
      </w:pPr>
      <w:r>
        <w:rPr>
          <w:sz w:val="28"/>
          <w:szCs w:val="28"/>
        </w:rPr>
        <w:t>4</w:t>
      </w:r>
      <w:r w:rsidRPr="00C70C44">
        <w:rPr>
          <w:sz w:val="28"/>
          <w:szCs w:val="28"/>
        </w:rPr>
        <w:t xml:space="preserve">. </w:t>
      </w:r>
      <w:r>
        <w:rPr>
          <w:sz w:val="28"/>
          <w:szCs w:val="28"/>
        </w:rPr>
        <w:t xml:space="preserve">Присъда, постановена по </w:t>
      </w:r>
      <w:r>
        <w:rPr>
          <w:rFonts w:eastAsiaTheme="minorHAnsi"/>
          <w:sz w:val="28"/>
          <w:szCs w:val="28"/>
          <w:lang w:val="ru-RU" w:eastAsia="en-US"/>
        </w:rPr>
        <w:t xml:space="preserve">НОХД № </w:t>
      </w:r>
      <w:r>
        <w:rPr>
          <w:rFonts w:eastAsiaTheme="minorHAnsi"/>
          <w:sz w:val="28"/>
          <w:szCs w:val="28"/>
          <w:lang w:eastAsia="en-US"/>
        </w:rPr>
        <w:t xml:space="preserve">121/2019г. по описа на Районен съд – Перник, с която подсъдимият </w:t>
      </w:r>
      <w:r>
        <w:rPr>
          <w:rFonts w:eastAsiaTheme="minorHAnsi"/>
          <w:sz w:val="28"/>
          <w:szCs w:val="28"/>
          <w:lang w:val="ru-RU" w:eastAsia="en-US"/>
        </w:rPr>
        <w:t xml:space="preserve">А.И.А. е </w:t>
      </w:r>
      <w:proofErr w:type="spellStart"/>
      <w:r>
        <w:rPr>
          <w:rFonts w:eastAsiaTheme="minorHAnsi"/>
          <w:sz w:val="28"/>
          <w:szCs w:val="28"/>
          <w:lang w:val="ru-RU" w:eastAsia="en-US"/>
        </w:rPr>
        <w:t>признат</w:t>
      </w:r>
      <w:proofErr w:type="spellEnd"/>
      <w:r>
        <w:rPr>
          <w:rFonts w:eastAsiaTheme="minorHAnsi"/>
          <w:sz w:val="28"/>
          <w:szCs w:val="28"/>
          <w:lang w:val="ru-RU" w:eastAsia="en-US"/>
        </w:rPr>
        <w:t xml:space="preserve"> за невиновен и е оправдан за </w:t>
      </w:r>
      <w:proofErr w:type="spellStart"/>
      <w:r>
        <w:rPr>
          <w:rFonts w:eastAsiaTheme="minorHAnsi"/>
          <w:sz w:val="28"/>
          <w:szCs w:val="28"/>
          <w:lang w:val="ru-RU" w:eastAsia="en-US"/>
        </w:rPr>
        <w:t>престъпление</w:t>
      </w:r>
      <w:proofErr w:type="spellEnd"/>
      <w:r>
        <w:rPr>
          <w:rFonts w:eastAsiaTheme="minorHAnsi"/>
          <w:sz w:val="28"/>
          <w:szCs w:val="28"/>
          <w:lang w:val="ru-RU" w:eastAsia="en-US"/>
        </w:rPr>
        <w:t xml:space="preserve"> по чл.206 ал.1, </w:t>
      </w:r>
      <w:proofErr w:type="spellStart"/>
      <w:r>
        <w:rPr>
          <w:rFonts w:eastAsiaTheme="minorHAnsi"/>
          <w:sz w:val="28"/>
          <w:szCs w:val="28"/>
          <w:lang w:val="ru-RU" w:eastAsia="en-US"/>
        </w:rPr>
        <w:t>вр</w:t>
      </w:r>
      <w:proofErr w:type="spellEnd"/>
      <w:r>
        <w:rPr>
          <w:rFonts w:eastAsiaTheme="minorHAnsi"/>
          <w:sz w:val="28"/>
          <w:szCs w:val="28"/>
          <w:lang w:val="ru-RU" w:eastAsia="en-US"/>
        </w:rPr>
        <w:t xml:space="preserve">. </w:t>
      </w:r>
      <w:proofErr w:type="gramStart"/>
      <w:r>
        <w:rPr>
          <w:rFonts w:eastAsiaTheme="minorHAnsi"/>
          <w:sz w:val="28"/>
          <w:szCs w:val="28"/>
          <w:lang w:val="ru-RU" w:eastAsia="en-US"/>
        </w:rPr>
        <w:t>чл.26, ал.1 от НК.</w:t>
      </w:r>
      <w:proofErr w:type="gramEnd"/>
      <w:r>
        <w:rPr>
          <w:rFonts w:eastAsiaTheme="minorHAnsi"/>
          <w:sz w:val="28"/>
          <w:szCs w:val="28"/>
          <w:lang w:val="ru-RU" w:eastAsia="en-US"/>
        </w:rPr>
        <w:t xml:space="preserve"> </w:t>
      </w:r>
      <w:proofErr w:type="spellStart"/>
      <w:proofErr w:type="gramStart"/>
      <w:r>
        <w:rPr>
          <w:rFonts w:eastAsiaTheme="minorHAnsi"/>
          <w:sz w:val="28"/>
          <w:szCs w:val="28"/>
          <w:lang w:val="ru-RU" w:eastAsia="en-US"/>
        </w:rPr>
        <w:t>Присъдата</w:t>
      </w:r>
      <w:proofErr w:type="spellEnd"/>
      <w:r>
        <w:rPr>
          <w:rFonts w:eastAsiaTheme="minorHAnsi"/>
          <w:sz w:val="28"/>
          <w:szCs w:val="28"/>
          <w:lang w:val="ru-RU" w:eastAsia="en-US"/>
        </w:rPr>
        <w:t xml:space="preserve"> е </w:t>
      </w:r>
      <w:proofErr w:type="spellStart"/>
      <w:r>
        <w:rPr>
          <w:rFonts w:eastAsiaTheme="minorHAnsi"/>
          <w:sz w:val="28"/>
          <w:szCs w:val="28"/>
          <w:lang w:val="ru-RU" w:eastAsia="en-US"/>
        </w:rPr>
        <w:t>постановена</w:t>
      </w:r>
      <w:proofErr w:type="spellEnd"/>
      <w:r>
        <w:rPr>
          <w:rFonts w:eastAsiaTheme="minorHAnsi"/>
          <w:sz w:val="28"/>
          <w:szCs w:val="28"/>
          <w:lang w:val="ru-RU" w:eastAsia="en-US"/>
        </w:rPr>
        <w:t xml:space="preserve"> на </w:t>
      </w:r>
      <w:r>
        <w:rPr>
          <w:rFonts w:eastAsiaTheme="minorHAnsi"/>
          <w:sz w:val="28"/>
          <w:szCs w:val="28"/>
          <w:lang w:eastAsia="en-US"/>
        </w:rPr>
        <w:t>02.09.2019г. и е влязла в сила на 13.01.2020г.</w:t>
      </w:r>
      <w:r w:rsidRPr="00776B34">
        <w:rPr>
          <w:sz w:val="28"/>
          <w:szCs w:val="28"/>
        </w:rPr>
        <w:t xml:space="preserve"> </w:t>
      </w:r>
      <w:r w:rsidRPr="0061077F">
        <w:rPr>
          <w:sz w:val="28"/>
          <w:szCs w:val="28"/>
        </w:rPr>
        <w:t xml:space="preserve">Причината за постановяване на тази оправдателна присъда е </w:t>
      </w:r>
      <w:r w:rsidRPr="001D6C8E">
        <w:rPr>
          <w:sz w:val="28"/>
          <w:szCs w:val="28"/>
        </w:rPr>
        <w:t xml:space="preserve">под № 1 от Приложение 5 – </w:t>
      </w:r>
      <w:r w:rsidRPr="001D6C8E">
        <w:rPr>
          <w:rFonts w:eastAsiaTheme="minorHAnsi"/>
          <w:sz w:val="28"/>
          <w:szCs w:val="28"/>
          <w:lang w:eastAsia="en-US"/>
        </w:rPr>
        <w:t xml:space="preserve">както </w:t>
      </w:r>
      <w:proofErr w:type="spellStart"/>
      <w:r w:rsidRPr="001D6C8E">
        <w:rPr>
          <w:rFonts w:eastAsiaTheme="minorHAnsi"/>
          <w:sz w:val="28"/>
          <w:szCs w:val="28"/>
          <w:lang w:eastAsia="en-US"/>
        </w:rPr>
        <w:t>първоинстанционният</w:t>
      </w:r>
      <w:proofErr w:type="spellEnd"/>
      <w:r w:rsidRPr="001D6C8E">
        <w:rPr>
          <w:rFonts w:eastAsiaTheme="minorHAnsi"/>
          <w:sz w:val="28"/>
          <w:szCs w:val="28"/>
          <w:lang w:eastAsia="en-US"/>
        </w:rPr>
        <w:t xml:space="preserve"> съд, така и </w:t>
      </w:r>
      <w:proofErr w:type="spellStart"/>
      <w:r w:rsidRPr="001D6C8E">
        <w:rPr>
          <w:rFonts w:eastAsiaTheme="minorHAnsi"/>
          <w:sz w:val="28"/>
          <w:szCs w:val="28"/>
          <w:lang w:eastAsia="en-US"/>
        </w:rPr>
        <w:t>въззивния</w:t>
      </w:r>
      <w:proofErr w:type="spellEnd"/>
      <w:r w:rsidRPr="001D6C8E">
        <w:rPr>
          <w:rFonts w:eastAsiaTheme="minorHAnsi"/>
          <w:sz w:val="28"/>
          <w:szCs w:val="28"/>
          <w:lang w:eastAsia="en-US"/>
        </w:rPr>
        <w:t xml:space="preserve"> съд са стигнали до извода</w:t>
      </w:r>
      <w:r>
        <w:rPr>
          <w:rFonts w:eastAsiaTheme="minorHAnsi"/>
          <w:sz w:val="28"/>
          <w:szCs w:val="28"/>
          <w:lang w:eastAsia="en-US"/>
        </w:rPr>
        <w:t xml:space="preserve">, че в случая става въпрос за </w:t>
      </w:r>
      <w:proofErr w:type="spellStart"/>
      <w:r>
        <w:rPr>
          <w:rFonts w:eastAsiaTheme="minorHAnsi"/>
          <w:sz w:val="28"/>
          <w:szCs w:val="28"/>
          <w:lang w:eastAsia="en-US"/>
        </w:rPr>
        <w:t>неизпъление</w:t>
      </w:r>
      <w:proofErr w:type="spellEnd"/>
      <w:r>
        <w:rPr>
          <w:rFonts w:eastAsiaTheme="minorHAnsi"/>
          <w:sz w:val="28"/>
          <w:szCs w:val="28"/>
          <w:lang w:eastAsia="en-US"/>
        </w:rPr>
        <w:t xml:space="preserve"> на договорни задължения, но не и за  осъществен от обективна и субективна страна състав на</w:t>
      </w:r>
      <w:proofErr w:type="gramEnd"/>
      <w:r>
        <w:rPr>
          <w:rFonts w:eastAsiaTheme="minorHAnsi"/>
          <w:sz w:val="28"/>
          <w:szCs w:val="28"/>
          <w:lang w:eastAsia="en-US"/>
        </w:rPr>
        <w:t xml:space="preserve"> престъпление по чл.206 ал.1 от НК.</w:t>
      </w:r>
    </w:p>
    <w:p w:rsidR="00327E86" w:rsidRDefault="00327E86" w:rsidP="00327E86">
      <w:pPr>
        <w:ind w:firstLine="709"/>
        <w:jc w:val="both"/>
        <w:rPr>
          <w:color w:val="000000"/>
          <w:sz w:val="28"/>
          <w:szCs w:val="28"/>
        </w:rPr>
      </w:pPr>
      <w:r w:rsidRPr="005F549C">
        <w:rPr>
          <w:sz w:val="28"/>
          <w:szCs w:val="28"/>
        </w:rPr>
        <w:t xml:space="preserve">5. Присъда, постановена по НОХ дело № 217/2017г. по описа на Районен съд – </w:t>
      </w:r>
      <w:r>
        <w:rPr>
          <w:sz w:val="28"/>
          <w:szCs w:val="28"/>
        </w:rPr>
        <w:t>Радомир</w:t>
      </w:r>
      <w:r w:rsidRPr="005F549C">
        <w:rPr>
          <w:sz w:val="28"/>
          <w:szCs w:val="28"/>
        </w:rPr>
        <w:t>, с която подсъдим</w:t>
      </w:r>
      <w:r>
        <w:rPr>
          <w:sz w:val="28"/>
          <w:szCs w:val="28"/>
        </w:rPr>
        <w:t>ия</w:t>
      </w:r>
      <w:r w:rsidRPr="005F549C">
        <w:rPr>
          <w:sz w:val="28"/>
          <w:szCs w:val="28"/>
        </w:rPr>
        <w:t xml:space="preserve"> Б.</w:t>
      </w:r>
      <w:r>
        <w:rPr>
          <w:sz w:val="28"/>
          <w:szCs w:val="28"/>
        </w:rPr>
        <w:t>Л</w:t>
      </w:r>
      <w:r w:rsidRPr="005F549C">
        <w:rPr>
          <w:sz w:val="28"/>
          <w:szCs w:val="28"/>
        </w:rPr>
        <w:t>.</w:t>
      </w:r>
      <w:r>
        <w:rPr>
          <w:sz w:val="28"/>
          <w:szCs w:val="28"/>
        </w:rPr>
        <w:t>Д.</w:t>
      </w:r>
      <w:r w:rsidRPr="005F549C">
        <w:rPr>
          <w:sz w:val="28"/>
          <w:szCs w:val="28"/>
        </w:rPr>
        <w:t xml:space="preserve"> е признат за невинов</w:t>
      </w:r>
      <w:r>
        <w:rPr>
          <w:sz w:val="28"/>
          <w:szCs w:val="28"/>
        </w:rPr>
        <w:t>е</w:t>
      </w:r>
      <w:r w:rsidRPr="005F549C">
        <w:rPr>
          <w:sz w:val="28"/>
          <w:szCs w:val="28"/>
        </w:rPr>
        <w:t>н и е оправдан за престъпление по чл.</w:t>
      </w:r>
      <w:r>
        <w:rPr>
          <w:sz w:val="28"/>
          <w:szCs w:val="28"/>
        </w:rPr>
        <w:t xml:space="preserve">234б </w:t>
      </w:r>
      <w:r w:rsidRPr="005F549C">
        <w:rPr>
          <w:rFonts w:eastAsiaTheme="minorHAnsi"/>
          <w:sz w:val="28"/>
          <w:szCs w:val="28"/>
          <w:lang w:eastAsia="en-US"/>
        </w:rPr>
        <w:t>ал.1</w:t>
      </w:r>
      <w:r>
        <w:rPr>
          <w:rFonts w:eastAsiaTheme="minorHAnsi"/>
          <w:sz w:val="28"/>
          <w:szCs w:val="28"/>
          <w:lang w:eastAsia="en-US"/>
        </w:rPr>
        <w:t xml:space="preserve">, </w:t>
      </w:r>
      <w:proofErr w:type="spellStart"/>
      <w:r>
        <w:rPr>
          <w:rFonts w:eastAsiaTheme="minorHAnsi"/>
          <w:sz w:val="28"/>
          <w:szCs w:val="28"/>
          <w:lang w:eastAsia="en-US"/>
        </w:rPr>
        <w:t>предл</w:t>
      </w:r>
      <w:proofErr w:type="spellEnd"/>
      <w:r>
        <w:rPr>
          <w:rFonts w:eastAsiaTheme="minorHAnsi"/>
          <w:sz w:val="28"/>
          <w:szCs w:val="28"/>
          <w:lang w:eastAsia="en-US"/>
        </w:rPr>
        <w:t>.</w:t>
      </w:r>
      <w:r w:rsidRPr="005F549C">
        <w:rPr>
          <w:rFonts w:eastAsiaTheme="minorHAnsi"/>
          <w:sz w:val="28"/>
          <w:szCs w:val="28"/>
          <w:lang w:eastAsia="en-US"/>
        </w:rPr>
        <w:t>1 от НК</w:t>
      </w:r>
      <w:r w:rsidRPr="005F549C">
        <w:rPr>
          <w:sz w:val="28"/>
          <w:szCs w:val="28"/>
        </w:rPr>
        <w:t xml:space="preserve">. </w:t>
      </w:r>
      <w:proofErr w:type="spellStart"/>
      <w:r w:rsidRPr="005F549C">
        <w:rPr>
          <w:sz w:val="28"/>
          <w:szCs w:val="28"/>
        </w:rPr>
        <w:t>П</w:t>
      </w:r>
      <w:r>
        <w:rPr>
          <w:sz w:val="28"/>
          <w:szCs w:val="28"/>
        </w:rPr>
        <w:t>ървоинстанционната</w:t>
      </w:r>
      <w:proofErr w:type="spellEnd"/>
      <w:r>
        <w:rPr>
          <w:sz w:val="28"/>
          <w:szCs w:val="28"/>
        </w:rPr>
        <w:t xml:space="preserve"> присъда </w:t>
      </w:r>
      <w:r w:rsidRPr="005F549C">
        <w:rPr>
          <w:sz w:val="28"/>
          <w:szCs w:val="28"/>
        </w:rPr>
        <w:t>е постановена на 27.0</w:t>
      </w:r>
      <w:r>
        <w:rPr>
          <w:sz w:val="28"/>
          <w:szCs w:val="28"/>
        </w:rPr>
        <w:t>3</w:t>
      </w:r>
      <w:r w:rsidRPr="005F549C">
        <w:rPr>
          <w:sz w:val="28"/>
          <w:szCs w:val="28"/>
        </w:rPr>
        <w:t>.20</w:t>
      </w:r>
      <w:r>
        <w:rPr>
          <w:sz w:val="28"/>
          <w:szCs w:val="28"/>
        </w:rPr>
        <w:t>18</w:t>
      </w:r>
      <w:r w:rsidRPr="005F549C">
        <w:rPr>
          <w:sz w:val="28"/>
          <w:szCs w:val="28"/>
        </w:rPr>
        <w:t xml:space="preserve">г. </w:t>
      </w:r>
      <w:r>
        <w:rPr>
          <w:sz w:val="28"/>
          <w:szCs w:val="28"/>
        </w:rPr>
        <w:t xml:space="preserve">като осъдителна такава. На 17.04.2019г. по </w:t>
      </w:r>
      <w:proofErr w:type="spellStart"/>
      <w:r>
        <w:rPr>
          <w:sz w:val="28"/>
          <w:szCs w:val="28"/>
        </w:rPr>
        <w:t>въззивно</w:t>
      </w:r>
      <w:proofErr w:type="spellEnd"/>
      <w:r>
        <w:rPr>
          <w:sz w:val="28"/>
          <w:szCs w:val="28"/>
        </w:rPr>
        <w:t xml:space="preserve"> НОХ дело № 5/2019г. на ПОС е постановена оправдателна присъда от втората инстанция, срещу която е бил подаден касационен протест. Протестът не е уважен от ВКС и оправдателната присъда е </w:t>
      </w:r>
      <w:r w:rsidRPr="005F549C">
        <w:rPr>
          <w:sz w:val="28"/>
          <w:szCs w:val="28"/>
        </w:rPr>
        <w:t>влязла в сила на 1</w:t>
      </w:r>
      <w:r>
        <w:rPr>
          <w:sz w:val="28"/>
          <w:szCs w:val="28"/>
        </w:rPr>
        <w:t>7</w:t>
      </w:r>
      <w:r w:rsidRPr="005F549C">
        <w:rPr>
          <w:sz w:val="28"/>
          <w:szCs w:val="28"/>
        </w:rPr>
        <w:t>.</w:t>
      </w:r>
      <w:r>
        <w:rPr>
          <w:sz w:val="28"/>
          <w:szCs w:val="28"/>
        </w:rPr>
        <w:t>02</w:t>
      </w:r>
      <w:r w:rsidRPr="005F549C">
        <w:rPr>
          <w:sz w:val="28"/>
          <w:szCs w:val="28"/>
        </w:rPr>
        <w:t xml:space="preserve">.2020г. Причината за постановяване на тази оправдателна присъда е под № </w:t>
      </w:r>
      <w:r>
        <w:rPr>
          <w:sz w:val="28"/>
          <w:szCs w:val="28"/>
        </w:rPr>
        <w:t>1</w:t>
      </w:r>
      <w:r w:rsidRPr="005F549C">
        <w:rPr>
          <w:sz w:val="28"/>
          <w:szCs w:val="28"/>
        </w:rPr>
        <w:t xml:space="preserve"> от Приложение 5 – </w:t>
      </w:r>
      <w:r>
        <w:rPr>
          <w:sz w:val="28"/>
          <w:szCs w:val="28"/>
        </w:rPr>
        <w:t xml:space="preserve">и </w:t>
      </w:r>
      <w:proofErr w:type="spellStart"/>
      <w:r>
        <w:rPr>
          <w:sz w:val="28"/>
          <w:szCs w:val="28"/>
        </w:rPr>
        <w:t>въззивният</w:t>
      </w:r>
      <w:proofErr w:type="spellEnd"/>
      <w:r>
        <w:rPr>
          <w:sz w:val="28"/>
          <w:szCs w:val="28"/>
        </w:rPr>
        <w:t xml:space="preserve">, и касационният съд </w:t>
      </w:r>
      <w:r>
        <w:rPr>
          <w:color w:val="000000"/>
          <w:sz w:val="28"/>
          <w:szCs w:val="28"/>
        </w:rPr>
        <w:t xml:space="preserve">са приели, че деянието, за което е било повдигнато обвинение е </w:t>
      </w:r>
      <w:proofErr w:type="spellStart"/>
      <w:r>
        <w:rPr>
          <w:color w:val="000000"/>
          <w:sz w:val="28"/>
          <w:szCs w:val="28"/>
        </w:rPr>
        <w:t>несъставомерно</w:t>
      </w:r>
      <w:proofErr w:type="spellEnd"/>
      <w:r>
        <w:rPr>
          <w:color w:val="000000"/>
          <w:sz w:val="28"/>
          <w:szCs w:val="28"/>
        </w:rPr>
        <w:t xml:space="preserve"> от обективна страна, тъй като предмет на</w:t>
      </w:r>
      <w:r>
        <w:rPr>
          <w:rFonts w:ascii="Verdana" w:hAnsi="Verdana"/>
          <w:color w:val="000000"/>
        </w:rPr>
        <w:t xml:space="preserve"> </w:t>
      </w:r>
      <w:r>
        <w:rPr>
          <w:color w:val="000000"/>
          <w:sz w:val="28"/>
          <w:szCs w:val="28"/>
        </w:rPr>
        <w:t xml:space="preserve">престъплението по </w:t>
      </w:r>
      <w:hyperlink r:id="rId24" w:history="1">
        <w:r w:rsidRPr="005F549C">
          <w:rPr>
            <w:rStyle w:val="af6"/>
            <w:color w:val="000000"/>
            <w:sz w:val="28"/>
            <w:szCs w:val="28"/>
          </w:rPr>
          <w:t>чл. 234</w:t>
        </w:r>
        <w:r>
          <w:rPr>
            <w:rStyle w:val="af6"/>
            <w:color w:val="000000"/>
            <w:sz w:val="28"/>
            <w:szCs w:val="28"/>
          </w:rPr>
          <w:t>б</w:t>
        </w:r>
        <w:r w:rsidRPr="005F549C">
          <w:rPr>
            <w:rStyle w:val="af6"/>
            <w:color w:val="000000"/>
            <w:sz w:val="28"/>
            <w:szCs w:val="28"/>
          </w:rPr>
          <w:t xml:space="preserve"> ал.1 от НК</w:t>
        </w:r>
      </w:hyperlink>
      <w:r w:rsidRPr="005F549C">
        <w:rPr>
          <w:color w:val="000000"/>
          <w:sz w:val="28"/>
          <w:szCs w:val="28"/>
        </w:rPr>
        <w:t xml:space="preserve"> са</w:t>
      </w:r>
      <w:r>
        <w:rPr>
          <w:color w:val="000000"/>
          <w:sz w:val="28"/>
          <w:szCs w:val="28"/>
        </w:rPr>
        <w:t xml:space="preserve"> отпадъци от черни или цветни метали, а по делото от фактическа страна е било установено, че подсъдимият е купувал излезли от употреба моторни превозни средства, които, съгласно </w:t>
      </w:r>
      <w:proofErr w:type="spellStart"/>
      <w:r>
        <w:rPr>
          <w:color w:val="000000"/>
          <w:sz w:val="28"/>
          <w:szCs w:val="28"/>
        </w:rPr>
        <w:t>относимото</w:t>
      </w:r>
      <w:proofErr w:type="spellEnd"/>
      <w:r>
        <w:rPr>
          <w:color w:val="000000"/>
          <w:sz w:val="28"/>
          <w:szCs w:val="28"/>
        </w:rPr>
        <w:t xml:space="preserve"> национално и европейско законодателство, не </w:t>
      </w:r>
      <w:proofErr w:type="spellStart"/>
      <w:r>
        <w:rPr>
          <w:color w:val="000000"/>
          <w:sz w:val="28"/>
          <w:szCs w:val="28"/>
        </w:rPr>
        <w:t>предстевляват</w:t>
      </w:r>
      <w:proofErr w:type="spellEnd"/>
      <w:r>
        <w:rPr>
          <w:color w:val="000000"/>
          <w:sz w:val="28"/>
          <w:szCs w:val="28"/>
        </w:rPr>
        <w:t xml:space="preserve"> „отпадък“, а вещ, която не е непотребна, защото продажбата й носи печалба, както и защото е предназначена за нова употреба като източник на резервни части. Съдът е установил, че е налице липса и на друг елемент от обективния състав на престъплението, а именно -  разпоредбата на </w:t>
      </w:r>
      <w:hyperlink r:id="rId25" w:history="1">
        <w:r w:rsidRPr="005F549C">
          <w:rPr>
            <w:rStyle w:val="af6"/>
            <w:color w:val="000000"/>
            <w:sz w:val="28"/>
            <w:szCs w:val="28"/>
            <w:bdr w:val="none" w:sz="0" w:space="0" w:color="auto" w:frame="1"/>
            <w:shd w:val="clear" w:color="auto" w:fill="FFFFFF"/>
          </w:rPr>
          <w:t>чл.234б ал.1 от НК</w:t>
        </w:r>
      </w:hyperlink>
      <w:r>
        <w:rPr>
          <w:color w:val="000000"/>
          <w:sz w:val="28"/>
          <w:szCs w:val="28"/>
        </w:rPr>
        <w:t xml:space="preserve"> е </w:t>
      </w:r>
      <w:proofErr w:type="spellStart"/>
      <w:r>
        <w:rPr>
          <w:color w:val="000000"/>
          <w:sz w:val="28"/>
          <w:szCs w:val="28"/>
        </w:rPr>
        <w:t>бланкетна</w:t>
      </w:r>
      <w:proofErr w:type="spellEnd"/>
      <w:r>
        <w:rPr>
          <w:color w:val="000000"/>
          <w:sz w:val="28"/>
          <w:szCs w:val="28"/>
        </w:rPr>
        <w:t xml:space="preserve"> и е запълнена от обвинението с позоваване на </w:t>
      </w:r>
      <w:hyperlink r:id="rId26" w:history="1">
        <w:r w:rsidRPr="002D6C68">
          <w:rPr>
            <w:rStyle w:val="af6"/>
            <w:color w:val="000000"/>
            <w:sz w:val="28"/>
            <w:szCs w:val="28"/>
          </w:rPr>
          <w:t>чл.35 ал.1 от Закона за управление на отпадъците</w:t>
        </w:r>
      </w:hyperlink>
      <w:r>
        <w:rPr>
          <w:color w:val="000000"/>
          <w:sz w:val="28"/>
          <w:szCs w:val="28"/>
        </w:rPr>
        <w:t xml:space="preserve">, след изменението на който през 2012 г. </w:t>
      </w:r>
      <w:r>
        <w:rPr>
          <w:color w:val="000000"/>
          <w:sz w:val="28"/>
          <w:szCs w:val="28"/>
        </w:rPr>
        <w:lastRenderedPageBreak/>
        <w:t xml:space="preserve">лицензионният режим е отпаднал, без да е последвала синхронизация на нормата </w:t>
      </w:r>
      <w:r w:rsidRPr="002D6C68">
        <w:rPr>
          <w:color w:val="000000"/>
          <w:sz w:val="28"/>
          <w:szCs w:val="28"/>
        </w:rPr>
        <w:t xml:space="preserve">в </w:t>
      </w:r>
      <w:hyperlink r:id="rId27" w:history="1">
        <w:r w:rsidRPr="002D6C68">
          <w:rPr>
            <w:rStyle w:val="af6"/>
            <w:color w:val="000000"/>
            <w:sz w:val="28"/>
            <w:szCs w:val="28"/>
          </w:rPr>
          <w:t>НК</w:t>
        </w:r>
      </w:hyperlink>
      <w:r>
        <w:rPr>
          <w:color w:val="000000"/>
          <w:sz w:val="28"/>
          <w:szCs w:val="28"/>
        </w:rPr>
        <w:t xml:space="preserve"> и понастоящем регулирането на дейността по изкупуване на излезли от употреба автомобили се осъществява чрез разрешителен режим, а не чрез лицензионен режим. Според съда обстоятелството, че за изкупуването на отпадъци от черни и цветни метали вече не се изисква лиценз, не е достатъчно основание да се приеме, че поведението на извършителя е </w:t>
      </w:r>
      <w:proofErr w:type="spellStart"/>
      <w:r>
        <w:rPr>
          <w:color w:val="000000"/>
          <w:sz w:val="28"/>
          <w:szCs w:val="28"/>
        </w:rPr>
        <w:t>съставомерно</w:t>
      </w:r>
      <w:proofErr w:type="spellEnd"/>
      <w:r>
        <w:rPr>
          <w:color w:val="000000"/>
          <w:sz w:val="28"/>
          <w:szCs w:val="28"/>
        </w:rPr>
        <w:t xml:space="preserve"> и при липса на разрешително, тъй като този начин на приложение на закона е възможен само по метода на </w:t>
      </w:r>
      <w:proofErr w:type="spellStart"/>
      <w:r>
        <w:rPr>
          <w:color w:val="000000"/>
          <w:sz w:val="28"/>
          <w:szCs w:val="28"/>
        </w:rPr>
        <w:t>разширителното</w:t>
      </w:r>
      <w:proofErr w:type="spellEnd"/>
      <w:r>
        <w:rPr>
          <w:color w:val="000000"/>
          <w:sz w:val="28"/>
          <w:szCs w:val="28"/>
        </w:rPr>
        <w:t xml:space="preserve"> тълкуване, което е недопустимо към наказателно-правните норми. </w:t>
      </w:r>
    </w:p>
    <w:p w:rsidR="00327E86" w:rsidRDefault="00327E86" w:rsidP="00327E86">
      <w:pPr>
        <w:ind w:firstLine="709"/>
        <w:jc w:val="both"/>
        <w:rPr>
          <w:sz w:val="28"/>
          <w:szCs w:val="28"/>
        </w:rPr>
      </w:pPr>
      <w:r>
        <w:rPr>
          <w:sz w:val="28"/>
          <w:szCs w:val="28"/>
        </w:rPr>
        <w:t>6</w:t>
      </w:r>
      <w:r w:rsidRPr="00C70C44">
        <w:rPr>
          <w:sz w:val="28"/>
          <w:szCs w:val="28"/>
        </w:rPr>
        <w:t xml:space="preserve">. </w:t>
      </w:r>
      <w:r>
        <w:rPr>
          <w:sz w:val="28"/>
          <w:szCs w:val="28"/>
        </w:rPr>
        <w:t xml:space="preserve">Присъда, постановена по </w:t>
      </w:r>
      <w:r>
        <w:rPr>
          <w:rFonts w:eastAsiaTheme="minorHAnsi"/>
          <w:sz w:val="28"/>
          <w:szCs w:val="28"/>
          <w:lang w:val="ru-RU" w:eastAsia="en-US"/>
        </w:rPr>
        <w:t xml:space="preserve">НОХД № </w:t>
      </w:r>
      <w:r>
        <w:rPr>
          <w:rFonts w:eastAsiaTheme="minorHAnsi"/>
          <w:sz w:val="28"/>
          <w:szCs w:val="28"/>
          <w:lang w:eastAsia="en-US"/>
        </w:rPr>
        <w:t xml:space="preserve">74/2019г. по описа на Районен съд – Радомир, с която подсъдимият </w:t>
      </w:r>
      <w:r>
        <w:rPr>
          <w:rFonts w:eastAsiaTheme="minorHAnsi"/>
          <w:sz w:val="28"/>
          <w:szCs w:val="28"/>
          <w:lang w:val="ru-RU" w:eastAsia="en-US"/>
        </w:rPr>
        <w:t xml:space="preserve">А.Д.Х. е </w:t>
      </w:r>
      <w:proofErr w:type="spellStart"/>
      <w:r>
        <w:rPr>
          <w:rFonts w:eastAsiaTheme="minorHAnsi"/>
          <w:sz w:val="28"/>
          <w:szCs w:val="28"/>
          <w:lang w:val="ru-RU" w:eastAsia="en-US"/>
        </w:rPr>
        <w:t>признат</w:t>
      </w:r>
      <w:proofErr w:type="spellEnd"/>
      <w:r>
        <w:rPr>
          <w:rFonts w:eastAsiaTheme="minorHAnsi"/>
          <w:sz w:val="28"/>
          <w:szCs w:val="28"/>
          <w:lang w:val="ru-RU" w:eastAsia="en-US"/>
        </w:rPr>
        <w:t xml:space="preserve"> за невиновен и е оправдан за </w:t>
      </w:r>
      <w:proofErr w:type="spellStart"/>
      <w:r>
        <w:rPr>
          <w:rFonts w:eastAsiaTheme="minorHAnsi"/>
          <w:sz w:val="28"/>
          <w:szCs w:val="28"/>
          <w:lang w:val="ru-RU" w:eastAsia="en-US"/>
        </w:rPr>
        <w:t>престъпление</w:t>
      </w:r>
      <w:proofErr w:type="spellEnd"/>
      <w:r>
        <w:rPr>
          <w:rFonts w:eastAsiaTheme="minorHAnsi"/>
          <w:sz w:val="28"/>
          <w:szCs w:val="28"/>
          <w:lang w:val="ru-RU" w:eastAsia="en-US"/>
        </w:rPr>
        <w:t xml:space="preserve"> по чл.343б ал.1 от НК. </w:t>
      </w:r>
      <w:proofErr w:type="spellStart"/>
      <w:r>
        <w:rPr>
          <w:rFonts w:eastAsiaTheme="minorHAnsi"/>
          <w:sz w:val="28"/>
          <w:szCs w:val="28"/>
          <w:lang w:val="ru-RU" w:eastAsia="en-US"/>
        </w:rPr>
        <w:t>Присъдата</w:t>
      </w:r>
      <w:proofErr w:type="spellEnd"/>
      <w:r>
        <w:rPr>
          <w:rFonts w:eastAsiaTheme="minorHAnsi"/>
          <w:sz w:val="28"/>
          <w:szCs w:val="28"/>
          <w:lang w:val="ru-RU" w:eastAsia="en-US"/>
        </w:rPr>
        <w:t xml:space="preserve"> е </w:t>
      </w:r>
      <w:proofErr w:type="spellStart"/>
      <w:r>
        <w:rPr>
          <w:rFonts w:eastAsiaTheme="minorHAnsi"/>
          <w:sz w:val="28"/>
          <w:szCs w:val="28"/>
          <w:lang w:val="ru-RU" w:eastAsia="en-US"/>
        </w:rPr>
        <w:t>постановена</w:t>
      </w:r>
      <w:proofErr w:type="spellEnd"/>
      <w:r>
        <w:rPr>
          <w:rFonts w:eastAsiaTheme="minorHAnsi"/>
          <w:sz w:val="28"/>
          <w:szCs w:val="28"/>
          <w:lang w:val="ru-RU" w:eastAsia="en-US"/>
        </w:rPr>
        <w:t xml:space="preserve"> на 15</w:t>
      </w:r>
      <w:r>
        <w:rPr>
          <w:rFonts w:eastAsiaTheme="minorHAnsi"/>
          <w:sz w:val="28"/>
          <w:szCs w:val="28"/>
          <w:lang w:eastAsia="en-US"/>
        </w:rPr>
        <w:t>.04.2019г. и е влязла в сила на 27.03.2020г.</w:t>
      </w:r>
      <w:r w:rsidRPr="00776B34">
        <w:rPr>
          <w:sz w:val="28"/>
          <w:szCs w:val="28"/>
        </w:rPr>
        <w:t xml:space="preserve"> </w:t>
      </w:r>
      <w:r>
        <w:rPr>
          <w:rFonts w:eastAsiaTheme="minorHAnsi"/>
          <w:sz w:val="28"/>
          <w:szCs w:val="28"/>
          <w:lang w:eastAsia="en-US"/>
        </w:rPr>
        <w:t>Окръжен съд – Перник, с Присъда № 10/03.07.2019г. по ВНОХД № 159/2019г. е отменил изцяло оправдателната присъда и е признал подсъдимия</w:t>
      </w:r>
      <w:r>
        <w:rPr>
          <w:rFonts w:eastAsiaTheme="minorHAnsi"/>
          <w:sz w:val="28"/>
          <w:szCs w:val="28"/>
          <w:lang w:val="ru-RU" w:eastAsia="en-US"/>
        </w:rPr>
        <w:t xml:space="preserve"> </w:t>
      </w:r>
      <w:proofErr w:type="gramStart"/>
      <w:r>
        <w:rPr>
          <w:rFonts w:eastAsiaTheme="minorHAnsi"/>
          <w:sz w:val="28"/>
          <w:szCs w:val="28"/>
          <w:lang w:val="ru-RU" w:eastAsia="en-US"/>
        </w:rPr>
        <w:t>за</w:t>
      </w:r>
      <w:proofErr w:type="gramEnd"/>
      <w:r>
        <w:rPr>
          <w:rFonts w:eastAsiaTheme="minorHAnsi"/>
          <w:sz w:val="28"/>
          <w:szCs w:val="28"/>
          <w:lang w:val="ru-RU" w:eastAsia="en-US"/>
        </w:rPr>
        <w:t xml:space="preserve"> виновен. По </w:t>
      </w:r>
      <w:proofErr w:type="spellStart"/>
      <w:r>
        <w:rPr>
          <w:rFonts w:eastAsiaTheme="minorHAnsi"/>
          <w:sz w:val="28"/>
          <w:szCs w:val="28"/>
          <w:lang w:val="ru-RU" w:eastAsia="en-US"/>
        </w:rPr>
        <w:t>жалба</w:t>
      </w:r>
      <w:proofErr w:type="spellEnd"/>
      <w:r>
        <w:rPr>
          <w:rFonts w:eastAsiaTheme="minorHAnsi"/>
          <w:sz w:val="28"/>
          <w:szCs w:val="28"/>
          <w:lang w:val="ru-RU" w:eastAsia="en-US"/>
        </w:rPr>
        <w:t xml:space="preserve"> от </w:t>
      </w:r>
      <w:proofErr w:type="spellStart"/>
      <w:r>
        <w:rPr>
          <w:rFonts w:eastAsiaTheme="minorHAnsi"/>
          <w:sz w:val="28"/>
          <w:szCs w:val="28"/>
          <w:lang w:val="ru-RU" w:eastAsia="en-US"/>
        </w:rPr>
        <w:t>подсъдимия</w:t>
      </w:r>
      <w:proofErr w:type="spellEnd"/>
      <w:r>
        <w:rPr>
          <w:rFonts w:eastAsiaTheme="minorHAnsi"/>
          <w:sz w:val="28"/>
          <w:szCs w:val="28"/>
          <w:lang w:val="ru-RU" w:eastAsia="en-US"/>
        </w:rPr>
        <w:t xml:space="preserve"> е било </w:t>
      </w:r>
      <w:proofErr w:type="spellStart"/>
      <w:r>
        <w:rPr>
          <w:rFonts w:eastAsiaTheme="minorHAnsi"/>
          <w:sz w:val="28"/>
          <w:szCs w:val="28"/>
          <w:lang w:val="ru-RU" w:eastAsia="en-US"/>
        </w:rPr>
        <w:t>образувано</w:t>
      </w:r>
      <w:proofErr w:type="spellEnd"/>
      <w:r>
        <w:rPr>
          <w:rFonts w:eastAsiaTheme="minorHAnsi"/>
          <w:sz w:val="28"/>
          <w:szCs w:val="28"/>
          <w:lang w:val="ru-RU" w:eastAsia="en-US"/>
        </w:rPr>
        <w:t xml:space="preserve"> </w:t>
      </w:r>
      <w:proofErr w:type="spellStart"/>
      <w:r>
        <w:rPr>
          <w:rFonts w:eastAsiaTheme="minorHAnsi"/>
          <w:sz w:val="28"/>
          <w:szCs w:val="28"/>
          <w:lang w:val="ru-RU" w:eastAsia="en-US"/>
        </w:rPr>
        <w:t>наказателно</w:t>
      </w:r>
      <w:proofErr w:type="spellEnd"/>
      <w:r>
        <w:rPr>
          <w:rFonts w:eastAsiaTheme="minorHAnsi"/>
          <w:sz w:val="28"/>
          <w:szCs w:val="28"/>
          <w:lang w:val="ru-RU" w:eastAsia="en-US"/>
        </w:rPr>
        <w:t xml:space="preserve"> дело</w:t>
      </w:r>
      <w:r>
        <w:rPr>
          <w:rFonts w:eastAsiaTheme="minorHAnsi"/>
          <w:sz w:val="28"/>
          <w:szCs w:val="28"/>
          <w:lang w:eastAsia="en-US"/>
        </w:rPr>
        <w:t xml:space="preserve"> № 835/2019г. по описа на ВКС, по което, с решение № 225/23.12.2019г. присъдата на </w:t>
      </w:r>
      <w:proofErr w:type="gramStart"/>
      <w:r>
        <w:rPr>
          <w:rFonts w:eastAsiaTheme="minorHAnsi"/>
          <w:sz w:val="28"/>
          <w:szCs w:val="28"/>
          <w:lang w:eastAsia="en-US"/>
        </w:rPr>
        <w:t>ПОС</w:t>
      </w:r>
      <w:proofErr w:type="gramEnd"/>
      <w:r>
        <w:rPr>
          <w:rFonts w:eastAsiaTheme="minorHAnsi"/>
          <w:sz w:val="28"/>
          <w:szCs w:val="28"/>
          <w:lang w:eastAsia="en-US"/>
        </w:rPr>
        <w:t xml:space="preserve"> е била отменена и делото е вбило върнато за разглеждане от друг състав на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При повторно разглеждане на делото съставът на съда е преценил, че за изясняване на всички обстоятелства по делото е необходим повторен разпит на свидетелите, част от които приятели на подсъдимия, като при обсъждане техните свидетелските показания е достигнал до извода, че липсват категорични и несъмнени доказателства относно съществен обективен признак на престъплението, а именно управлението на автомобила от подсъдимия Хаджиев, поради което и е потвърдил оправдателната присъда на РРС. </w:t>
      </w:r>
      <w:r w:rsidRPr="0061077F">
        <w:rPr>
          <w:sz w:val="28"/>
          <w:szCs w:val="28"/>
        </w:rPr>
        <w:t xml:space="preserve">Причината за постановяване на тази оправдателна присъда е </w:t>
      </w:r>
      <w:r w:rsidRPr="001D6C8E">
        <w:rPr>
          <w:sz w:val="28"/>
          <w:szCs w:val="28"/>
        </w:rPr>
        <w:t xml:space="preserve">под № </w:t>
      </w:r>
      <w:r w:rsidRPr="002D6C68">
        <w:rPr>
          <w:sz w:val="28"/>
          <w:szCs w:val="28"/>
        </w:rPr>
        <w:t>4</w:t>
      </w:r>
      <w:r w:rsidRPr="001D6C8E">
        <w:rPr>
          <w:sz w:val="28"/>
          <w:szCs w:val="28"/>
        </w:rPr>
        <w:t xml:space="preserve"> от Приложение 5 –</w:t>
      </w:r>
      <w:r>
        <w:rPr>
          <w:sz w:val="28"/>
          <w:szCs w:val="28"/>
        </w:rPr>
        <w:t xml:space="preserve"> при преценка на свидетелските показания, съдът не е дал вяра на показанията на полицейските служители, установили престъплението, а е дал вяра на свидетелите – приятели на подсъдимия, единия от които е разпитан за първи пат едва в хода на съдебното следствие, които са заявили, че друго лице, различно от подсъдимия, е управлявало автомобила.</w:t>
      </w:r>
    </w:p>
    <w:p w:rsidR="00327E86" w:rsidRDefault="00327E86" w:rsidP="00327E86">
      <w:pPr>
        <w:ind w:firstLine="709"/>
        <w:jc w:val="both"/>
        <w:rPr>
          <w:sz w:val="28"/>
          <w:szCs w:val="28"/>
        </w:rPr>
      </w:pPr>
      <w:r>
        <w:rPr>
          <w:sz w:val="28"/>
          <w:szCs w:val="28"/>
        </w:rPr>
        <w:t>7</w:t>
      </w:r>
      <w:r w:rsidRPr="00C70C44">
        <w:rPr>
          <w:sz w:val="28"/>
          <w:szCs w:val="28"/>
        </w:rPr>
        <w:t xml:space="preserve">. </w:t>
      </w:r>
      <w:r>
        <w:rPr>
          <w:sz w:val="28"/>
          <w:szCs w:val="28"/>
        </w:rPr>
        <w:t xml:space="preserve">Присъда, постановена по </w:t>
      </w:r>
      <w:r>
        <w:rPr>
          <w:rFonts w:eastAsiaTheme="minorHAnsi"/>
          <w:sz w:val="28"/>
          <w:szCs w:val="28"/>
          <w:lang w:val="ru-RU" w:eastAsia="en-US"/>
        </w:rPr>
        <w:t>НОХД № 2309</w:t>
      </w:r>
      <w:r>
        <w:rPr>
          <w:rFonts w:eastAsiaTheme="minorHAnsi"/>
          <w:sz w:val="28"/>
          <w:szCs w:val="28"/>
          <w:lang w:eastAsia="en-US"/>
        </w:rPr>
        <w:t>/2017г. по описа на Районен съд – Перник, с която подсъдимият В</w:t>
      </w:r>
      <w:r>
        <w:rPr>
          <w:rFonts w:eastAsiaTheme="minorHAnsi"/>
          <w:sz w:val="28"/>
          <w:szCs w:val="28"/>
          <w:lang w:val="ru-RU" w:eastAsia="en-US"/>
        </w:rPr>
        <w:t xml:space="preserve">.С.Р. е </w:t>
      </w:r>
      <w:proofErr w:type="spellStart"/>
      <w:r>
        <w:rPr>
          <w:rFonts w:eastAsiaTheme="minorHAnsi"/>
          <w:sz w:val="28"/>
          <w:szCs w:val="28"/>
          <w:lang w:val="ru-RU" w:eastAsia="en-US"/>
        </w:rPr>
        <w:t>признат</w:t>
      </w:r>
      <w:proofErr w:type="spellEnd"/>
      <w:r>
        <w:rPr>
          <w:rFonts w:eastAsiaTheme="minorHAnsi"/>
          <w:sz w:val="28"/>
          <w:szCs w:val="28"/>
          <w:lang w:val="ru-RU" w:eastAsia="en-US"/>
        </w:rPr>
        <w:t xml:space="preserve"> за невиновен и е оправдан за </w:t>
      </w:r>
      <w:proofErr w:type="spellStart"/>
      <w:r>
        <w:rPr>
          <w:rFonts w:eastAsiaTheme="minorHAnsi"/>
          <w:sz w:val="28"/>
          <w:szCs w:val="28"/>
          <w:lang w:val="ru-RU" w:eastAsia="en-US"/>
        </w:rPr>
        <w:t>престъпление</w:t>
      </w:r>
      <w:proofErr w:type="spellEnd"/>
      <w:r>
        <w:rPr>
          <w:rFonts w:eastAsiaTheme="minorHAnsi"/>
          <w:sz w:val="28"/>
          <w:szCs w:val="28"/>
          <w:lang w:val="ru-RU" w:eastAsia="en-US"/>
        </w:rPr>
        <w:t xml:space="preserve"> по чл.209 ал.1 от НК. </w:t>
      </w:r>
      <w:proofErr w:type="spellStart"/>
      <w:r>
        <w:rPr>
          <w:rFonts w:eastAsiaTheme="minorHAnsi"/>
          <w:sz w:val="28"/>
          <w:szCs w:val="28"/>
          <w:lang w:val="ru-RU" w:eastAsia="en-US"/>
        </w:rPr>
        <w:t>Присъдата</w:t>
      </w:r>
      <w:proofErr w:type="spellEnd"/>
      <w:r>
        <w:rPr>
          <w:rFonts w:eastAsiaTheme="minorHAnsi"/>
          <w:sz w:val="28"/>
          <w:szCs w:val="28"/>
          <w:lang w:val="ru-RU" w:eastAsia="en-US"/>
        </w:rPr>
        <w:t xml:space="preserve"> е </w:t>
      </w:r>
      <w:proofErr w:type="spellStart"/>
      <w:r>
        <w:rPr>
          <w:rFonts w:eastAsiaTheme="minorHAnsi"/>
          <w:sz w:val="28"/>
          <w:szCs w:val="28"/>
          <w:lang w:val="ru-RU" w:eastAsia="en-US"/>
        </w:rPr>
        <w:t>постановена</w:t>
      </w:r>
      <w:proofErr w:type="spellEnd"/>
      <w:r>
        <w:rPr>
          <w:rFonts w:eastAsiaTheme="minorHAnsi"/>
          <w:sz w:val="28"/>
          <w:szCs w:val="28"/>
          <w:lang w:val="ru-RU" w:eastAsia="en-US"/>
        </w:rPr>
        <w:t xml:space="preserve"> на 13</w:t>
      </w:r>
      <w:r>
        <w:rPr>
          <w:rFonts w:eastAsiaTheme="minorHAnsi"/>
          <w:sz w:val="28"/>
          <w:szCs w:val="28"/>
          <w:lang w:eastAsia="en-US"/>
        </w:rPr>
        <w:t xml:space="preserve">.12.2018г. като осъдителна такава. </w:t>
      </w:r>
      <w:r>
        <w:rPr>
          <w:sz w:val="28"/>
          <w:szCs w:val="28"/>
        </w:rPr>
        <w:t xml:space="preserve">На 29.01.2020г. по </w:t>
      </w:r>
      <w:proofErr w:type="spellStart"/>
      <w:r>
        <w:rPr>
          <w:sz w:val="28"/>
          <w:szCs w:val="28"/>
        </w:rPr>
        <w:t>въззивно</w:t>
      </w:r>
      <w:proofErr w:type="spellEnd"/>
      <w:r>
        <w:rPr>
          <w:sz w:val="28"/>
          <w:szCs w:val="28"/>
        </w:rPr>
        <w:t xml:space="preserve"> НОХ дело № 292/2019г. на ПОС е постановена оправдателна присъда от втората инстанция, срещу която е бил подаден касационен протест. Протестът не е уважен от ВКС и оправдателната присъда </w:t>
      </w:r>
      <w:r>
        <w:rPr>
          <w:rFonts w:eastAsiaTheme="minorHAnsi"/>
          <w:sz w:val="28"/>
          <w:szCs w:val="28"/>
          <w:lang w:eastAsia="en-US"/>
        </w:rPr>
        <w:t>е влязла в сила на 04.08.2020г.</w:t>
      </w:r>
      <w:r w:rsidRPr="00776B34">
        <w:rPr>
          <w:sz w:val="28"/>
          <w:szCs w:val="28"/>
        </w:rPr>
        <w:t xml:space="preserve"> </w:t>
      </w:r>
      <w:r w:rsidRPr="0061077F">
        <w:rPr>
          <w:sz w:val="28"/>
          <w:szCs w:val="28"/>
        </w:rPr>
        <w:t xml:space="preserve">Причината за постановяване на тази оправдателна присъда е </w:t>
      </w:r>
      <w:r w:rsidRPr="00D20266">
        <w:rPr>
          <w:sz w:val="28"/>
          <w:szCs w:val="28"/>
        </w:rPr>
        <w:t xml:space="preserve">под </w:t>
      </w:r>
      <w:r>
        <w:rPr>
          <w:sz w:val="28"/>
          <w:szCs w:val="28"/>
        </w:rPr>
        <w:t>№ 5</w:t>
      </w:r>
      <w:r w:rsidRPr="00D20266">
        <w:rPr>
          <w:sz w:val="28"/>
          <w:szCs w:val="28"/>
        </w:rPr>
        <w:t xml:space="preserve"> </w:t>
      </w:r>
      <w:r w:rsidRPr="001D6C8E">
        <w:rPr>
          <w:sz w:val="28"/>
          <w:szCs w:val="28"/>
        </w:rPr>
        <w:t>от Приложение 5 –</w:t>
      </w:r>
      <w:proofErr w:type="spellStart"/>
      <w:r w:rsidRPr="00D20266">
        <w:rPr>
          <w:rFonts w:eastAsiaTheme="minorHAnsi"/>
          <w:sz w:val="28"/>
          <w:szCs w:val="28"/>
          <w:lang w:eastAsia="en-US"/>
        </w:rPr>
        <w:t>въззивния</w:t>
      </w:r>
      <w:proofErr w:type="spellEnd"/>
      <w:r w:rsidRPr="00D20266">
        <w:rPr>
          <w:rFonts w:eastAsiaTheme="minorHAnsi"/>
          <w:sz w:val="28"/>
          <w:szCs w:val="28"/>
          <w:lang w:eastAsia="en-US"/>
        </w:rPr>
        <w:t xml:space="preserve"> съд </w:t>
      </w:r>
      <w:r w:rsidRPr="007F7B86">
        <w:rPr>
          <w:sz w:val="28"/>
          <w:szCs w:val="28"/>
        </w:rPr>
        <w:t xml:space="preserve">е изключил от </w:t>
      </w:r>
      <w:proofErr w:type="spellStart"/>
      <w:r w:rsidRPr="007F7B86">
        <w:rPr>
          <w:sz w:val="28"/>
          <w:szCs w:val="28"/>
        </w:rPr>
        <w:t>доказателствената</w:t>
      </w:r>
      <w:proofErr w:type="spellEnd"/>
      <w:r w:rsidRPr="007F7B86">
        <w:rPr>
          <w:sz w:val="28"/>
          <w:szCs w:val="28"/>
        </w:rPr>
        <w:t xml:space="preserve"> съвкупност показанията </w:t>
      </w:r>
      <w:r>
        <w:rPr>
          <w:sz w:val="28"/>
          <w:szCs w:val="28"/>
        </w:rPr>
        <w:t>един свидетел</w:t>
      </w:r>
      <w:r w:rsidRPr="007F7B86">
        <w:rPr>
          <w:sz w:val="28"/>
          <w:szCs w:val="28"/>
        </w:rPr>
        <w:t xml:space="preserve"> – служител на МВР, </w:t>
      </w:r>
      <w:r>
        <w:rPr>
          <w:sz w:val="28"/>
          <w:szCs w:val="28"/>
        </w:rPr>
        <w:t xml:space="preserve">в които се възпроизвеждат направени от подсъдимия </w:t>
      </w:r>
      <w:proofErr w:type="spellStart"/>
      <w:r>
        <w:rPr>
          <w:sz w:val="28"/>
          <w:szCs w:val="28"/>
        </w:rPr>
        <w:t>извънпроцесуални</w:t>
      </w:r>
      <w:proofErr w:type="spellEnd"/>
      <w:r>
        <w:rPr>
          <w:sz w:val="28"/>
          <w:szCs w:val="28"/>
        </w:rPr>
        <w:t xml:space="preserve"> самопризнания, както и дадените на досъдебното производство показания от друг свидетел, който в съдебната фаза на процеса се е възползвал от правото си по чл.119 от НПК. Съдът е приел, че показанията на единствения свидетел – очевидец и пострадала от престъплението възрастна жена са твърде противоречиви по отношение на </w:t>
      </w:r>
      <w:r>
        <w:rPr>
          <w:sz w:val="28"/>
          <w:szCs w:val="28"/>
        </w:rPr>
        <w:lastRenderedPageBreak/>
        <w:t>описанието на извършителя, поради което и не е взел под внимание извършеното от нея разпознаване на подсъдимия в съдебната зала.</w:t>
      </w:r>
    </w:p>
    <w:p w:rsidR="00327E86" w:rsidRPr="00D20266" w:rsidRDefault="00327E86" w:rsidP="00327E86">
      <w:pPr>
        <w:ind w:firstLine="709"/>
        <w:jc w:val="both"/>
        <w:rPr>
          <w:sz w:val="28"/>
          <w:szCs w:val="28"/>
        </w:rPr>
      </w:pPr>
    </w:p>
    <w:p w:rsidR="00327E86" w:rsidRPr="00C70C44" w:rsidRDefault="00327E86" w:rsidP="00327E86">
      <w:pPr>
        <w:ind w:firstLine="709"/>
        <w:jc w:val="both"/>
        <w:rPr>
          <w:sz w:val="28"/>
          <w:szCs w:val="28"/>
        </w:rPr>
      </w:pPr>
      <w:r w:rsidRPr="00C70C44">
        <w:rPr>
          <w:sz w:val="28"/>
          <w:szCs w:val="28"/>
        </w:rPr>
        <w:t>През 201</w:t>
      </w:r>
      <w:r>
        <w:rPr>
          <w:sz w:val="28"/>
          <w:szCs w:val="28"/>
        </w:rPr>
        <w:t>9</w:t>
      </w:r>
      <w:r w:rsidRPr="00C70C44">
        <w:rPr>
          <w:sz w:val="28"/>
          <w:szCs w:val="28"/>
        </w:rPr>
        <w:t xml:space="preserve">г. влезлите в сила оправдателни присъди са били </w:t>
      </w:r>
      <w:r>
        <w:rPr>
          <w:sz w:val="28"/>
          <w:szCs w:val="28"/>
        </w:rPr>
        <w:t>5</w:t>
      </w:r>
      <w:r w:rsidRPr="00C70C44">
        <w:rPr>
          <w:sz w:val="28"/>
          <w:szCs w:val="28"/>
        </w:rPr>
        <w:t xml:space="preserve"> броя, като с тях са били оправдани с влязъл в сила съдебен акт </w:t>
      </w:r>
      <w:r>
        <w:rPr>
          <w:sz w:val="28"/>
          <w:szCs w:val="28"/>
        </w:rPr>
        <w:t>5</w:t>
      </w:r>
      <w:r w:rsidRPr="00C70C44">
        <w:rPr>
          <w:sz w:val="28"/>
          <w:szCs w:val="28"/>
        </w:rPr>
        <w:t xml:space="preserve"> лица.</w:t>
      </w:r>
    </w:p>
    <w:p w:rsidR="00327E86" w:rsidRPr="00C70C44" w:rsidRDefault="00327E86" w:rsidP="00327E86">
      <w:pPr>
        <w:ind w:firstLine="709"/>
        <w:jc w:val="both"/>
        <w:rPr>
          <w:sz w:val="28"/>
          <w:szCs w:val="28"/>
        </w:rPr>
      </w:pPr>
      <w:r w:rsidRPr="00C70C44">
        <w:rPr>
          <w:sz w:val="28"/>
          <w:szCs w:val="28"/>
        </w:rPr>
        <w:t>През 201</w:t>
      </w:r>
      <w:r>
        <w:rPr>
          <w:sz w:val="28"/>
          <w:szCs w:val="28"/>
        </w:rPr>
        <w:t>8</w:t>
      </w:r>
      <w:r w:rsidRPr="00C70C44">
        <w:rPr>
          <w:sz w:val="28"/>
          <w:szCs w:val="28"/>
        </w:rPr>
        <w:t xml:space="preserve">г. влезлите в сила оправдателни присъди са били </w:t>
      </w:r>
      <w:r>
        <w:rPr>
          <w:sz w:val="28"/>
          <w:szCs w:val="28"/>
        </w:rPr>
        <w:t>7</w:t>
      </w:r>
      <w:r w:rsidRPr="00C70C44">
        <w:rPr>
          <w:sz w:val="28"/>
          <w:szCs w:val="28"/>
        </w:rPr>
        <w:t xml:space="preserve"> броя, като с тях са били оправдани с влязъл в сила съдебен акт </w:t>
      </w:r>
      <w:r>
        <w:rPr>
          <w:sz w:val="28"/>
          <w:szCs w:val="28"/>
        </w:rPr>
        <w:t>7</w:t>
      </w:r>
      <w:r w:rsidRPr="00C70C44">
        <w:rPr>
          <w:sz w:val="28"/>
          <w:szCs w:val="28"/>
        </w:rPr>
        <w:t xml:space="preserve"> лица.</w:t>
      </w:r>
    </w:p>
    <w:p w:rsidR="00327E86" w:rsidRPr="00C70C44" w:rsidRDefault="00327E86" w:rsidP="00327E86">
      <w:pPr>
        <w:ind w:firstLine="709"/>
        <w:jc w:val="both"/>
        <w:rPr>
          <w:sz w:val="28"/>
          <w:szCs w:val="28"/>
        </w:rPr>
      </w:pPr>
    </w:p>
    <w:p w:rsidR="00327E86" w:rsidRPr="00726C54" w:rsidRDefault="00327E86" w:rsidP="00327E86">
      <w:pPr>
        <w:pStyle w:val="a9"/>
        <w:spacing w:after="0"/>
        <w:ind w:left="0" w:firstLine="709"/>
        <w:jc w:val="both"/>
        <w:rPr>
          <w:sz w:val="28"/>
          <w:szCs w:val="28"/>
          <w:u w:val="single"/>
        </w:rPr>
      </w:pPr>
      <w:r w:rsidRPr="00726C54">
        <w:rPr>
          <w:sz w:val="28"/>
          <w:szCs w:val="28"/>
          <w:u w:val="single"/>
        </w:rPr>
        <w:t>Причини, довели до оправдателните присъди.</w:t>
      </w:r>
    </w:p>
    <w:p w:rsidR="00327E86" w:rsidRPr="00E33007" w:rsidRDefault="00327E86" w:rsidP="00327E86">
      <w:pPr>
        <w:jc w:val="both"/>
        <w:rPr>
          <w:sz w:val="28"/>
          <w:szCs w:val="28"/>
        </w:rPr>
      </w:pPr>
      <w:r w:rsidRPr="0024370D">
        <w:rPr>
          <w:sz w:val="28"/>
          <w:szCs w:val="28"/>
        </w:rPr>
        <w:t xml:space="preserve">Причините, довели до постановяването </w:t>
      </w:r>
      <w:r>
        <w:rPr>
          <w:sz w:val="28"/>
          <w:szCs w:val="28"/>
        </w:rPr>
        <w:t>на оправдателни присъди през 2020</w:t>
      </w:r>
      <w:r w:rsidRPr="0024370D">
        <w:rPr>
          <w:sz w:val="28"/>
          <w:szCs w:val="28"/>
        </w:rPr>
        <w:t>г. са раз</w:t>
      </w:r>
      <w:r>
        <w:rPr>
          <w:sz w:val="28"/>
          <w:szCs w:val="28"/>
        </w:rPr>
        <w:t>пределени в три групи</w:t>
      </w:r>
      <w:r w:rsidRPr="0024370D">
        <w:rPr>
          <w:sz w:val="28"/>
          <w:szCs w:val="28"/>
        </w:rPr>
        <w:t>, като основната причин</w:t>
      </w:r>
      <w:r>
        <w:rPr>
          <w:sz w:val="28"/>
          <w:szCs w:val="28"/>
        </w:rPr>
        <w:t xml:space="preserve">а за постановяване на влезлите в сила оправдателни присъди </w:t>
      </w:r>
      <w:r w:rsidRPr="0024370D">
        <w:rPr>
          <w:sz w:val="28"/>
          <w:szCs w:val="28"/>
        </w:rPr>
        <w:t xml:space="preserve">е посочената под № </w:t>
      </w:r>
      <w:r>
        <w:rPr>
          <w:sz w:val="28"/>
          <w:szCs w:val="28"/>
        </w:rPr>
        <w:t>5</w:t>
      </w:r>
      <w:r w:rsidRPr="0024370D">
        <w:rPr>
          <w:sz w:val="28"/>
          <w:szCs w:val="28"/>
        </w:rPr>
        <w:t xml:space="preserve"> в Приложение № 5 към Заповед № РД-02-29/15.12.2017г. на Главния прокурор, а именно –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w:t>
      </w:r>
      <w:r w:rsidRPr="00E33007">
        <w:rPr>
          <w:sz w:val="28"/>
          <w:szCs w:val="28"/>
        </w:rPr>
        <w:t>обвинителния акт или поддържал обвинението</w:t>
      </w:r>
      <w:r>
        <w:rPr>
          <w:sz w:val="28"/>
          <w:szCs w:val="28"/>
        </w:rPr>
        <w:t>.</w:t>
      </w:r>
      <w:r w:rsidRPr="0024370D">
        <w:rPr>
          <w:sz w:val="28"/>
          <w:szCs w:val="28"/>
        </w:rPr>
        <w:t xml:space="preserve"> Поради тази причина са постановени 3 от влезлите в сила оправдателни присъди. </w:t>
      </w:r>
      <w:r>
        <w:rPr>
          <w:sz w:val="28"/>
          <w:szCs w:val="28"/>
        </w:rPr>
        <w:t xml:space="preserve">Две </w:t>
      </w:r>
      <w:r w:rsidRPr="0024370D">
        <w:rPr>
          <w:sz w:val="28"/>
          <w:szCs w:val="28"/>
        </w:rPr>
        <w:t xml:space="preserve">от влезлите в сила оправдателни присъди </w:t>
      </w:r>
      <w:r>
        <w:rPr>
          <w:sz w:val="28"/>
          <w:szCs w:val="28"/>
        </w:rPr>
        <w:t>са</w:t>
      </w:r>
      <w:r w:rsidRPr="0024370D">
        <w:rPr>
          <w:sz w:val="28"/>
          <w:szCs w:val="28"/>
        </w:rPr>
        <w:t xml:space="preserve"> постановен</w:t>
      </w:r>
      <w:r>
        <w:rPr>
          <w:sz w:val="28"/>
          <w:szCs w:val="28"/>
        </w:rPr>
        <w:t>и</w:t>
      </w:r>
      <w:r w:rsidRPr="0024370D">
        <w:rPr>
          <w:sz w:val="28"/>
          <w:szCs w:val="28"/>
        </w:rPr>
        <w:t xml:space="preserve"> по причина № 1 – оправдателната присъда се дължи в голяма степен на неправилно квалифициране на деянието с обвинителния акт</w:t>
      </w:r>
      <w:r>
        <w:rPr>
          <w:sz w:val="28"/>
          <w:szCs w:val="28"/>
        </w:rPr>
        <w:t xml:space="preserve"> и две</w:t>
      </w:r>
      <w:r w:rsidRPr="0024370D">
        <w:rPr>
          <w:sz w:val="28"/>
          <w:szCs w:val="28"/>
        </w:rPr>
        <w:t xml:space="preserve"> от присъдите </w:t>
      </w:r>
      <w:r>
        <w:rPr>
          <w:sz w:val="28"/>
          <w:szCs w:val="28"/>
        </w:rPr>
        <w:t>са</w:t>
      </w:r>
      <w:r w:rsidRPr="0024370D">
        <w:rPr>
          <w:sz w:val="28"/>
          <w:szCs w:val="28"/>
        </w:rPr>
        <w:t xml:space="preserve"> постановен</w:t>
      </w:r>
      <w:r>
        <w:rPr>
          <w:sz w:val="28"/>
          <w:szCs w:val="28"/>
        </w:rPr>
        <w:t>и</w:t>
      </w:r>
      <w:r w:rsidRPr="0024370D">
        <w:rPr>
          <w:sz w:val="28"/>
          <w:szCs w:val="28"/>
        </w:rPr>
        <w:t xml:space="preserve"> по причина № </w:t>
      </w:r>
      <w:r>
        <w:rPr>
          <w:sz w:val="28"/>
          <w:szCs w:val="28"/>
        </w:rPr>
        <w:t xml:space="preserve">4 - </w:t>
      </w:r>
      <w:r w:rsidRPr="0024370D">
        <w:rPr>
          <w:sz w:val="28"/>
          <w:szCs w:val="28"/>
        </w:rPr>
        <w:t xml:space="preserve">събирането на нови доказателства в съдебната фаза, които не са могли да бъдат установени на досъдебното производство. </w:t>
      </w:r>
      <w:r>
        <w:rPr>
          <w:sz w:val="28"/>
          <w:szCs w:val="28"/>
        </w:rPr>
        <w:t>През 2019, както и през 2018г. водещата причина за постановяване на влезлите в сила оправдателни присъди е била причина № 4.</w:t>
      </w:r>
    </w:p>
    <w:p w:rsidR="00327E86" w:rsidRDefault="00327E86" w:rsidP="00327E86">
      <w:pPr>
        <w:ind w:firstLine="709"/>
        <w:jc w:val="both"/>
        <w:rPr>
          <w:sz w:val="28"/>
          <w:szCs w:val="28"/>
        </w:rPr>
      </w:pPr>
      <w:r>
        <w:rPr>
          <w:sz w:val="28"/>
          <w:szCs w:val="28"/>
        </w:rPr>
        <w:t xml:space="preserve">Обезпокоително е, че през 2020г. има две присъди, които са постановени по причина № 1, т.е. поради неправилно квалифициране на деянието с обвинителния акт. Необходимо е прокурорите да обръщат сериозно внимание на фактите, обуславящи </w:t>
      </w:r>
      <w:proofErr w:type="spellStart"/>
      <w:r>
        <w:rPr>
          <w:sz w:val="28"/>
          <w:szCs w:val="28"/>
        </w:rPr>
        <w:t>съставомерността</w:t>
      </w:r>
      <w:proofErr w:type="spellEnd"/>
      <w:r>
        <w:rPr>
          <w:sz w:val="28"/>
          <w:szCs w:val="28"/>
        </w:rPr>
        <w:t xml:space="preserve"> на деянието, с оглед избягване на подобни грешки в бъдеще.</w:t>
      </w:r>
    </w:p>
    <w:p w:rsidR="006D166B" w:rsidRPr="00220639" w:rsidRDefault="006D166B" w:rsidP="006D166B">
      <w:pPr>
        <w:ind w:firstLine="709"/>
        <w:jc w:val="both"/>
        <w:rPr>
          <w:sz w:val="28"/>
          <w:szCs w:val="28"/>
        </w:rPr>
      </w:pPr>
    </w:p>
    <w:p w:rsidR="006D166B" w:rsidRPr="001F1493" w:rsidRDefault="006D166B" w:rsidP="006D166B">
      <w:pPr>
        <w:ind w:firstLine="709"/>
        <w:jc w:val="both"/>
        <w:rPr>
          <w:b/>
          <w:sz w:val="28"/>
          <w:szCs w:val="28"/>
        </w:rPr>
      </w:pPr>
      <w:r w:rsidRPr="001F1493">
        <w:rPr>
          <w:b/>
          <w:sz w:val="28"/>
          <w:szCs w:val="28"/>
        </w:rPr>
        <w:t>3.</w:t>
      </w:r>
      <w:r w:rsidRPr="001F1493">
        <w:rPr>
          <w:b/>
          <w:sz w:val="28"/>
          <w:szCs w:val="28"/>
          <w:lang w:val="en-US"/>
        </w:rPr>
        <w:t xml:space="preserve"> </w:t>
      </w:r>
      <w:r w:rsidRPr="001F1493">
        <w:rPr>
          <w:b/>
          <w:sz w:val="28"/>
          <w:szCs w:val="28"/>
        </w:rPr>
        <w:t>Гражданско съдебен надзор</w:t>
      </w:r>
    </w:p>
    <w:p w:rsidR="00512D08" w:rsidRPr="001F1493" w:rsidRDefault="00512D08" w:rsidP="00512D08">
      <w:pPr>
        <w:ind w:firstLine="708"/>
        <w:jc w:val="both"/>
        <w:rPr>
          <w:sz w:val="28"/>
          <w:szCs w:val="28"/>
        </w:rPr>
      </w:pPr>
      <w:r w:rsidRPr="001F1493">
        <w:rPr>
          <w:sz w:val="28"/>
          <w:szCs w:val="28"/>
        </w:rPr>
        <w:t xml:space="preserve">През отчетната 2020г. прокуратурите от Пернишки съдебен регион са осъществили дейността си по гражданско-съдебния надзор в съответствие с </w:t>
      </w:r>
      <w:r w:rsidRPr="001F1493">
        <w:rPr>
          <w:sz w:val="28"/>
          <w:szCs w:val="28"/>
          <w:lang w:eastAsia="en-US"/>
        </w:rPr>
        <w:t>действащите в страната граждански закони</w:t>
      </w:r>
      <w:r w:rsidRPr="001F1493">
        <w:rPr>
          <w:sz w:val="28"/>
          <w:szCs w:val="28"/>
        </w:rPr>
        <w:t xml:space="preserve">, </w:t>
      </w:r>
      <w:r w:rsidRPr="001F1493">
        <w:rPr>
          <w:sz w:val="28"/>
          <w:szCs w:val="28"/>
          <w:lang w:eastAsia="en-US"/>
        </w:rPr>
        <w:t>международното законодателство, по което България е страна</w:t>
      </w:r>
      <w:r w:rsidRPr="001F1493">
        <w:rPr>
          <w:sz w:val="28"/>
          <w:szCs w:val="28"/>
        </w:rPr>
        <w:t xml:space="preserve">, плана на Окръжна прокуратура - Перник и указанията на по-горните прокуратури в тази насока. </w:t>
      </w:r>
      <w:r w:rsidRPr="001F1493">
        <w:rPr>
          <w:sz w:val="28"/>
          <w:szCs w:val="28"/>
          <w:lang w:eastAsia="en-US"/>
        </w:rPr>
        <w:t>Дейността по гражданско – съдебния надзор пряко се изразява в изготвяне и предявяване на граждански искове и участие в съдебни заседания по граждански дела.</w:t>
      </w:r>
    </w:p>
    <w:p w:rsidR="00512D08" w:rsidRPr="001F1493" w:rsidRDefault="00512D08" w:rsidP="00512D08">
      <w:pPr>
        <w:ind w:firstLine="720"/>
        <w:jc w:val="both"/>
        <w:rPr>
          <w:sz w:val="28"/>
          <w:szCs w:val="28"/>
        </w:rPr>
      </w:pPr>
      <w:r w:rsidRPr="001F1493">
        <w:rPr>
          <w:sz w:val="28"/>
          <w:szCs w:val="28"/>
        </w:rPr>
        <w:t xml:space="preserve">В Окръжна прокуратура - Перник и Районна прокуратура - Перник е създаден ред по гражданско-съдебния надзор. Във всяка прокуратура се води дневник по ГСН, в който се описват номера на преписката, номера на делото, датите на съдебните заседания и прокурорите, които са участвали в тях. За участието във всяко гражданско дело е създадена папка, в която се събират материалите и призовките, от където може да се черпи информация във всеки един момент.               </w:t>
      </w:r>
    </w:p>
    <w:p w:rsidR="00512D08" w:rsidRPr="001F1493" w:rsidRDefault="00512D08" w:rsidP="00512D08">
      <w:pPr>
        <w:ind w:firstLine="720"/>
        <w:jc w:val="both"/>
        <w:rPr>
          <w:sz w:val="28"/>
          <w:szCs w:val="28"/>
        </w:rPr>
      </w:pPr>
      <w:r w:rsidRPr="001F1493">
        <w:rPr>
          <w:sz w:val="28"/>
          <w:szCs w:val="28"/>
        </w:rPr>
        <w:t xml:space="preserve">Взаимодействието със съдилищата от региона по уведомяването на </w:t>
      </w:r>
      <w:r w:rsidRPr="001F1493">
        <w:rPr>
          <w:sz w:val="28"/>
          <w:szCs w:val="28"/>
        </w:rPr>
        <w:lastRenderedPageBreak/>
        <w:t xml:space="preserve">прокурорите за участие в съдебни заседания по граждански дела, както и тяхното предварително проучване, традиционно продължава да е много добро. След надлежно уведомяване от съда прокуратурите от региона винаги са изпращали представител. В съдебно заседание обикновено участват прокурорите, отговарящи по надзора, а когато се получава дублиране на дела участието се определя чрез компютърно разпределение. </w:t>
      </w:r>
    </w:p>
    <w:p w:rsidR="00512D08" w:rsidRPr="001F1493" w:rsidRDefault="00512D08" w:rsidP="00512D08">
      <w:pPr>
        <w:ind w:firstLine="720"/>
        <w:jc w:val="both"/>
        <w:rPr>
          <w:sz w:val="28"/>
          <w:szCs w:val="28"/>
        </w:rPr>
      </w:pPr>
      <w:r w:rsidRPr="001F1493">
        <w:rPr>
          <w:sz w:val="28"/>
          <w:szCs w:val="28"/>
        </w:rPr>
        <w:t xml:space="preserve">Участващите в съдебните заседания прокурори предварително се запознават с материалите по гражданските дела и след това, винаги са изразявали  мнение по хода на делата и са давали становище по съществото на делата, съобразно събраните доказателства и законовите разпоредби.  </w:t>
      </w:r>
    </w:p>
    <w:p w:rsidR="00512D08" w:rsidRPr="001F1493" w:rsidRDefault="00512D08" w:rsidP="00512D08">
      <w:pPr>
        <w:ind w:firstLine="720"/>
        <w:jc w:val="both"/>
        <w:rPr>
          <w:sz w:val="28"/>
          <w:szCs w:val="28"/>
        </w:rPr>
      </w:pPr>
      <w:r w:rsidRPr="001F1493">
        <w:rPr>
          <w:sz w:val="28"/>
          <w:szCs w:val="28"/>
        </w:rPr>
        <w:t>През 2020г. прокурорите от региона на Окръжна  прокуратура – Перник са били уведомявани от граждани и държавни органи с оглед предприемане на съответните действия и предявяване на искове по ГПК.</w:t>
      </w:r>
    </w:p>
    <w:p w:rsidR="00512D08" w:rsidRPr="001F1493" w:rsidRDefault="00512D08" w:rsidP="00512D08">
      <w:pPr>
        <w:ind w:firstLine="720"/>
        <w:jc w:val="both"/>
        <w:rPr>
          <w:sz w:val="28"/>
          <w:szCs w:val="28"/>
        </w:rPr>
      </w:pPr>
    </w:p>
    <w:p w:rsidR="00512D08" w:rsidRPr="001F1493" w:rsidRDefault="00512D08" w:rsidP="00512D08">
      <w:pPr>
        <w:ind w:firstLine="720"/>
        <w:jc w:val="both"/>
        <w:rPr>
          <w:sz w:val="28"/>
          <w:szCs w:val="28"/>
        </w:rPr>
      </w:pPr>
      <w:r w:rsidRPr="001F1493">
        <w:rPr>
          <w:sz w:val="28"/>
          <w:szCs w:val="28"/>
        </w:rPr>
        <w:t>През 2020г. прокурорите от Окръжна прокуратура - Перник са предявили общо 20 броя  искове, в сравнение с 18 броя за 2019г., 8 броя за 2018г. и 2 броя за 2017г., което показва двойно по-голяма активност в сравнение с 2018г. и запазване на тенденцията от 2019г. От предявените 20 броя искове от Окръжна прокуратура – Перник</w:t>
      </w:r>
      <w:r w:rsidRPr="001F1493">
        <w:rPr>
          <w:color w:val="FF0000"/>
          <w:sz w:val="28"/>
          <w:szCs w:val="28"/>
        </w:rPr>
        <w:t xml:space="preserve"> </w:t>
      </w:r>
      <w:r w:rsidRPr="001F1493">
        <w:rPr>
          <w:sz w:val="28"/>
          <w:szCs w:val="28"/>
        </w:rPr>
        <w:t>17 броя са с правно основание чл.155, т.3 от ТЗ</w:t>
      </w:r>
      <w:r w:rsidRPr="001F1493">
        <w:rPr>
          <w:sz w:val="28"/>
          <w:szCs w:val="28"/>
          <w:lang w:val="en-US"/>
        </w:rPr>
        <w:t>,</w:t>
      </w:r>
      <w:r w:rsidRPr="001F1493">
        <w:rPr>
          <w:sz w:val="28"/>
          <w:szCs w:val="28"/>
        </w:rPr>
        <w:t xml:space="preserve"> 1 брой с правно основание чл.15, ал.7 от ЗНЧ и два броя по чл.336, ал.1 от ГПК.</w:t>
      </w:r>
      <w:r w:rsidRPr="001F1493">
        <w:rPr>
          <w:color w:val="FF0000"/>
          <w:sz w:val="28"/>
          <w:szCs w:val="28"/>
        </w:rPr>
        <w:t xml:space="preserve"> </w:t>
      </w:r>
      <w:r w:rsidRPr="001F1493">
        <w:rPr>
          <w:sz w:val="28"/>
          <w:szCs w:val="28"/>
        </w:rPr>
        <w:t xml:space="preserve">В края на отчетния период са били разгледани 10 броя искове като 8 броя от тях са били уважени. Останалите 10 броя искове не са били разгледани към приключване на отчетния период. </w:t>
      </w:r>
    </w:p>
    <w:p w:rsidR="00512D08" w:rsidRPr="001F1493" w:rsidRDefault="00512D08" w:rsidP="00512D08">
      <w:pPr>
        <w:ind w:firstLine="720"/>
        <w:jc w:val="both"/>
        <w:rPr>
          <w:sz w:val="28"/>
          <w:szCs w:val="28"/>
        </w:rPr>
      </w:pPr>
      <w:r w:rsidRPr="001F1493">
        <w:rPr>
          <w:sz w:val="28"/>
          <w:szCs w:val="28"/>
        </w:rPr>
        <w:t>Прокурорите от Районна прокуратура - Перник не са предявявали граждански искове.</w:t>
      </w:r>
    </w:p>
    <w:p w:rsidR="00512D08" w:rsidRPr="001F1493" w:rsidRDefault="00512D08" w:rsidP="00512D08">
      <w:pPr>
        <w:ind w:firstLine="720"/>
        <w:jc w:val="both"/>
        <w:rPr>
          <w:sz w:val="28"/>
          <w:szCs w:val="28"/>
        </w:rPr>
      </w:pPr>
      <w:r w:rsidRPr="001F1493">
        <w:rPr>
          <w:sz w:val="28"/>
          <w:szCs w:val="28"/>
        </w:rPr>
        <w:t xml:space="preserve">  </w:t>
      </w:r>
    </w:p>
    <w:p w:rsidR="00512D08" w:rsidRPr="001F1493" w:rsidRDefault="00512D08" w:rsidP="00512D08">
      <w:pPr>
        <w:ind w:firstLine="720"/>
        <w:jc w:val="both"/>
        <w:rPr>
          <w:sz w:val="28"/>
          <w:szCs w:val="28"/>
        </w:rPr>
      </w:pPr>
      <w:r w:rsidRPr="001F1493">
        <w:rPr>
          <w:sz w:val="28"/>
          <w:szCs w:val="28"/>
        </w:rPr>
        <w:t>Участието на прокурорите при разглеждането на гражданските дела е било активно. Изразявано е становище по хода на делата, по събирането на доказателства, давани са аргументирани и мотивирани заключения /включително и писмени такива/ по същество на правните спорове.</w:t>
      </w:r>
    </w:p>
    <w:p w:rsidR="00512D08" w:rsidRPr="001F1493" w:rsidRDefault="00512D08" w:rsidP="00512D08">
      <w:pPr>
        <w:ind w:firstLine="720"/>
        <w:jc w:val="both"/>
        <w:rPr>
          <w:sz w:val="28"/>
          <w:szCs w:val="28"/>
        </w:rPr>
      </w:pPr>
      <w:r w:rsidRPr="001F1493">
        <w:rPr>
          <w:sz w:val="28"/>
          <w:szCs w:val="28"/>
        </w:rPr>
        <w:t xml:space="preserve">През отчетния период прокурорите от региона са участвали в 137 заседания по граждански дела. Прокурорите от съдебния регион са участвали общо в разглеждането на 96 броя граждански дела, в сравнение с 2019г., когато са участвали по 98 дела, в сравнение с 2018г., когато са участвали по 100 дела и спрямо 2017 година, когато са участвали по 95 дела. </w:t>
      </w:r>
    </w:p>
    <w:p w:rsidR="00512D08" w:rsidRPr="001F1493" w:rsidRDefault="00512D08" w:rsidP="00512D08">
      <w:pPr>
        <w:ind w:firstLine="720"/>
        <w:jc w:val="both"/>
        <w:rPr>
          <w:sz w:val="28"/>
          <w:szCs w:val="28"/>
        </w:rPr>
      </w:pPr>
      <w:r w:rsidRPr="001F1493">
        <w:rPr>
          <w:sz w:val="28"/>
          <w:szCs w:val="28"/>
        </w:rPr>
        <w:t xml:space="preserve">Решените </w:t>
      </w:r>
      <w:proofErr w:type="spellStart"/>
      <w:r w:rsidRPr="001F1493">
        <w:rPr>
          <w:sz w:val="28"/>
          <w:szCs w:val="28"/>
        </w:rPr>
        <w:t>първоинстанционни</w:t>
      </w:r>
      <w:proofErr w:type="spellEnd"/>
      <w:r w:rsidRPr="001F1493">
        <w:rPr>
          <w:sz w:val="28"/>
          <w:szCs w:val="28"/>
        </w:rPr>
        <w:t xml:space="preserve"> граждански дела за 2020г. са 82 броя при 83 броя за 2019 година, 84 броя за 2018 година и 91 броя за 2017 година.</w:t>
      </w:r>
    </w:p>
    <w:p w:rsidR="00512D08" w:rsidRPr="001F1493" w:rsidRDefault="00512D08" w:rsidP="00512D08">
      <w:pPr>
        <w:jc w:val="both"/>
        <w:rPr>
          <w:b/>
          <w:sz w:val="28"/>
          <w:szCs w:val="28"/>
        </w:rPr>
      </w:pPr>
      <w:r w:rsidRPr="001F1493">
        <w:rPr>
          <w:color w:val="FF0000"/>
          <w:sz w:val="28"/>
          <w:szCs w:val="28"/>
        </w:rPr>
        <w:t xml:space="preserve">         </w:t>
      </w:r>
      <w:r w:rsidRPr="001F1493">
        <w:rPr>
          <w:sz w:val="28"/>
          <w:szCs w:val="28"/>
        </w:rPr>
        <w:t>За отделните прокуратури в Пернишки съдебен регион горните данни за 2020г. са както следва:</w:t>
      </w:r>
      <w:r w:rsidRPr="001F1493">
        <w:rPr>
          <w:b/>
          <w:sz w:val="28"/>
          <w:szCs w:val="28"/>
        </w:rPr>
        <w:t xml:space="preserve"> </w:t>
      </w:r>
    </w:p>
    <w:p w:rsidR="00512D08" w:rsidRPr="001F1493" w:rsidRDefault="00512D08" w:rsidP="00512D08">
      <w:pPr>
        <w:widowControl/>
        <w:autoSpaceDE/>
        <w:autoSpaceDN/>
        <w:adjustRightInd/>
        <w:ind w:firstLine="708"/>
        <w:jc w:val="both"/>
        <w:rPr>
          <w:sz w:val="28"/>
          <w:szCs w:val="28"/>
        </w:rPr>
      </w:pPr>
      <w:r w:rsidRPr="001F1493">
        <w:rPr>
          <w:sz w:val="28"/>
          <w:szCs w:val="28"/>
        </w:rPr>
        <w:t>Районна прокуратура – Перник е участвала в 66 броя дела по закон като са решени 61 броя дела, от които</w:t>
      </w:r>
      <w:r w:rsidRPr="001F1493">
        <w:rPr>
          <w:sz w:val="28"/>
          <w:szCs w:val="28"/>
          <w:lang w:val="en-US"/>
        </w:rPr>
        <w:t xml:space="preserve">: </w:t>
      </w:r>
    </w:p>
    <w:p w:rsidR="00512D08" w:rsidRPr="001F1493" w:rsidRDefault="00512D08" w:rsidP="00726C54">
      <w:pPr>
        <w:pStyle w:val="af7"/>
        <w:numPr>
          <w:ilvl w:val="0"/>
          <w:numId w:val="19"/>
        </w:numPr>
        <w:jc w:val="both"/>
        <w:rPr>
          <w:sz w:val="28"/>
          <w:szCs w:val="28"/>
          <w:lang w:val="en-US"/>
        </w:rPr>
      </w:pPr>
      <w:r w:rsidRPr="001F1493">
        <w:rPr>
          <w:sz w:val="28"/>
          <w:szCs w:val="28"/>
          <w:lang w:val="en-US"/>
        </w:rPr>
        <w:t xml:space="preserve">46 </w:t>
      </w:r>
      <w:proofErr w:type="spellStart"/>
      <w:r w:rsidRPr="001F1493">
        <w:rPr>
          <w:sz w:val="28"/>
          <w:szCs w:val="28"/>
          <w:lang w:val="en-US"/>
        </w:rPr>
        <w:t>дела</w:t>
      </w:r>
      <w:proofErr w:type="spellEnd"/>
      <w:r w:rsidRPr="001F1493">
        <w:rPr>
          <w:sz w:val="28"/>
          <w:szCs w:val="28"/>
          <w:lang w:val="en-US"/>
        </w:rPr>
        <w:t xml:space="preserve"> </w:t>
      </w:r>
      <w:proofErr w:type="spellStart"/>
      <w:r w:rsidRPr="001F1493">
        <w:rPr>
          <w:sz w:val="28"/>
          <w:szCs w:val="28"/>
          <w:lang w:val="en-US"/>
        </w:rPr>
        <w:t>по</w:t>
      </w:r>
      <w:proofErr w:type="spellEnd"/>
      <w:r w:rsidRPr="001F1493">
        <w:rPr>
          <w:sz w:val="28"/>
          <w:szCs w:val="28"/>
          <w:lang w:val="en-US"/>
        </w:rPr>
        <w:t xml:space="preserve"> чл.25 - чл.29 </w:t>
      </w:r>
      <w:proofErr w:type="spellStart"/>
      <w:r w:rsidRPr="001F1493">
        <w:rPr>
          <w:sz w:val="28"/>
          <w:szCs w:val="28"/>
          <w:lang w:val="en-US"/>
        </w:rPr>
        <w:t>от</w:t>
      </w:r>
      <w:proofErr w:type="spellEnd"/>
      <w:r w:rsidRPr="001F1493">
        <w:rPr>
          <w:sz w:val="28"/>
          <w:szCs w:val="28"/>
          <w:lang w:val="en-US"/>
        </w:rPr>
        <w:t xml:space="preserve"> </w:t>
      </w:r>
      <w:proofErr w:type="spellStart"/>
      <w:r w:rsidRPr="001F1493">
        <w:rPr>
          <w:sz w:val="28"/>
          <w:szCs w:val="28"/>
          <w:lang w:val="en-US"/>
        </w:rPr>
        <w:t>ЗЗДет</w:t>
      </w:r>
      <w:proofErr w:type="spellEnd"/>
      <w:r w:rsidRPr="001F1493">
        <w:rPr>
          <w:sz w:val="28"/>
          <w:szCs w:val="28"/>
          <w:lang w:val="en-US"/>
        </w:rPr>
        <w:t>.;</w:t>
      </w:r>
    </w:p>
    <w:p w:rsidR="00512D08" w:rsidRPr="001F1493" w:rsidRDefault="00512D08" w:rsidP="00726C54">
      <w:pPr>
        <w:pStyle w:val="af7"/>
        <w:numPr>
          <w:ilvl w:val="0"/>
          <w:numId w:val="19"/>
        </w:numPr>
        <w:jc w:val="both"/>
        <w:rPr>
          <w:sz w:val="28"/>
          <w:szCs w:val="28"/>
          <w:lang w:val="en-US"/>
        </w:rPr>
      </w:pPr>
      <w:r w:rsidRPr="001F1493">
        <w:rPr>
          <w:sz w:val="28"/>
          <w:szCs w:val="28"/>
          <w:lang w:val="en-US"/>
        </w:rPr>
        <w:t xml:space="preserve">5 </w:t>
      </w:r>
      <w:proofErr w:type="spellStart"/>
      <w:r w:rsidRPr="001F1493">
        <w:rPr>
          <w:sz w:val="28"/>
          <w:szCs w:val="28"/>
          <w:lang w:val="en-US"/>
        </w:rPr>
        <w:t>дела</w:t>
      </w:r>
      <w:proofErr w:type="spellEnd"/>
      <w:r w:rsidRPr="001F1493">
        <w:rPr>
          <w:sz w:val="28"/>
          <w:szCs w:val="28"/>
          <w:lang w:val="en-US"/>
        </w:rPr>
        <w:t xml:space="preserve"> </w:t>
      </w:r>
      <w:proofErr w:type="spellStart"/>
      <w:r w:rsidRPr="001F1493">
        <w:rPr>
          <w:sz w:val="28"/>
          <w:szCs w:val="28"/>
          <w:lang w:val="en-US"/>
        </w:rPr>
        <w:t>по</w:t>
      </w:r>
      <w:proofErr w:type="spellEnd"/>
      <w:r w:rsidRPr="001F1493">
        <w:rPr>
          <w:sz w:val="28"/>
          <w:szCs w:val="28"/>
          <w:lang w:val="en-US"/>
        </w:rPr>
        <w:t xml:space="preserve"> чл.19, ал.1 </w:t>
      </w:r>
      <w:proofErr w:type="spellStart"/>
      <w:r w:rsidRPr="001F1493">
        <w:rPr>
          <w:sz w:val="28"/>
          <w:szCs w:val="28"/>
          <w:lang w:val="en-US"/>
        </w:rPr>
        <w:t>от</w:t>
      </w:r>
      <w:proofErr w:type="spellEnd"/>
      <w:r w:rsidRPr="001F1493">
        <w:rPr>
          <w:sz w:val="28"/>
          <w:szCs w:val="28"/>
          <w:lang w:val="en-US"/>
        </w:rPr>
        <w:t xml:space="preserve"> ЗГР;</w:t>
      </w:r>
    </w:p>
    <w:p w:rsidR="00512D08" w:rsidRPr="001F1493" w:rsidRDefault="00512D08" w:rsidP="00726C54">
      <w:pPr>
        <w:pStyle w:val="af7"/>
        <w:numPr>
          <w:ilvl w:val="0"/>
          <w:numId w:val="19"/>
        </w:numPr>
        <w:jc w:val="both"/>
        <w:rPr>
          <w:sz w:val="28"/>
          <w:szCs w:val="28"/>
          <w:lang w:val="en-US"/>
        </w:rPr>
      </w:pPr>
      <w:r w:rsidRPr="001F1493">
        <w:rPr>
          <w:sz w:val="28"/>
          <w:szCs w:val="28"/>
          <w:lang w:val="en-US"/>
        </w:rPr>
        <w:t xml:space="preserve">3 </w:t>
      </w:r>
      <w:proofErr w:type="spellStart"/>
      <w:r w:rsidRPr="001F1493">
        <w:rPr>
          <w:sz w:val="28"/>
          <w:szCs w:val="28"/>
          <w:lang w:val="en-US"/>
        </w:rPr>
        <w:t>дела</w:t>
      </w:r>
      <w:proofErr w:type="spellEnd"/>
      <w:r w:rsidRPr="001F1493">
        <w:rPr>
          <w:sz w:val="28"/>
          <w:szCs w:val="28"/>
          <w:lang w:val="en-US"/>
        </w:rPr>
        <w:t xml:space="preserve"> </w:t>
      </w:r>
      <w:proofErr w:type="spellStart"/>
      <w:r w:rsidRPr="001F1493">
        <w:rPr>
          <w:sz w:val="28"/>
          <w:szCs w:val="28"/>
          <w:lang w:val="en-US"/>
        </w:rPr>
        <w:t>по</w:t>
      </w:r>
      <w:proofErr w:type="spellEnd"/>
      <w:r w:rsidRPr="001F1493">
        <w:rPr>
          <w:sz w:val="28"/>
          <w:szCs w:val="28"/>
          <w:lang w:val="en-US"/>
        </w:rPr>
        <w:t xml:space="preserve"> чл.132 </w:t>
      </w:r>
      <w:proofErr w:type="spellStart"/>
      <w:r w:rsidRPr="001F1493">
        <w:rPr>
          <w:sz w:val="28"/>
          <w:szCs w:val="28"/>
          <w:lang w:val="en-US"/>
        </w:rPr>
        <w:t>от</w:t>
      </w:r>
      <w:proofErr w:type="spellEnd"/>
      <w:r w:rsidRPr="001F1493">
        <w:rPr>
          <w:sz w:val="28"/>
          <w:szCs w:val="28"/>
          <w:lang w:val="en-US"/>
        </w:rPr>
        <w:t xml:space="preserve"> СК;</w:t>
      </w:r>
    </w:p>
    <w:p w:rsidR="00512D08" w:rsidRPr="001F1493" w:rsidRDefault="00512D08" w:rsidP="00726C54">
      <w:pPr>
        <w:pStyle w:val="af7"/>
        <w:numPr>
          <w:ilvl w:val="0"/>
          <w:numId w:val="19"/>
        </w:numPr>
        <w:jc w:val="both"/>
        <w:rPr>
          <w:sz w:val="28"/>
          <w:szCs w:val="28"/>
          <w:lang w:val="en-US"/>
        </w:rPr>
      </w:pPr>
      <w:r w:rsidRPr="001F1493">
        <w:rPr>
          <w:sz w:val="28"/>
          <w:szCs w:val="28"/>
          <w:lang w:val="en-US"/>
        </w:rPr>
        <w:t xml:space="preserve">4 </w:t>
      </w:r>
      <w:proofErr w:type="spellStart"/>
      <w:r w:rsidRPr="001F1493">
        <w:rPr>
          <w:sz w:val="28"/>
          <w:szCs w:val="28"/>
          <w:lang w:val="en-US"/>
        </w:rPr>
        <w:t>дела</w:t>
      </w:r>
      <w:proofErr w:type="spellEnd"/>
      <w:r w:rsidRPr="001F1493">
        <w:rPr>
          <w:sz w:val="28"/>
          <w:szCs w:val="28"/>
          <w:lang w:val="en-US"/>
        </w:rPr>
        <w:t xml:space="preserve"> </w:t>
      </w:r>
      <w:proofErr w:type="spellStart"/>
      <w:r w:rsidRPr="001F1493">
        <w:rPr>
          <w:sz w:val="28"/>
          <w:szCs w:val="28"/>
          <w:lang w:val="en-US"/>
        </w:rPr>
        <w:t>по</w:t>
      </w:r>
      <w:proofErr w:type="spellEnd"/>
      <w:r w:rsidRPr="001F1493">
        <w:rPr>
          <w:sz w:val="28"/>
          <w:szCs w:val="28"/>
          <w:lang w:val="en-US"/>
        </w:rPr>
        <w:t xml:space="preserve"> чл.542 </w:t>
      </w:r>
      <w:proofErr w:type="spellStart"/>
      <w:r w:rsidRPr="001F1493">
        <w:rPr>
          <w:sz w:val="28"/>
          <w:szCs w:val="28"/>
          <w:lang w:val="en-US"/>
        </w:rPr>
        <w:t>от</w:t>
      </w:r>
      <w:proofErr w:type="spellEnd"/>
      <w:r w:rsidRPr="001F1493">
        <w:rPr>
          <w:sz w:val="28"/>
          <w:szCs w:val="28"/>
          <w:lang w:val="en-US"/>
        </w:rPr>
        <w:t xml:space="preserve"> ГПК;</w:t>
      </w:r>
    </w:p>
    <w:p w:rsidR="00512D08" w:rsidRPr="001F1493" w:rsidRDefault="00512D08" w:rsidP="00726C54">
      <w:pPr>
        <w:pStyle w:val="af7"/>
        <w:numPr>
          <w:ilvl w:val="0"/>
          <w:numId w:val="19"/>
        </w:numPr>
        <w:jc w:val="both"/>
        <w:rPr>
          <w:sz w:val="28"/>
          <w:szCs w:val="28"/>
          <w:lang w:val="en-US"/>
        </w:rPr>
      </w:pPr>
      <w:r w:rsidRPr="001F1493">
        <w:rPr>
          <w:sz w:val="28"/>
          <w:szCs w:val="28"/>
          <w:lang w:val="en-US"/>
        </w:rPr>
        <w:t xml:space="preserve">6 </w:t>
      </w:r>
      <w:proofErr w:type="spellStart"/>
      <w:r w:rsidRPr="001F1493">
        <w:rPr>
          <w:sz w:val="28"/>
          <w:szCs w:val="28"/>
          <w:lang w:val="en-US"/>
        </w:rPr>
        <w:t>дела</w:t>
      </w:r>
      <w:proofErr w:type="spellEnd"/>
      <w:r w:rsidRPr="001F1493">
        <w:rPr>
          <w:sz w:val="28"/>
          <w:szCs w:val="28"/>
          <w:lang w:val="en-US"/>
        </w:rPr>
        <w:t xml:space="preserve"> </w:t>
      </w:r>
      <w:proofErr w:type="spellStart"/>
      <w:r w:rsidRPr="001F1493">
        <w:rPr>
          <w:sz w:val="28"/>
          <w:szCs w:val="28"/>
          <w:lang w:val="en-US"/>
        </w:rPr>
        <w:t>по</w:t>
      </w:r>
      <w:proofErr w:type="spellEnd"/>
      <w:r w:rsidRPr="001F1493">
        <w:rPr>
          <w:sz w:val="28"/>
          <w:szCs w:val="28"/>
          <w:lang w:val="en-US"/>
        </w:rPr>
        <w:t xml:space="preserve"> чл.549 </w:t>
      </w:r>
      <w:proofErr w:type="spellStart"/>
      <w:r w:rsidRPr="001F1493">
        <w:rPr>
          <w:sz w:val="28"/>
          <w:szCs w:val="28"/>
          <w:lang w:val="en-US"/>
        </w:rPr>
        <w:t>от</w:t>
      </w:r>
      <w:proofErr w:type="spellEnd"/>
      <w:r w:rsidRPr="001F1493">
        <w:rPr>
          <w:sz w:val="28"/>
          <w:szCs w:val="28"/>
          <w:lang w:val="en-US"/>
        </w:rPr>
        <w:t xml:space="preserve"> ГПК; </w:t>
      </w:r>
    </w:p>
    <w:p w:rsidR="00512D08" w:rsidRPr="001F1493" w:rsidRDefault="00512D08" w:rsidP="00726C54">
      <w:pPr>
        <w:pStyle w:val="af7"/>
        <w:numPr>
          <w:ilvl w:val="0"/>
          <w:numId w:val="19"/>
        </w:numPr>
        <w:jc w:val="both"/>
        <w:rPr>
          <w:sz w:val="28"/>
          <w:szCs w:val="28"/>
          <w:lang w:val="en-US"/>
        </w:rPr>
      </w:pPr>
      <w:r w:rsidRPr="001F1493">
        <w:rPr>
          <w:sz w:val="28"/>
          <w:szCs w:val="28"/>
          <w:lang w:val="en-US"/>
        </w:rPr>
        <w:lastRenderedPageBreak/>
        <w:t xml:space="preserve">1 </w:t>
      </w:r>
      <w:proofErr w:type="spellStart"/>
      <w:r w:rsidRPr="001F1493">
        <w:rPr>
          <w:sz w:val="28"/>
          <w:szCs w:val="28"/>
          <w:lang w:val="en-US"/>
        </w:rPr>
        <w:t>дело</w:t>
      </w:r>
      <w:proofErr w:type="spellEnd"/>
      <w:r w:rsidRPr="001F1493">
        <w:rPr>
          <w:sz w:val="28"/>
          <w:szCs w:val="28"/>
          <w:lang w:val="en-US"/>
        </w:rPr>
        <w:t xml:space="preserve"> </w:t>
      </w:r>
      <w:proofErr w:type="spellStart"/>
      <w:r w:rsidRPr="001F1493">
        <w:rPr>
          <w:sz w:val="28"/>
          <w:szCs w:val="28"/>
          <w:lang w:val="en-US"/>
        </w:rPr>
        <w:t>по</w:t>
      </w:r>
      <w:proofErr w:type="spellEnd"/>
      <w:r w:rsidRPr="001F1493">
        <w:rPr>
          <w:sz w:val="28"/>
          <w:szCs w:val="28"/>
          <w:lang w:val="en-US"/>
        </w:rPr>
        <w:t xml:space="preserve"> чл.2б </w:t>
      </w:r>
      <w:proofErr w:type="spellStart"/>
      <w:r w:rsidRPr="001F1493">
        <w:rPr>
          <w:sz w:val="28"/>
          <w:szCs w:val="28"/>
          <w:lang w:val="en-US"/>
        </w:rPr>
        <w:t>от</w:t>
      </w:r>
      <w:proofErr w:type="spellEnd"/>
      <w:r w:rsidRPr="001F1493">
        <w:rPr>
          <w:sz w:val="28"/>
          <w:szCs w:val="28"/>
          <w:lang w:val="en-US"/>
        </w:rPr>
        <w:t xml:space="preserve"> ЗОДОВ;</w:t>
      </w:r>
    </w:p>
    <w:p w:rsidR="00512D08" w:rsidRPr="001F1493" w:rsidRDefault="00512D08" w:rsidP="00726C54">
      <w:pPr>
        <w:pStyle w:val="af7"/>
        <w:widowControl/>
        <w:numPr>
          <w:ilvl w:val="0"/>
          <w:numId w:val="19"/>
        </w:numPr>
        <w:autoSpaceDE/>
        <w:autoSpaceDN/>
        <w:adjustRightInd/>
        <w:jc w:val="both"/>
        <w:rPr>
          <w:sz w:val="28"/>
          <w:szCs w:val="28"/>
        </w:rPr>
      </w:pPr>
      <w:r w:rsidRPr="001F1493">
        <w:rPr>
          <w:sz w:val="28"/>
          <w:szCs w:val="28"/>
          <w:lang w:val="en-US"/>
        </w:rPr>
        <w:t xml:space="preserve">1 </w:t>
      </w:r>
      <w:proofErr w:type="spellStart"/>
      <w:r w:rsidRPr="001F1493">
        <w:rPr>
          <w:sz w:val="28"/>
          <w:szCs w:val="28"/>
          <w:lang w:val="en-US"/>
        </w:rPr>
        <w:t>дело</w:t>
      </w:r>
      <w:proofErr w:type="spellEnd"/>
      <w:r w:rsidRPr="001F1493">
        <w:rPr>
          <w:sz w:val="28"/>
          <w:szCs w:val="28"/>
          <w:lang w:val="en-US"/>
        </w:rPr>
        <w:t xml:space="preserve"> </w:t>
      </w:r>
      <w:proofErr w:type="spellStart"/>
      <w:r w:rsidRPr="001F1493">
        <w:rPr>
          <w:sz w:val="28"/>
          <w:szCs w:val="28"/>
          <w:lang w:val="en-US"/>
        </w:rPr>
        <w:t>по</w:t>
      </w:r>
      <w:proofErr w:type="spellEnd"/>
      <w:r w:rsidRPr="001F1493">
        <w:rPr>
          <w:sz w:val="28"/>
          <w:szCs w:val="28"/>
          <w:lang w:val="en-US"/>
        </w:rPr>
        <w:t xml:space="preserve"> чл.2, </w:t>
      </w:r>
      <w:proofErr w:type="spellStart"/>
      <w:r w:rsidRPr="001F1493">
        <w:rPr>
          <w:sz w:val="28"/>
          <w:szCs w:val="28"/>
          <w:lang w:val="en-US"/>
        </w:rPr>
        <w:t>ал</w:t>
      </w:r>
      <w:proofErr w:type="spellEnd"/>
      <w:r w:rsidRPr="001F1493">
        <w:rPr>
          <w:sz w:val="28"/>
          <w:szCs w:val="28"/>
          <w:lang w:val="en-US"/>
        </w:rPr>
        <w:t xml:space="preserve">. 1, т.3 </w:t>
      </w:r>
      <w:proofErr w:type="spellStart"/>
      <w:r w:rsidRPr="001F1493">
        <w:rPr>
          <w:sz w:val="28"/>
          <w:szCs w:val="28"/>
          <w:lang w:val="en-US"/>
        </w:rPr>
        <w:t>от</w:t>
      </w:r>
      <w:proofErr w:type="spellEnd"/>
      <w:r w:rsidRPr="001F1493">
        <w:rPr>
          <w:sz w:val="28"/>
          <w:szCs w:val="28"/>
          <w:lang w:val="en-US"/>
        </w:rPr>
        <w:t xml:space="preserve"> ЗОДОВ</w:t>
      </w:r>
      <w:r w:rsidRPr="001F1493">
        <w:rPr>
          <w:b/>
          <w:sz w:val="28"/>
          <w:szCs w:val="28"/>
        </w:rPr>
        <w:t>.</w:t>
      </w:r>
    </w:p>
    <w:p w:rsidR="00512D08" w:rsidRPr="001F1493" w:rsidRDefault="00512D08" w:rsidP="00512D08">
      <w:pPr>
        <w:widowControl/>
        <w:autoSpaceDE/>
        <w:autoSpaceDN/>
        <w:adjustRightInd/>
        <w:ind w:firstLine="708"/>
        <w:jc w:val="both"/>
        <w:rPr>
          <w:sz w:val="28"/>
          <w:szCs w:val="28"/>
        </w:rPr>
      </w:pPr>
      <w:r w:rsidRPr="001F1493">
        <w:rPr>
          <w:sz w:val="28"/>
          <w:szCs w:val="28"/>
        </w:rPr>
        <w:t xml:space="preserve">Прокурорите от РП - Перник  са  участвали в 91 заседания по </w:t>
      </w:r>
      <w:proofErr w:type="spellStart"/>
      <w:r w:rsidRPr="001F1493">
        <w:rPr>
          <w:sz w:val="28"/>
          <w:szCs w:val="28"/>
        </w:rPr>
        <w:t>първоинстанционни</w:t>
      </w:r>
      <w:proofErr w:type="spellEnd"/>
      <w:r w:rsidRPr="001F1493">
        <w:rPr>
          <w:sz w:val="28"/>
          <w:szCs w:val="28"/>
        </w:rPr>
        <w:t xml:space="preserve"> граждански дела.   </w:t>
      </w:r>
    </w:p>
    <w:p w:rsidR="00512D08" w:rsidRPr="001F1493" w:rsidRDefault="00512D08" w:rsidP="00512D08">
      <w:pPr>
        <w:ind w:firstLine="708"/>
        <w:jc w:val="both"/>
        <w:rPr>
          <w:sz w:val="28"/>
          <w:szCs w:val="28"/>
        </w:rPr>
      </w:pPr>
      <w:r w:rsidRPr="001F1493">
        <w:rPr>
          <w:sz w:val="28"/>
          <w:szCs w:val="28"/>
        </w:rPr>
        <w:t xml:space="preserve"> Общият брой на граждански дела, в които са участвали прокурорите от РП – гр.Перник през предходните години е бил съответно: за 2019г. – 41 броя; за 2018г. – 35 броя; за 2017 г. – 24 броя; за 2016 г. – 22 броя; за 2015 г. – 8 броя.</w:t>
      </w:r>
    </w:p>
    <w:p w:rsidR="00512D08" w:rsidRPr="001F1493" w:rsidRDefault="00512D08" w:rsidP="00512D08">
      <w:pPr>
        <w:jc w:val="both"/>
        <w:rPr>
          <w:sz w:val="28"/>
          <w:szCs w:val="28"/>
        </w:rPr>
      </w:pPr>
      <w:r w:rsidRPr="001F1493">
        <w:rPr>
          <w:sz w:val="28"/>
          <w:szCs w:val="28"/>
        </w:rPr>
        <w:t xml:space="preserve">           Изложените сравнителни данни сочат, че през 2020г. е увеличен броят на граждански дела, в които са участвали прокурорите от РП – гр. Перник в сравнение с 2019г. и предходните години. Причините за това са обединяването на РП-Перник и РП-Радомир, както и повечето участия на прокурори в дела по Закона за закрила на детето, по тяхна преценка.          </w:t>
      </w:r>
    </w:p>
    <w:p w:rsidR="00512D08" w:rsidRPr="001F1493" w:rsidRDefault="00512D08" w:rsidP="00512D08">
      <w:pPr>
        <w:jc w:val="both"/>
        <w:rPr>
          <w:color w:val="FF0000"/>
          <w:sz w:val="28"/>
          <w:szCs w:val="28"/>
        </w:rPr>
      </w:pPr>
      <w:r w:rsidRPr="001F1493">
        <w:rPr>
          <w:color w:val="FF0000"/>
          <w:sz w:val="28"/>
          <w:szCs w:val="28"/>
        </w:rPr>
        <w:t xml:space="preserve">         </w:t>
      </w:r>
      <w:r w:rsidRPr="001F1493">
        <w:rPr>
          <w:sz w:val="28"/>
          <w:szCs w:val="28"/>
        </w:rPr>
        <w:t xml:space="preserve">Окръжна прокуратура – Перник е участвала в 26 броя </w:t>
      </w:r>
      <w:proofErr w:type="spellStart"/>
      <w:r w:rsidRPr="001F1493">
        <w:rPr>
          <w:sz w:val="28"/>
          <w:szCs w:val="28"/>
        </w:rPr>
        <w:t>първоинстанционни</w:t>
      </w:r>
      <w:proofErr w:type="spellEnd"/>
      <w:r w:rsidRPr="001F1493">
        <w:rPr>
          <w:sz w:val="28"/>
          <w:szCs w:val="28"/>
        </w:rPr>
        <w:t xml:space="preserve"> дела по закон и по преценка. Общо са били решени 21 броя </w:t>
      </w:r>
      <w:proofErr w:type="spellStart"/>
      <w:r w:rsidRPr="001F1493">
        <w:rPr>
          <w:sz w:val="28"/>
          <w:szCs w:val="28"/>
        </w:rPr>
        <w:t>първоинстанционни</w:t>
      </w:r>
      <w:proofErr w:type="spellEnd"/>
      <w:r w:rsidRPr="001F1493">
        <w:rPr>
          <w:sz w:val="28"/>
          <w:szCs w:val="28"/>
        </w:rPr>
        <w:t xml:space="preserve"> дела, от които:</w:t>
      </w:r>
      <w:r w:rsidRPr="001F1493">
        <w:rPr>
          <w:color w:val="FF0000"/>
          <w:sz w:val="28"/>
          <w:szCs w:val="28"/>
        </w:rPr>
        <w:t xml:space="preserve"> </w:t>
      </w:r>
    </w:p>
    <w:p w:rsidR="00512D08" w:rsidRPr="001F1493" w:rsidRDefault="00512D08" w:rsidP="00726C54">
      <w:pPr>
        <w:pStyle w:val="af7"/>
        <w:numPr>
          <w:ilvl w:val="0"/>
          <w:numId w:val="18"/>
        </w:numPr>
        <w:jc w:val="both"/>
        <w:rPr>
          <w:sz w:val="28"/>
          <w:szCs w:val="28"/>
        </w:rPr>
      </w:pPr>
      <w:r w:rsidRPr="00726C54">
        <w:rPr>
          <w:sz w:val="28"/>
          <w:szCs w:val="28"/>
        </w:rPr>
        <w:t>5 броя</w:t>
      </w:r>
      <w:r w:rsidRPr="001F1493">
        <w:rPr>
          <w:sz w:val="28"/>
          <w:szCs w:val="28"/>
        </w:rPr>
        <w:t xml:space="preserve"> по чл.100-101 от СК; </w:t>
      </w:r>
    </w:p>
    <w:p w:rsidR="00512D08" w:rsidRPr="001F1493" w:rsidRDefault="00512D08" w:rsidP="00726C54">
      <w:pPr>
        <w:pStyle w:val="af7"/>
        <w:numPr>
          <w:ilvl w:val="0"/>
          <w:numId w:val="18"/>
        </w:numPr>
        <w:jc w:val="both"/>
        <w:rPr>
          <w:sz w:val="28"/>
          <w:szCs w:val="28"/>
        </w:rPr>
      </w:pPr>
      <w:r w:rsidRPr="00726C54">
        <w:rPr>
          <w:sz w:val="28"/>
          <w:szCs w:val="28"/>
        </w:rPr>
        <w:t>11 броя</w:t>
      </w:r>
      <w:r w:rsidRPr="001F1493">
        <w:rPr>
          <w:sz w:val="28"/>
          <w:szCs w:val="28"/>
        </w:rPr>
        <w:t xml:space="preserve"> по чл.336 от ГПК, с правно основание чл.</w:t>
      </w:r>
      <w:r w:rsidRPr="00726C54">
        <w:rPr>
          <w:sz w:val="28"/>
          <w:szCs w:val="28"/>
        </w:rPr>
        <w:t>5</w:t>
      </w:r>
      <w:r w:rsidRPr="001F1493">
        <w:rPr>
          <w:sz w:val="28"/>
          <w:szCs w:val="28"/>
        </w:rPr>
        <w:t xml:space="preserve"> от</w:t>
      </w:r>
      <w:r w:rsidRPr="001F1493">
        <w:rPr>
          <w:b/>
          <w:sz w:val="28"/>
          <w:szCs w:val="28"/>
        </w:rPr>
        <w:t xml:space="preserve"> </w:t>
      </w:r>
      <w:r w:rsidRPr="00726C54">
        <w:rPr>
          <w:sz w:val="28"/>
          <w:szCs w:val="28"/>
        </w:rPr>
        <w:t>ЗЛС;</w:t>
      </w:r>
      <w:r w:rsidRPr="001F1493">
        <w:rPr>
          <w:sz w:val="28"/>
          <w:szCs w:val="28"/>
        </w:rPr>
        <w:t xml:space="preserve"> </w:t>
      </w:r>
    </w:p>
    <w:p w:rsidR="00512D08" w:rsidRPr="001F1493" w:rsidRDefault="00512D08" w:rsidP="00726C54">
      <w:pPr>
        <w:pStyle w:val="af7"/>
        <w:numPr>
          <w:ilvl w:val="0"/>
          <w:numId w:val="18"/>
        </w:numPr>
        <w:jc w:val="both"/>
        <w:rPr>
          <w:sz w:val="28"/>
          <w:szCs w:val="28"/>
        </w:rPr>
      </w:pPr>
      <w:r w:rsidRPr="00726C54">
        <w:rPr>
          <w:sz w:val="28"/>
          <w:szCs w:val="28"/>
        </w:rPr>
        <w:t>2 броя</w:t>
      </w:r>
      <w:r w:rsidRPr="001F1493">
        <w:rPr>
          <w:sz w:val="28"/>
          <w:szCs w:val="28"/>
        </w:rPr>
        <w:t xml:space="preserve"> по чл.2, ал.1, т.3 от </w:t>
      </w:r>
      <w:r w:rsidRPr="00726C54">
        <w:rPr>
          <w:sz w:val="28"/>
          <w:szCs w:val="28"/>
        </w:rPr>
        <w:t>ЗОДОВ</w:t>
      </w:r>
    </w:p>
    <w:p w:rsidR="00512D08" w:rsidRPr="00726C54" w:rsidRDefault="00512D08" w:rsidP="00726C54">
      <w:pPr>
        <w:pStyle w:val="af7"/>
        <w:numPr>
          <w:ilvl w:val="0"/>
          <w:numId w:val="18"/>
        </w:numPr>
        <w:jc w:val="both"/>
        <w:rPr>
          <w:sz w:val="28"/>
          <w:szCs w:val="28"/>
        </w:rPr>
      </w:pPr>
      <w:r w:rsidRPr="00726C54">
        <w:rPr>
          <w:sz w:val="28"/>
          <w:szCs w:val="28"/>
        </w:rPr>
        <w:t>3 броя</w:t>
      </w:r>
      <w:r w:rsidRPr="001F1493">
        <w:rPr>
          <w:b/>
          <w:sz w:val="28"/>
          <w:szCs w:val="28"/>
        </w:rPr>
        <w:t xml:space="preserve"> </w:t>
      </w:r>
      <w:r w:rsidRPr="001F1493">
        <w:rPr>
          <w:sz w:val="28"/>
          <w:szCs w:val="28"/>
        </w:rPr>
        <w:t>по чл.2б от</w:t>
      </w:r>
      <w:r w:rsidRPr="001F1493">
        <w:rPr>
          <w:b/>
          <w:sz w:val="28"/>
          <w:szCs w:val="28"/>
        </w:rPr>
        <w:t xml:space="preserve"> </w:t>
      </w:r>
      <w:r w:rsidRPr="00726C54">
        <w:rPr>
          <w:sz w:val="28"/>
          <w:szCs w:val="28"/>
        </w:rPr>
        <w:t>ЗОДОВ</w:t>
      </w:r>
      <w:r w:rsidRPr="00726C54">
        <w:rPr>
          <w:b/>
          <w:sz w:val="28"/>
          <w:szCs w:val="28"/>
        </w:rPr>
        <w:t xml:space="preserve"> /</w:t>
      </w:r>
      <w:r w:rsidRPr="00726C54">
        <w:rPr>
          <w:sz w:val="28"/>
          <w:szCs w:val="28"/>
        </w:rPr>
        <w:t>единият иск е бил насочен срещу СГС и ВКС</w:t>
      </w:r>
      <w:r w:rsidRPr="00726C54">
        <w:rPr>
          <w:b/>
          <w:sz w:val="28"/>
          <w:szCs w:val="28"/>
        </w:rPr>
        <w:t>/</w:t>
      </w:r>
      <w:r w:rsidRPr="00726C54">
        <w:rPr>
          <w:sz w:val="28"/>
          <w:szCs w:val="28"/>
        </w:rPr>
        <w:t>.</w:t>
      </w:r>
      <w:r w:rsidRPr="00726C54">
        <w:rPr>
          <w:color w:val="FF0000"/>
          <w:sz w:val="28"/>
          <w:szCs w:val="28"/>
        </w:rPr>
        <w:t xml:space="preserve"> </w:t>
      </w:r>
    </w:p>
    <w:p w:rsidR="00512D08" w:rsidRPr="001F1493" w:rsidRDefault="00512D08" w:rsidP="00512D08">
      <w:pPr>
        <w:ind w:firstLine="708"/>
        <w:jc w:val="both"/>
        <w:rPr>
          <w:sz w:val="28"/>
          <w:szCs w:val="28"/>
        </w:rPr>
      </w:pPr>
      <w:r w:rsidRPr="001F1493">
        <w:rPr>
          <w:sz w:val="28"/>
          <w:szCs w:val="28"/>
        </w:rPr>
        <w:t xml:space="preserve">Прокурорите от ОП - Перник са участвали в 40 заседания по </w:t>
      </w:r>
      <w:proofErr w:type="spellStart"/>
      <w:r w:rsidRPr="001F1493">
        <w:rPr>
          <w:sz w:val="28"/>
          <w:szCs w:val="28"/>
        </w:rPr>
        <w:t>първоинстанционни</w:t>
      </w:r>
      <w:proofErr w:type="spellEnd"/>
      <w:r w:rsidRPr="001F1493">
        <w:rPr>
          <w:sz w:val="28"/>
          <w:szCs w:val="28"/>
        </w:rPr>
        <w:t xml:space="preserve"> граждански дела.</w:t>
      </w:r>
    </w:p>
    <w:p w:rsidR="00512D08" w:rsidRPr="001F1493" w:rsidRDefault="00512D08" w:rsidP="00512D08">
      <w:pPr>
        <w:ind w:firstLine="720"/>
        <w:jc w:val="both"/>
        <w:rPr>
          <w:sz w:val="28"/>
          <w:szCs w:val="28"/>
        </w:rPr>
      </w:pPr>
      <w:r w:rsidRPr="001F1493">
        <w:rPr>
          <w:sz w:val="28"/>
          <w:szCs w:val="28"/>
        </w:rPr>
        <w:t xml:space="preserve">Участието във </w:t>
      </w:r>
      <w:proofErr w:type="spellStart"/>
      <w:r w:rsidRPr="001F1493">
        <w:rPr>
          <w:sz w:val="28"/>
          <w:szCs w:val="28"/>
        </w:rPr>
        <w:t>въззивни</w:t>
      </w:r>
      <w:proofErr w:type="spellEnd"/>
      <w:r w:rsidRPr="001F1493">
        <w:rPr>
          <w:sz w:val="28"/>
          <w:szCs w:val="28"/>
        </w:rPr>
        <w:t xml:space="preserve"> дела по закон и по преценка на Окръжна прокуратура – Перник е  било в 6 заседания, общо по 4 броя </w:t>
      </w:r>
      <w:proofErr w:type="spellStart"/>
      <w:r w:rsidRPr="001F1493">
        <w:rPr>
          <w:sz w:val="28"/>
          <w:szCs w:val="28"/>
        </w:rPr>
        <w:t>въззивни</w:t>
      </w:r>
      <w:proofErr w:type="spellEnd"/>
      <w:r w:rsidRPr="001F1493">
        <w:rPr>
          <w:sz w:val="28"/>
          <w:szCs w:val="28"/>
        </w:rPr>
        <w:t xml:space="preserve"> дела, както следва:</w:t>
      </w:r>
      <w:r w:rsidRPr="001F1493">
        <w:rPr>
          <w:color w:val="FF0000"/>
          <w:sz w:val="28"/>
          <w:szCs w:val="28"/>
        </w:rPr>
        <w:t xml:space="preserve">  </w:t>
      </w:r>
      <w:r w:rsidRPr="001F1493">
        <w:rPr>
          <w:sz w:val="28"/>
          <w:szCs w:val="28"/>
        </w:rPr>
        <w:t xml:space="preserve">1 брой по чл.28 от </w:t>
      </w:r>
      <w:proofErr w:type="spellStart"/>
      <w:r w:rsidRPr="001F1493">
        <w:rPr>
          <w:sz w:val="28"/>
          <w:szCs w:val="28"/>
        </w:rPr>
        <w:t>ЗЗДет</w:t>
      </w:r>
      <w:proofErr w:type="spellEnd"/>
      <w:r w:rsidRPr="001F1493">
        <w:rPr>
          <w:sz w:val="28"/>
          <w:szCs w:val="28"/>
        </w:rPr>
        <w:t>., 1 брой по чл.19 от ЗГР и 2 брой по чл.2, ал.1, т.3 от ЗОДОВ. От тях са били разгледани и приключени пред ОС-Перник 3 броя дела, а в един от случаите /по ЗОДОВ/ е била подадена касационна жалба.</w:t>
      </w:r>
    </w:p>
    <w:p w:rsidR="00512D08" w:rsidRPr="001F1493" w:rsidRDefault="00512D08" w:rsidP="00512D08">
      <w:pPr>
        <w:ind w:firstLine="708"/>
        <w:jc w:val="both"/>
        <w:rPr>
          <w:sz w:val="28"/>
          <w:szCs w:val="28"/>
        </w:rPr>
      </w:pPr>
      <w:r w:rsidRPr="001F1493">
        <w:rPr>
          <w:sz w:val="28"/>
          <w:szCs w:val="28"/>
        </w:rPr>
        <w:t xml:space="preserve">Общият брой на граждански дела, в които са участвали прокурорите от ОП – гр.Перник през предходните години е бил съответно: за 2019г. – 31 бр. </w:t>
      </w:r>
      <w:proofErr w:type="spellStart"/>
      <w:r w:rsidRPr="001F1493">
        <w:rPr>
          <w:sz w:val="28"/>
          <w:szCs w:val="28"/>
        </w:rPr>
        <w:t>първоинстанционни</w:t>
      </w:r>
      <w:proofErr w:type="spellEnd"/>
      <w:r w:rsidRPr="001F1493">
        <w:rPr>
          <w:sz w:val="28"/>
          <w:szCs w:val="28"/>
        </w:rPr>
        <w:t xml:space="preserve"> и 4 бр. </w:t>
      </w:r>
      <w:proofErr w:type="spellStart"/>
      <w:r w:rsidRPr="001F1493">
        <w:rPr>
          <w:sz w:val="28"/>
          <w:szCs w:val="28"/>
        </w:rPr>
        <w:t>въззивни</w:t>
      </w:r>
      <w:proofErr w:type="spellEnd"/>
      <w:r w:rsidRPr="001F1493">
        <w:rPr>
          <w:sz w:val="28"/>
          <w:szCs w:val="28"/>
        </w:rPr>
        <w:t xml:space="preserve"> дела; за 2018г. – 19 бр. </w:t>
      </w:r>
      <w:proofErr w:type="spellStart"/>
      <w:r w:rsidRPr="001F1493">
        <w:rPr>
          <w:sz w:val="28"/>
          <w:szCs w:val="28"/>
        </w:rPr>
        <w:t>първоинстанционни</w:t>
      </w:r>
      <w:proofErr w:type="spellEnd"/>
      <w:r w:rsidRPr="001F1493">
        <w:rPr>
          <w:sz w:val="28"/>
          <w:szCs w:val="28"/>
        </w:rPr>
        <w:t xml:space="preserve"> дела и 6 бр. </w:t>
      </w:r>
      <w:proofErr w:type="spellStart"/>
      <w:r w:rsidRPr="001F1493">
        <w:rPr>
          <w:sz w:val="28"/>
          <w:szCs w:val="28"/>
        </w:rPr>
        <w:t>въззивни</w:t>
      </w:r>
      <w:proofErr w:type="spellEnd"/>
      <w:r w:rsidRPr="001F1493">
        <w:rPr>
          <w:sz w:val="28"/>
          <w:szCs w:val="28"/>
        </w:rPr>
        <w:t xml:space="preserve"> дела; за 2017 г. -  42 бр. </w:t>
      </w:r>
      <w:proofErr w:type="spellStart"/>
      <w:r w:rsidRPr="001F1493">
        <w:rPr>
          <w:sz w:val="28"/>
          <w:szCs w:val="28"/>
        </w:rPr>
        <w:t>първоинстанционни</w:t>
      </w:r>
      <w:proofErr w:type="spellEnd"/>
      <w:r w:rsidRPr="001F1493">
        <w:rPr>
          <w:sz w:val="28"/>
          <w:szCs w:val="28"/>
        </w:rPr>
        <w:t xml:space="preserve"> и броя 3 </w:t>
      </w:r>
      <w:proofErr w:type="spellStart"/>
      <w:r w:rsidRPr="001F1493">
        <w:rPr>
          <w:sz w:val="28"/>
          <w:szCs w:val="28"/>
        </w:rPr>
        <w:t>въззивни</w:t>
      </w:r>
      <w:proofErr w:type="spellEnd"/>
      <w:r w:rsidRPr="001F1493">
        <w:rPr>
          <w:sz w:val="28"/>
          <w:szCs w:val="28"/>
        </w:rPr>
        <w:t xml:space="preserve"> дела; за 2016 г. - 22 бр. </w:t>
      </w:r>
      <w:proofErr w:type="spellStart"/>
      <w:r w:rsidRPr="001F1493">
        <w:rPr>
          <w:sz w:val="28"/>
          <w:szCs w:val="28"/>
        </w:rPr>
        <w:t>първоинстанционни</w:t>
      </w:r>
      <w:proofErr w:type="spellEnd"/>
      <w:r w:rsidRPr="001F1493">
        <w:rPr>
          <w:sz w:val="28"/>
          <w:szCs w:val="28"/>
        </w:rPr>
        <w:t xml:space="preserve"> и 7 броя </w:t>
      </w:r>
      <w:proofErr w:type="spellStart"/>
      <w:r w:rsidRPr="001F1493">
        <w:rPr>
          <w:sz w:val="28"/>
          <w:szCs w:val="28"/>
        </w:rPr>
        <w:t>въззивни</w:t>
      </w:r>
      <w:proofErr w:type="spellEnd"/>
      <w:r w:rsidRPr="001F1493">
        <w:rPr>
          <w:sz w:val="28"/>
          <w:szCs w:val="28"/>
        </w:rPr>
        <w:t xml:space="preserve"> дела; за 2015 г. – 18 броя </w:t>
      </w:r>
      <w:proofErr w:type="spellStart"/>
      <w:r w:rsidRPr="001F1493">
        <w:rPr>
          <w:sz w:val="28"/>
          <w:szCs w:val="28"/>
        </w:rPr>
        <w:t>първоинстанционни</w:t>
      </w:r>
      <w:proofErr w:type="spellEnd"/>
      <w:r w:rsidRPr="001F1493">
        <w:rPr>
          <w:sz w:val="28"/>
          <w:szCs w:val="28"/>
        </w:rPr>
        <w:t xml:space="preserve"> и 4 броя </w:t>
      </w:r>
      <w:proofErr w:type="spellStart"/>
      <w:r w:rsidRPr="001F1493">
        <w:rPr>
          <w:sz w:val="28"/>
          <w:szCs w:val="28"/>
        </w:rPr>
        <w:t>въззивни</w:t>
      </w:r>
      <w:proofErr w:type="spellEnd"/>
      <w:r w:rsidRPr="001F1493">
        <w:rPr>
          <w:sz w:val="28"/>
          <w:szCs w:val="28"/>
        </w:rPr>
        <w:t xml:space="preserve"> дела. </w:t>
      </w:r>
    </w:p>
    <w:p w:rsidR="00512D08" w:rsidRPr="001F1493" w:rsidRDefault="00512D08" w:rsidP="00512D08">
      <w:pPr>
        <w:jc w:val="both"/>
        <w:rPr>
          <w:sz w:val="28"/>
          <w:szCs w:val="28"/>
        </w:rPr>
      </w:pPr>
      <w:r w:rsidRPr="001F1493">
        <w:rPr>
          <w:color w:val="FF0000"/>
          <w:sz w:val="28"/>
          <w:szCs w:val="28"/>
        </w:rPr>
        <w:t xml:space="preserve">          </w:t>
      </w:r>
      <w:r w:rsidRPr="001F1493">
        <w:rPr>
          <w:sz w:val="28"/>
          <w:szCs w:val="28"/>
        </w:rPr>
        <w:t xml:space="preserve">Изложените сравнителни данни сочат, че през 2020г. е намалял броят на гражданските дела в сравнение с 2019г. и 2017г., когато е имало увеличение на броя на граждански дела, в които са участвали прокурорите от ОП – гр. Перник спрямо 2018г. Запазена е бройката на </w:t>
      </w:r>
      <w:proofErr w:type="spellStart"/>
      <w:r w:rsidRPr="001F1493">
        <w:rPr>
          <w:sz w:val="28"/>
          <w:szCs w:val="28"/>
        </w:rPr>
        <w:t>въззивните</w:t>
      </w:r>
      <w:proofErr w:type="spellEnd"/>
      <w:r w:rsidRPr="001F1493">
        <w:rPr>
          <w:sz w:val="28"/>
          <w:szCs w:val="28"/>
        </w:rPr>
        <w:t xml:space="preserve"> дела и участия в съдебни заседания. Основна причина за намалелия брой дела е епидемичната обстановка, довела до по-малък брой подадени искове пред Окръжен съд – гр.Перник и районните съдилища от региона. </w:t>
      </w:r>
    </w:p>
    <w:p w:rsidR="00512D08" w:rsidRPr="001F1493" w:rsidRDefault="00512D08" w:rsidP="00512D08">
      <w:pPr>
        <w:jc w:val="both"/>
        <w:rPr>
          <w:sz w:val="28"/>
          <w:szCs w:val="28"/>
        </w:rPr>
      </w:pPr>
    </w:p>
    <w:p w:rsidR="00512D08" w:rsidRPr="001F1493" w:rsidRDefault="00512D08" w:rsidP="00512D08">
      <w:pPr>
        <w:ind w:firstLine="720"/>
        <w:jc w:val="both"/>
        <w:rPr>
          <w:sz w:val="28"/>
          <w:szCs w:val="28"/>
        </w:rPr>
      </w:pPr>
      <w:r w:rsidRPr="001F1493">
        <w:rPr>
          <w:sz w:val="28"/>
          <w:szCs w:val="28"/>
        </w:rPr>
        <w:t xml:space="preserve">През 2020г. прокурорите от района на ОП – Перник са участвали в </w:t>
      </w:r>
      <w:r w:rsidRPr="00A07158">
        <w:rPr>
          <w:sz w:val="28"/>
          <w:szCs w:val="28"/>
        </w:rPr>
        <w:t xml:space="preserve">5 броя </w:t>
      </w:r>
      <w:proofErr w:type="spellStart"/>
      <w:r w:rsidRPr="00A07158">
        <w:rPr>
          <w:sz w:val="28"/>
          <w:szCs w:val="28"/>
        </w:rPr>
        <w:t>първоинстанционни</w:t>
      </w:r>
      <w:proofErr w:type="spellEnd"/>
      <w:r w:rsidRPr="00A07158">
        <w:rPr>
          <w:sz w:val="28"/>
          <w:szCs w:val="28"/>
        </w:rPr>
        <w:t xml:space="preserve"> граждански дела по ЗОДОВ</w:t>
      </w:r>
      <w:r w:rsidRPr="001F1493">
        <w:rPr>
          <w:sz w:val="28"/>
          <w:szCs w:val="28"/>
        </w:rPr>
        <w:t xml:space="preserve"> с ответник Прокуратурата на Република България /гр.д.№713/2018г., гр.д.№508/2019г., гр.д.№436/2018г., гр.д.№354/2020г. по описа  на ОС-Перник и гр.д.№1305/2019г. по описа на РС-</w:t>
      </w:r>
      <w:r w:rsidRPr="001F1493">
        <w:rPr>
          <w:sz w:val="28"/>
          <w:szCs w:val="28"/>
        </w:rPr>
        <w:lastRenderedPageBreak/>
        <w:t xml:space="preserve">Радомир/.  През 2020г. </w:t>
      </w:r>
      <w:r w:rsidRPr="00A07158">
        <w:rPr>
          <w:sz w:val="28"/>
          <w:szCs w:val="28"/>
        </w:rPr>
        <w:t xml:space="preserve">две </w:t>
      </w:r>
      <w:proofErr w:type="spellStart"/>
      <w:r w:rsidRPr="00A07158">
        <w:rPr>
          <w:sz w:val="28"/>
          <w:szCs w:val="28"/>
        </w:rPr>
        <w:t>въззивни</w:t>
      </w:r>
      <w:proofErr w:type="spellEnd"/>
      <w:r w:rsidRPr="00A07158">
        <w:rPr>
          <w:sz w:val="28"/>
          <w:szCs w:val="28"/>
        </w:rPr>
        <w:t xml:space="preserve"> граждански дела по чл.2, ал.1, т.3 от ЗОДОВ</w:t>
      </w:r>
      <w:r w:rsidRPr="001F1493">
        <w:rPr>
          <w:sz w:val="28"/>
          <w:szCs w:val="28"/>
        </w:rPr>
        <w:t xml:space="preserve"> са били решени от </w:t>
      </w:r>
      <w:proofErr w:type="spellStart"/>
      <w:r w:rsidRPr="001F1493">
        <w:rPr>
          <w:sz w:val="28"/>
          <w:szCs w:val="28"/>
        </w:rPr>
        <w:t>въззивната</w:t>
      </w:r>
      <w:proofErr w:type="spellEnd"/>
      <w:r w:rsidRPr="001F1493">
        <w:rPr>
          <w:sz w:val="28"/>
          <w:szCs w:val="28"/>
        </w:rPr>
        <w:t xml:space="preserve"> инстанция /гр.д.№7225/2018г. по описа на Районен съд – Перник, по което е било постановено Решение №967/01.07.2019г. на РС – Перник, частично отменено с Решение №37/03.02.2020г. по </w:t>
      </w:r>
      <w:proofErr w:type="spellStart"/>
      <w:r w:rsidRPr="001F1493">
        <w:rPr>
          <w:sz w:val="28"/>
          <w:szCs w:val="28"/>
        </w:rPr>
        <w:t>възз</w:t>
      </w:r>
      <w:proofErr w:type="spellEnd"/>
      <w:r w:rsidRPr="001F1493">
        <w:rPr>
          <w:sz w:val="28"/>
          <w:szCs w:val="28"/>
        </w:rPr>
        <w:t xml:space="preserve">.гр.д.№626/2019г. на ПОС, обжалвано с касационна жалба на ОП-Перник от 13.02.2020г., по която не е било допуснато касационно обжалване; както и гр.д.№1305/2019г. по описа на Районен съд – Радомир, по което е било постановено Решение №21/27.02.20209г. на РС – Радомир, потвърдено с Решение №260045/07.08.2020г. по </w:t>
      </w:r>
      <w:proofErr w:type="spellStart"/>
      <w:r w:rsidRPr="001F1493">
        <w:rPr>
          <w:sz w:val="28"/>
          <w:szCs w:val="28"/>
        </w:rPr>
        <w:t>възз</w:t>
      </w:r>
      <w:proofErr w:type="spellEnd"/>
      <w:r w:rsidRPr="001F1493">
        <w:rPr>
          <w:sz w:val="28"/>
          <w:szCs w:val="28"/>
        </w:rPr>
        <w:t>.гр.д.№335/2020г. на ПОС/. За сравнение през 2017г. в съдебния регион са образувани и водени, и прокурорите от региона са участвали в 2 дела, през 2018г. – в 8 броя, а през 2019г. – в 7 броя /</w:t>
      </w:r>
      <w:proofErr w:type="spellStart"/>
      <w:r w:rsidRPr="001F1493">
        <w:rPr>
          <w:sz w:val="28"/>
          <w:szCs w:val="28"/>
        </w:rPr>
        <w:t>първоинстанционни</w:t>
      </w:r>
      <w:proofErr w:type="spellEnd"/>
      <w:r w:rsidRPr="001F1493">
        <w:rPr>
          <w:sz w:val="28"/>
          <w:szCs w:val="28"/>
        </w:rPr>
        <w:t xml:space="preserve"> и </w:t>
      </w:r>
      <w:proofErr w:type="spellStart"/>
      <w:r w:rsidRPr="001F1493">
        <w:rPr>
          <w:sz w:val="28"/>
          <w:szCs w:val="28"/>
        </w:rPr>
        <w:t>въззивни</w:t>
      </w:r>
      <w:proofErr w:type="spellEnd"/>
      <w:r w:rsidRPr="001F1493">
        <w:rPr>
          <w:sz w:val="28"/>
          <w:szCs w:val="28"/>
        </w:rPr>
        <w:t xml:space="preserve">/ дела по Закона за отговорността на държавата и общините за вреди с ответник Прокуратурата на Република България.  </w:t>
      </w:r>
    </w:p>
    <w:p w:rsidR="00512D08" w:rsidRPr="001F1493" w:rsidRDefault="00512D08" w:rsidP="00512D08">
      <w:pPr>
        <w:ind w:firstLine="720"/>
        <w:jc w:val="both"/>
        <w:rPr>
          <w:sz w:val="28"/>
          <w:szCs w:val="28"/>
        </w:rPr>
      </w:pPr>
      <w:r w:rsidRPr="001F1493">
        <w:rPr>
          <w:sz w:val="28"/>
          <w:szCs w:val="28"/>
        </w:rPr>
        <w:t xml:space="preserve">През отчетния период </w:t>
      </w:r>
      <w:r w:rsidRPr="00A07158">
        <w:rPr>
          <w:sz w:val="28"/>
          <w:szCs w:val="28"/>
        </w:rPr>
        <w:t>две дела са приключили със санкционно за прокуратурата влязло в сила решение на съда по Закона за отговорността на държавата и общините за вреди</w:t>
      </w:r>
      <w:r w:rsidRPr="001F1493">
        <w:rPr>
          <w:sz w:val="28"/>
          <w:szCs w:val="28"/>
        </w:rPr>
        <w:t xml:space="preserve"> с ответник Прокуратурата на Република България /на РС-Радомир и на РС-Перник, които ще бъдат разгледани по-долу/. За сравнение през 2019г. има четири броя приключили със санкционни за прокуратурата влезли в сила решения на съда по Закона за отговорността на държавата и общините за вреди с ответник Прокуратурата на Република България; през 2018 г. има пет броя приключили със санкционни за прокуратурата влезли в сила решения на съда по Закона за отговорността на държавата и общините за вреди с ответник Прокуратурата на Република България; през 2017 г. - три приключили със санкционни за прокуратурата влезли в сила решения на съда по Закона за отговорността на държавата и общините за вреди с ответник Прокуратурата на Република България; през 2016 г. – две приключили със санкционни за прокуратурата влезли в сила решения на съда по Закона за отговорността на държавата и общините за вреди с ответник Прокуратурата на Република България;  през 2015 г. - три приключили със санкционни за прокуратурата влезли в сила решения на съда по Закона за отговорността на държавата и общините за вреди с ответник Прокуратурата на Република България  и  2014 г., когато няма дела по Закона за отговорността на държавата и общините за вреди с ответник Прокуратурата на Република България приключили със санкционни за прокуратурата влезли в сила решения на съда.    </w:t>
      </w:r>
    </w:p>
    <w:p w:rsidR="00512D08" w:rsidRPr="001F1493" w:rsidRDefault="00512D08" w:rsidP="00512D08">
      <w:pPr>
        <w:ind w:firstLine="720"/>
        <w:jc w:val="both"/>
        <w:rPr>
          <w:sz w:val="28"/>
          <w:szCs w:val="28"/>
        </w:rPr>
      </w:pPr>
      <w:r w:rsidRPr="001F1493">
        <w:rPr>
          <w:sz w:val="28"/>
          <w:szCs w:val="28"/>
        </w:rPr>
        <w:t>Положителна тенденция през отчетния период е, че се запазва и дори намалява бройката на делата по ЗОДОВ с ответник Прокуратурата на Република България, както през предходния отчетен период.</w:t>
      </w:r>
    </w:p>
    <w:p w:rsidR="00512D08" w:rsidRPr="001F1493" w:rsidRDefault="00512D08" w:rsidP="00512D08">
      <w:pPr>
        <w:ind w:firstLine="720"/>
        <w:jc w:val="both"/>
        <w:rPr>
          <w:b/>
          <w:sz w:val="28"/>
          <w:szCs w:val="28"/>
        </w:rPr>
      </w:pPr>
      <w:r w:rsidRPr="001F1493">
        <w:rPr>
          <w:sz w:val="28"/>
          <w:szCs w:val="28"/>
        </w:rPr>
        <w:t xml:space="preserve">       </w:t>
      </w:r>
    </w:p>
    <w:p w:rsidR="00512D08" w:rsidRPr="001F1493" w:rsidRDefault="00512D08" w:rsidP="00512D08">
      <w:pPr>
        <w:ind w:firstLine="708"/>
        <w:jc w:val="both"/>
        <w:rPr>
          <w:sz w:val="28"/>
          <w:szCs w:val="28"/>
        </w:rPr>
      </w:pPr>
      <w:r w:rsidRPr="001F1493">
        <w:rPr>
          <w:sz w:val="28"/>
          <w:szCs w:val="28"/>
        </w:rPr>
        <w:t>Във връзка с Разпореждане И-342/06.10.06г. на ВКП и Разпореждане №1620/04.10.06г. и Заповед № 117/10.</w:t>
      </w:r>
      <w:proofErr w:type="spellStart"/>
      <w:r w:rsidRPr="001F1493">
        <w:rPr>
          <w:sz w:val="28"/>
          <w:szCs w:val="28"/>
        </w:rPr>
        <w:t>10</w:t>
      </w:r>
      <w:proofErr w:type="spellEnd"/>
      <w:r w:rsidRPr="001F1493">
        <w:rPr>
          <w:sz w:val="28"/>
          <w:szCs w:val="28"/>
        </w:rPr>
        <w:t xml:space="preserve">.06г. на Окръжен прокурор гр.Перник, в края на 2006 г. в ОП - Перник е създаден Регистър на административните преписки по ЗОПДИППД (отм.) След приемане и влизане в сила на Закона за отнемане в полза на държавата на незаконно придобито имущество /ЗОПДНПИ/ и подписване на </w:t>
      </w:r>
      <w:r w:rsidRPr="001F1493">
        <w:rPr>
          <w:bCs/>
          <w:sz w:val="28"/>
          <w:szCs w:val="28"/>
        </w:rPr>
        <w:t xml:space="preserve">Инструкция № 513 от 11 март </w:t>
      </w:r>
      <w:smartTag w:uri="urn:schemas-microsoft-com:office:smarttags" w:element="metricconverter">
        <w:smartTagPr>
          <w:attr w:name="ProductID" w:val="2013 г"/>
        </w:smartTagPr>
        <w:r w:rsidRPr="001F1493">
          <w:rPr>
            <w:bCs/>
            <w:sz w:val="28"/>
            <w:szCs w:val="28"/>
          </w:rPr>
          <w:t>2013 г</w:t>
        </w:r>
      </w:smartTag>
      <w:r w:rsidRPr="001F1493">
        <w:rPr>
          <w:bCs/>
          <w:sz w:val="28"/>
          <w:szCs w:val="28"/>
        </w:rPr>
        <w:t xml:space="preserve">. за реда и </w:t>
      </w:r>
      <w:r w:rsidRPr="001F1493">
        <w:rPr>
          <w:bCs/>
          <w:sz w:val="28"/>
          <w:szCs w:val="28"/>
        </w:rPr>
        <w:lastRenderedPageBreak/>
        <w:t>сроковете за осъществяване на взаимодействие между Комисията за отнемане на незаконно придобито имущество, Държавна агенция „Национална сигурност“, Министерството на вътрешните работи, органите към министъра на финансите и Прокуратурата на Република България, а впоследствие след приемане и влизане в сила на Закона за противодействие на корупцията и отнемане на незаконно придобито имущество /</w:t>
      </w:r>
      <w:proofErr w:type="spellStart"/>
      <w:r w:rsidRPr="001F1493">
        <w:rPr>
          <w:sz w:val="28"/>
          <w:szCs w:val="28"/>
          <w:shd w:val="clear" w:color="auto" w:fill="FFFFFF"/>
        </w:rPr>
        <w:t>обн</w:t>
      </w:r>
      <w:proofErr w:type="spellEnd"/>
      <w:r w:rsidRPr="001F1493">
        <w:rPr>
          <w:sz w:val="28"/>
          <w:szCs w:val="28"/>
          <w:shd w:val="clear" w:color="auto" w:fill="FFFFFF"/>
        </w:rPr>
        <w:t>., ДВ, бр. 7 от 19.01.2018 г</w:t>
      </w:r>
      <w:r w:rsidRPr="001F1493">
        <w:rPr>
          <w:rFonts w:ascii="Arial" w:hAnsi="Arial" w:cs="Arial"/>
          <w:sz w:val="28"/>
          <w:szCs w:val="28"/>
          <w:shd w:val="clear" w:color="auto" w:fill="FFFFFF"/>
        </w:rPr>
        <w:t>.</w:t>
      </w:r>
      <w:r w:rsidRPr="001F1493">
        <w:rPr>
          <w:rFonts w:ascii="Arial" w:hAnsi="Arial" w:cs="Arial"/>
          <w:color w:val="3C4043"/>
          <w:sz w:val="28"/>
          <w:szCs w:val="28"/>
          <w:shd w:val="clear" w:color="auto" w:fill="FFFFFF"/>
        </w:rPr>
        <w:t>/</w:t>
      </w:r>
      <w:r w:rsidRPr="001F1493">
        <w:rPr>
          <w:sz w:val="28"/>
          <w:szCs w:val="28"/>
        </w:rPr>
        <w:t xml:space="preserve"> и новоприетите Инструкция № 2 от 05.09.2018 г. за взаимодействие между </w:t>
      </w:r>
      <w:r w:rsidRPr="001F1493">
        <w:rPr>
          <w:rStyle w:val="find"/>
          <w:sz w:val="28"/>
          <w:szCs w:val="28"/>
        </w:rPr>
        <w:t>КПКОНПИ</w:t>
      </w:r>
      <w:r w:rsidRPr="001F1493">
        <w:rPr>
          <w:sz w:val="28"/>
          <w:szCs w:val="28"/>
        </w:rPr>
        <w:t xml:space="preserve"> и ПРБ и Правила за взаимодействие между ПРБ и </w:t>
      </w:r>
      <w:r w:rsidRPr="001F1493">
        <w:rPr>
          <w:rStyle w:val="find"/>
          <w:sz w:val="28"/>
          <w:szCs w:val="28"/>
        </w:rPr>
        <w:t>КПКОНПИ</w:t>
      </w:r>
      <w:r w:rsidRPr="001F1493">
        <w:rPr>
          <w:sz w:val="28"/>
          <w:szCs w:val="28"/>
        </w:rPr>
        <w:t xml:space="preserve"> при прилагане на чл.72а НПК - № 1186 от 22.11.2019 г. в ОП – Перник продължава се води Регистър на административните преписки, като се попълват новите бланкови форми Приложение 1 и 2. </w:t>
      </w:r>
    </w:p>
    <w:p w:rsidR="00512D08" w:rsidRPr="001F1493" w:rsidRDefault="00512D08" w:rsidP="00512D08">
      <w:pPr>
        <w:jc w:val="both"/>
        <w:rPr>
          <w:b/>
          <w:sz w:val="28"/>
          <w:szCs w:val="28"/>
        </w:rPr>
      </w:pPr>
      <w:r w:rsidRPr="001F1493">
        <w:rPr>
          <w:sz w:val="28"/>
          <w:szCs w:val="28"/>
        </w:rPr>
        <w:t xml:space="preserve">          С оглед образуването на административни преписки за кореспонденция с органите на КПКОНПИ и попълването на създадения регистър за вписване на най-важните за целта показатели, в Окръжна прокуратура гр. Перник е създаден ред, по който да се изпраща информация от прокурорите в Окръжна прокуратура - Перник и от Районна прокуратура - Перник, за всеки конкретен случай за вписване в регистъра.</w:t>
      </w:r>
    </w:p>
    <w:p w:rsidR="00512D08" w:rsidRPr="001F1493" w:rsidRDefault="00512D08" w:rsidP="00512D08">
      <w:pPr>
        <w:jc w:val="both"/>
        <w:rPr>
          <w:b/>
          <w:sz w:val="28"/>
          <w:szCs w:val="28"/>
        </w:rPr>
      </w:pPr>
      <w:r w:rsidRPr="001F1493">
        <w:rPr>
          <w:sz w:val="28"/>
          <w:szCs w:val="28"/>
        </w:rPr>
        <w:t xml:space="preserve">         Уведомленията съдържат информация за номера на досъдебното производство, номера на прокурорската преписка, имената, адреса и ЕГН на лицето, срещу което се води производството, престъплението по чл.22, ал.1 ЗПКОНПИ и периодът на престъпна дейност, както и как е приключило наказателното производство, искани ли са обезпечителни мерки</w:t>
      </w:r>
      <w:r w:rsidRPr="001F1493">
        <w:rPr>
          <w:sz w:val="28"/>
          <w:szCs w:val="28"/>
          <w:lang w:val="en-US"/>
        </w:rPr>
        <w:t xml:space="preserve"> </w:t>
      </w:r>
      <w:r w:rsidRPr="001F1493">
        <w:rPr>
          <w:sz w:val="28"/>
          <w:szCs w:val="28"/>
        </w:rPr>
        <w:t>и цялата информация за имуществото на лицето, с която разполага наблюдаващия прокурор.</w:t>
      </w:r>
    </w:p>
    <w:p w:rsidR="00512D08" w:rsidRPr="001F1493" w:rsidRDefault="00512D08" w:rsidP="00512D08">
      <w:pPr>
        <w:jc w:val="both"/>
        <w:rPr>
          <w:b/>
          <w:sz w:val="28"/>
          <w:szCs w:val="28"/>
          <w:lang w:val="en-US"/>
        </w:rPr>
      </w:pPr>
      <w:r w:rsidRPr="001F1493">
        <w:rPr>
          <w:sz w:val="28"/>
          <w:szCs w:val="28"/>
        </w:rPr>
        <w:t xml:space="preserve">         </w:t>
      </w:r>
      <w:r w:rsidRPr="001F1493">
        <w:rPr>
          <w:sz w:val="28"/>
          <w:szCs w:val="28"/>
        </w:rPr>
        <w:tab/>
        <w:t xml:space="preserve">Уведомленията до Комисията през 2020г. от РП - Перник са 14 броя, от ОП – Перник – 1бр. уведомление. </w:t>
      </w:r>
      <w:r w:rsidRPr="001F1493">
        <w:rPr>
          <w:sz w:val="28"/>
          <w:szCs w:val="28"/>
          <w:lang w:val="en-US"/>
        </w:rPr>
        <w:t xml:space="preserve"> </w:t>
      </w:r>
      <w:r w:rsidRPr="001F1493">
        <w:rPr>
          <w:sz w:val="28"/>
          <w:szCs w:val="28"/>
        </w:rPr>
        <w:t xml:space="preserve"> </w:t>
      </w:r>
    </w:p>
    <w:p w:rsidR="00512D08" w:rsidRPr="001F1493" w:rsidRDefault="00512D08" w:rsidP="00512D08">
      <w:pPr>
        <w:ind w:firstLine="720"/>
        <w:jc w:val="both"/>
        <w:rPr>
          <w:sz w:val="28"/>
          <w:szCs w:val="28"/>
        </w:rPr>
      </w:pPr>
      <w:r w:rsidRPr="001F1493">
        <w:rPr>
          <w:sz w:val="28"/>
          <w:szCs w:val="28"/>
        </w:rPr>
        <w:t xml:space="preserve">През 2019г. в региона на ОП - Перник е имало образувани 7 бр. административни преписки по ЗПКОНПИ, а през 2018г. - 65 бр. административни преписки по ЗПКОНПИ. По всички административни преписки е изпратена информация до КПКОНПИ - ТД - София.  При поискване от КПКОНПИ - ТД - София ОП - Перник редовно изпраща информация за това дали срещу конкретни лица има образувани досъдебни производства, съдебни дела и преписки. </w:t>
      </w:r>
    </w:p>
    <w:p w:rsidR="00512D08" w:rsidRPr="001F1493" w:rsidRDefault="00512D08" w:rsidP="00512D08">
      <w:pPr>
        <w:ind w:firstLine="720"/>
        <w:jc w:val="both"/>
        <w:rPr>
          <w:sz w:val="28"/>
          <w:szCs w:val="28"/>
        </w:rPr>
      </w:pPr>
      <w:r w:rsidRPr="001F1493">
        <w:rPr>
          <w:sz w:val="28"/>
          <w:szCs w:val="28"/>
        </w:rPr>
        <w:t>През 2020 година, както и през предходната година, няма образувани  дела по иск от КПКОНПИ - ТД - София.</w:t>
      </w:r>
    </w:p>
    <w:p w:rsidR="00512D08" w:rsidRPr="001F1493" w:rsidRDefault="00512D08" w:rsidP="00512D08">
      <w:pPr>
        <w:jc w:val="both"/>
        <w:rPr>
          <w:sz w:val="28"/>
          <w:szCs w:val="28"/>
        </w:rPr>
      </w:pPr>
      <w:r w:rsidRPr="001F1493">
        <w:rPr>
          <w:sz w:val="28"/>
          <w:szCs w:val="28"/>
        </w:rPr>
        <w:t xml:space="preserve">         Окръжна прокуратура - Перник </w:t>
      </w:r>
      <w:r w:rsidRPr="001F1493">
        <w:rPr>
          <w:sz w:val="28"/>
          <w:szCs w:val="28"/>
          <w:u w:val="single"/>
        </w:rPr>
        <w:t>не е участвала в съдебни заседания</w:t>
      </w:r>
      <w:r w:rsidRPr="001F1493">
        <w:rPr>
          <w:sz w:val="28"/>
          <w:szCs w:val="28"/>
        </w:rPr>
        <w:t xml:space="preserve"> по </w:t>
      </w:r>
      <w:r w:rsidRPr="001F1493">
        <w:rPr>
          <w:bCs/>
          <w:sz w:val="28"/>
          <w:szCs w:val="28"/>
        </w:rPr>
        <w:t>Закона за противодействие на корупцията и отнемане на незаконно придобито имущество</w:t>
      </w:r>
      <w:r w:rsidRPr="001F1493">
        <w:rPr>
          <w:sz w:val="28"/>
          <w:szCs w:val="28"/>
        </w:rPr>
        <w:t xml:space="preserve"> през 2020 година.</w:t>
      </w:r>
    </w:p>
    <w:p w:rsidR="00512D08" w:rsidRPr="001F1493" w:rsidRDefault="00512D08" w:rsidP="00512D08">
      <w:pPr>
        <w:ind w:firstLine="720"/>
        <w:jc w:val="both"/>
        <w:rPr>
          <w:sz w:val="28"/>
          <w:szCs w:val="28"/>
        </w:rPr>
      </w:pPr>
      <w:r w:rsidRPr="001F1493">
        <w:rPr>
          <w:sz w:val="28"/>
          <w:szCs w:val="28"/>
        </w:rPr>
        <w:t xml:space="preserve"> </w:t>
      </w:r>
    </w:p>
    <w:p w:rsidR="00512D08" w:rsidRPr="001F1493" w:rsidRDefault="00512D08" w:rsidP="00512D08">
      <w:pPr>
        <w:ind w:firstLine="708"/>
        <w:jc w:val="both"/>
        <w:rPr>
          <w:sz w:val="28"/>
          <w:szCs w:val="28"/>
        </w:rPr>
      </w:pPr>
      <w:r w:rsidRPr="001F1493">
        <w:rPr>
          <w:sz w:val="28"/>
          <w:szCs w:val="28"/>
        </w:rPr>
        <w:t>По дела на прокуратурите от района на ОП – Перник не са налагани имуществени санкции на юридически лица във връзка с чл.83а – чл.83е от ЗАНН.</w:t>
      </w:r>
    </w:p>
    <w:p w:rsidR="00512D08" w:rsidRPr="001F1493" w:rsidRDefault="00512D08" w:rsidP="00512D08">
      <w:pPr>
        <w:ind w:firstLine="708"/>
        <w:jc w:val="both"/>
        <w:rPr>
          <w:sz w:val="28"/>
          <w:szCs w:val="28"/>
        </w:rPr>
      </w:pPr>
    </w:p>
    <w:p w:rsidR="00512D08" w:rsidRPr="001F1493" w:rsidRDefault="00512D08" w:rsidP="00512D08">
      <w:pPr>
        <w:shd w:val="clear" w:color="auto" w:fill="FFFFFF"/>
        <w:ind w:firstLine="691"/>
        <w:jc w:val="both"/>
        <w:rPr>
          <w:sz w:val="28"/>
          <w:szCs w:val="28"/>
          <w:lang w:eastAsia="en-US"/>
        </w:rPr>
      </w:pPr>
      <w:r w:rsidRPr="001F1493">
        <w:rPr>
          <w:sz w:val="28"/>
          <w:szCs w:val="28"/>
          <w:lang w:eastAsia="en-US"/>
        </w:rPr>
        <w:t xml:space="preserve">В отделните прокуратури са определени прокурори, които се явяват в съдебни заседания по граждански дела. Когато те са повече от един на практика се преодолява затруднението за съчетаване участието по граждански дела с </w:t>
      </w:r>
      <w:r w:rsidRPr="001F1493">
        <w:rPr>
          <w:sz w:val="28"/>
          <w:szCs w:val="28"/>
          <w:lang w:eastAsia="en-US"/>
        </w:rPr>
        <w:lastRenderedPageBreak/>
        <w:t>това по наказателни, по които прокурора е наблюдаващ. Предоставена е възможност за участието на прокурорите в граждански дела и по преценка – главно в тези по Закона за закрила на детето, с оглед опазване в пълна степен правата и интересите на малолетните и непълнолетните деца, поставени в необходимост от закрила на този закон.</w:t>
      </w:r>
    </w:p>
    <w:p w:rsidR="00512D08" w:rsidRPr="001F1493" w:rsidRDefault="00512D08" w:rsidP="00512D08">
      <w:pPr>
        <w:shd w:val="clear" w:color="auto" w:fill="FFFFFF"/>
        <w:ind w:firstLine="691"/>
        <w:jc w:val="both"/>
        <w:rPr>
          <w:sz w:val="28"/>
          <w:szCs w:val="28"/>
          <w:lang w:eastAsia="en-US"/>
        </w:rPr>
      </w:pPr>
      <w:r w:rsidRPr="001F1493">
        <w:rPr>
          <w:sz w:val="28"/>
          <w:szCs w:val="28"/>
          <w:lang w:eastAsia="en-US"/>
        </w:rPr>
        <w:t xml:space="preserve">Анализът на цялостната дейност на прокуратурите от региона по този надзор налага извода, че тя е била насочена към опазване на обществения интерес и правата на гражданите, както и за гарантиране законосъобразността на постановените съдебни актове. </w:t>
      </w:r>
    </w:p>
    <w:p w:rsidR="00512D08" w:rsidRPr="001F1493" w:rsidRDefault="00512D08" w:rsidP="006D166B">
      <w:pPr>
        <w:ind w:firstLine="709"/>
        <w:jc w:val="both"/>
        <w:rPr>
          <w:b/>
          <w:sz w:val="28"/>
          <w:szCs w:val="28"/>
        </w:rPr>
      </w:pPr>
    </w:p>
    <w:p w:rsidR="006D166B" w:rsidRPr="001F1493" w:rsidRDefault="006D166B" w:rsidP="006D166B">
      <w:pPr>
        <w:jc w:val="both"/>
        <w:rPr>
          <w:sz w:val="28"/>
          <w:szCs w:val="28"/>
        </w:rPr>
      </w:pPr>
    </w:p>
    <w:p w:rsidR="006D166B" w:rsidRPr="001F1493" w:rsidRDefault="006D166B" w:rsidP="006D166B">
      <w:pPr>
        <w:ind w:firstLine="720"/>
        <w:jc w:val="both"/>
        <w:rPr>
          <w:b/>
          <w:spacing w:val="2"/>
          <w:sz w:val="28"/>
          <w:szCs w:val="28"/>
        </w:rPr>
      </w:pPr>
      <w:r w:rsidRPr="001F1493">
        <w:rPr>
          <w:b/>
          <w:spacing w:val="2"/>
          <w:sz w:val="28"/>
          <w:szCs w:val="28"/>
        </w:rPr>
        <w:t>4. Осъдителни решения срещу РБ на  основание ЗОДОВ. Изпълнение на индивидуални и общи мерки във връзка с решенията на Европейския съд по правата на човека по дела срещу България.</w:t>
      </w:r>
    </w:p>
    <w:p w:rsidR="009C6A4E" w:rsidRPr="00A07158" w:rsidRDefault="006D166B" w:rsidP="009C6A4E">
      <w:pPr>
        <w:jc w:val="both"/>
        <w:rPr>
          <w:sz w:val="28"/>
          <w:szCs w:val="28"/>
        </w:rPr>
      </w:pPr>
      <w:r w:rsidRPr="001F1493">
        <w:rPr>
          <w:spacing w:val="2"/>
          <w:sz w:val="28"/>
          <w:szCs w:val="28"/>
        </w:rPr>
        <w:t xml:space="preserve">       </w:t>
      </w:r>
      <w:r w:rsidRPr="001F1493">
        <w:rPr>
          <w:sz w:val="28"/>
          <w:szCs w:val="28"/>
        </w:rPr>
        <w:t xml:space="preserve"> </w:t>
      </w:r>
      <w:r w:rsidR="009C6A4E" w:rsidRPr="001F1493">
        <w:rPr>
          <w:sz w:val="28"/>
          <w:szCs w:val="28"/>
        </w:rPr>
        <w:t xml:space="preserve">През 2020г. </w:t>
      </w:r>
      <w:r w:rsidR="009C6A4E" w:rsidRPr="00A07158">
        <w:rPr>
          <w:sz w:val="28"/>
          <w:szCs w:val="28"/>
        </w:rPr>
        <w:t>две</w:t>
      </w:r>
      <w:r w:rsidR="009C6A4E" w:rsidRPr="001F1493">
        <w:rPr>
          <w:sz w:val="28"/>
          <w:szCs w:val="28"/>
        </w:rPr>
        <w:t xml:space="preserve"> граждански дела са </w:t>
      </w:r>
      <w:r w:rsidR="009C6A4E" w:rsidRPr="00A07158">
        <w:rPr>
          <w:sz w:val="28"/>
          <w:szCs w:val="28"/>
        </w:rPr>
        <w:t xml:space="preserve">приключили с влязъл в сила съдебен акт: </w:t>
      </w:r>
    </w:p>
    <w:p w:rsidR="009C6A4E" w:rsidRPr="00A07158" w:rsidRDefault="009C6A4E" w:rsidP="009C6A4E">
      <w:pPr>
        <w:ind w:firstLine="708"/>
        <w:jc w:val="both"/>
        <w:rPr>
          <w:sz w:val="28"/>
          <w:szCs w:val="28"/>
        </w:rPr>
      </w:pPr>
      <w:r w:rsidRPr="00A07158">
        <w:rPr>
          <w:rFonts w:eastAsia="Calibri"/>
          <w:sz w:val="28"/>
          <w:szCs w:val="28"/>
          <w:lang w:eastAsia="en-US"/>
        </w:rPr>
        <w:t xml:space="preserve">1.Гр. дело </w:t>
      </w:r>
      <w:r w:rsidRPr="00A07158">
        <w:rPr>
          <w:sz w:val="28"/>
          <w:szCs w:val="28"/>
        </w:rPr>
        <w:t>№1305/2019г. по описа на Районен съд – Радомир,</w:t>
      </w:r>
      <w:r w:rsidRPr="001F1493">
        <w:rPr>
          <w:sz w:val="28"/>
          <w:szCs w:val="28"/>
        </w:rPr>
        <w:t xml:space="preserve"> </w:t>
      </w:r>
      <w:r w:rsidRPr="001F1493">
        <w:rPr>
          <w:rFonts w:eastAsia="Calibri"/>
          <w:sz w:val="28"/>
          <w:szCs w:val="28"/>
          <w:lang w:eastAsia="en-US"/>
        </w:rPr>
        <w:t>образувано по иск на Б.Н.Б. с правно основание чл.2, ал.1, т.3 от ЗОДОВ</w:t>
      </w:r>
      <w:r w:rsidRPr="001F1493">
        <w:rPr>
          <w:sz w:val="28"/>
          <w:szCs w:val="28"/>
        </w:rPr>
        <w:t xml:space="preserve">. </w:t>
      </w:r>
      <w:r w:rsidRPr="001F1493">
        <w:rPr>
          <w:rFonts w:eastAsia="Calibri"/>
          <w:sz w:val="28"/>
          <w:szCs w:val="28"/>
          <w:lang w:eastAsia="en-US"/>
        </w:rPr>
        <w:t xml:space="preserve">По посоченото дело има постановен съдебен акт на </w:t>
      </w:r>
      <w:proofErr w:type="spellStart"/>
      <w:r w:rsidRPr="001F1493">
        <w:rPr>
          <w:rFonts w:eastAsia="Calibri"/>
          <w:sz w:val="28"/>
          <w:szCs w:val="28"/>
          <w:lang w:eastAsia="en-US"/>
        </w:rPr>
        <w:t>първоинстанционния</w:t>
      </w:r>
      <w:proofErr w:type="spellEnd"/>
      <w:r w:rsidRPr="001F1493">
        <w:rPr>
          <w:rFonts w:eastAsia="Calibri"/>
          <w:sz w:val="28"/>
          <w:szCs w:val="28"/>
          <w:lang w:eastAsia="en-US"/>
        </w:rPr>
        <w:t xml:space="preserve"> съд</w:t>
      </w:r>
      <w:r w:rsidRPr="001F1493">
        <w:rPr>
          <w:sz w:val="28"/>
          <w:szCs w:val="28"/>
        </w:rPr>
        <w:t xml:space="preserve"> - Решение №21/27.02.2020г. на РС – Радомир,</w:t>
      </w:r>
      <w:r w:rsidRPr="001F1493">
        <w:rPr>
          <w:rFonts w:eastAsia="Calibri"/>
          <w:b/>
          <w:sz w:val="28"/>
          <w:szCs w:val="28"/>
          <w:lang w:eastAsia="en-US"/>
        </w:rPr>
        <w:t xml:space="preserve"> </w:t>
      </w:r>
      <w:r w:rsidRPr="001F1493">
        <w:rPr>
          <w:rFonts w:eastAsia="Calibri"/>
          <w:sz w:val="28"/>
          <w:szCs w:val="28"/>
          <w:lang w:eastAsia="en-US"/>
        </w:rPr>
        <w:t xml:space="preserve">с което Прокуратурата на Р.България е осъдена да заплати на ищеца М.Л.М. обезщетение за неимуществени вреди в размер на 500 лв., както и 700 лв. обезщетение за претърпени имуществени вреди от повдигането на незаконно обвинение в извършване на престъпление по чл.343б, ал.2 </w:t>
      </w:r>
      <w:proofErr w:type="spellStart"/>
      <w:r w:rsidRPr="001F1493">
        <w:rPr>
          <w:rFonts w:eastAsia="Calibri"/>
          <w:sz w:val="28"/>
          <w:szCs w:val="28"/>
          <w:lang w:eastAsia="en-US"/>
        </w:rPr>
        <w:t>вр</w:t>
      </w:r>
      <w:proofErr w:type="spellEnd"/>
      <w:r w:rsidRPr="001F1493">
        <w:rPr>
          <w:rFonts w:eastAsia="Calibri"/>
          <w:sz w:val="28"/>
          <w:szCs w:val="28"/>
          <w:lang w:eastAsia="en-US"/>
        </w:rPr>
        <w:t xml:space="preserve">. ал.1 НК, наказателното производство по което е било прекратено с постановление на РП-Перник от 27.08.2018г., ведно с обезщетение за забава в размер на законната лихва върху главницата, считано от 07.09.2018г. до окончателното изплащане на вземането. Предявеният иск за неимуществени вреди е отхвърлен за разликата до пълния </w:t>
      </w:r>
      <w:proofErr w:type="spellStart"/>
      <w:r w:rsidRPr="001F1493">
        <w:rPr>
          <w:rFonts w:eastAsia="Calibri"/>
          <w:sz w:val="28"/>
          <w:szCs w:val="28"/>
          <w:lang w:eastAsia="en-US"/>
        </w:rPr>
        <w:t>претендиран</w:t>
      </w:r>
      <w:proofErr w:type="spellEnd"/>
      <w:r w:rsidRPr="001F1493">
        <w:rPr>
          <w:rFonts w:eastAsia="Calibri"/>
          <w:sz w:val="28"/>
          <w:szCs w:val="28"/>
          <w:lang w:eastAsia="en-US"/>
        </w:rPr>
        <w:t xml:space="preserve"> размер от 4300 лева като неоснователен. С посоченото решение Прокуратурата на Р.България е осъдена да заплати и разноските на ищеца за адвокатско възнаграждение в размер на 139,20 лв., както и 2,40 лева държавна такса, съразмерно на уважената част от исковете. Този съдебен акт е обжалван от прокурор при РП-Перник на 23.03.2018г. и с </w:t>
      </w:r>
      <w:r w:rsidRPr="001F1493">
        <w:rPr>
          <w:sz w:val="28"/>
          <w:szCs w:val="28"/>
        </w:rPr>
        <w:t xml:space="preserve">Решение №260045/07.08.2020г. </w:t>
      </w:r>
      <w:r w:rsidRPr="001F1493">
        <w:rPr>
          <w:rFonts w:eastAsia="Calibri"/>
          <w:sz w:val="28"/>
          <w:szCs w:val="28"/>
          <w:lang w:eastAsia="en-US"/>
        </w:rPr>
        <w:t xml:space="preserve">на ПОС по </w:t>
      </w:r>
      <w:proofErr w:type="spellStart"/>
      <w:r w:rsidRPr="001F1493">
        <w:rPr>
          <w:sz w:val="28"/>
          <w:szCs w:val="28"/>
        </w:rPr>
        <w:t>възз</w:t>
      </w:r>
      <w:proofErr w:type="spellEnd"/>
      <w:r w:rsidRPr="001F1493">
        <w:rPr>
          <w:sz w:val="28"/>
          <w:szCs w:val="28"/>
        </w:rPr>
        <w:t xml:space="preserve">.гр.д.№335/2020г. </w:t>
      </w:r>
      <w:r w:rsidRPr="001F1493">
        <w:rPr>
          <w:rFonts w:eastAsia="Calibri"/>
          <w:sz w:val="28"/>
          <w:szCs w:val="28"/>
          <w:lang w:eastAsia="en-US"/>
        </w:rPr>
        <w:t xml:space="preserve">е бил потвърден. Решението е влязло в сила на </w:t>
      </w:r>
      <w:r w:rsidRPr="00A07158">
        <w:rPr>
          <w:rFonts w:eastAsia="Calibri"/>
          <w:sz w:val="28"/>
          <w:szCs w:val="28"/>
          <w:lang w:eastAsia="en-US"/>
        </w:rPr>
        <w:t>07.08.2020г.</w:t>
      </w:r>
    </w:p>
    <w:p w:rsidR="009C6A4E" w:rsidRPr="001F1493" w:rsidRDefault="009C6A4E" w:rsidP="009C6A4E">
      <w:pPr>
        <w:ind w:firstLine="709"/>
        <w:jc w:val="both"/>
        <w:rPr>
          <w:sz w:val="28"/>
          <w:szCs w:val="28"/>
        </w:rPr>
      </w:pPr>
      <w:r w:rsidRPr="00A07158">
        <w:rPr>
          <w:sz w:val="28"/>
          <w:szCs w:val="28"/>
        </w:rPr>
        <w:t>2.</w:t>
      </w:r>
      <w:r w:rsidRPr="00A07158">
        <w:rPr>
          <w:rFonts w:eastAsia="Calibri"/>
          <w:sz w:val="28"/>
          <w:szCs w:val="28"/>
          <w:lang w:eastAsia="en-US"/>
        </w:rPr>
        <w:t xml:space="preserve">Гр. дело </w:t>
      </w:r>
      <w:r w:rsidRPr="00A07158">
        <w:rPr>
          <w:sz w:val="28"/>
          <w:szCs w:val="28"/>
        </w:rPr>
        <w:t>№7225/2018г. по описа на Районен съд – Перник</w:t>
      </w:r>
      <w:r w:rsidRPr="001F1493">
        <w:rPr>
          <w:sz w:val="28"/>
          <w:szCs w:val="28"/>
        </w:rPr>
        <w:t xml:space="preserve">, </w:t>
      </w:r>
      <w:r w:rsidRPr="001F1493">
        <w:rPr>
          <w:rFonts w:eastAsia="Calibri"/>
          <w:sz w:val="28"/>
          <w:szCs w:val="28"/>
          <w:lang w:eastAsia="en-US"/>
        </w:rPr>
        <w:t>образувано по иск на Х.А.Г. с правно основание чл.2, ал.1, т.3 от ЗОДОВ</w:t>
      </w:r>
      <w:r w:rsidRPr="001F1493">
        <w:rPr>
          <w:sz w:val="28"/>
          <w:szCs w:val="28"/>
        </w:rPr>
        <w:t xml:space="preserve">. </w:t>
      </w:r>
      <w:r w:rsidRPr="001F1493">
        <w:rPr>
          <w:rFonts w:eastAsia="Calibri"/>
          <w:sz w:val="28"/>
          <w:szCs w:val="28"/>
          <w:lang w:eastAsia="en-US"/>
        </w:rPr>
        <w:t xml:space="preserve">По посоченото дело има постановен съдебен акт на </w:t>
      </w:r>
      <w:proofErr w:type="spellStart"/>
      <w:r w:rsidRPr="001F1493">
        <w:rPr>
          <w:rFonts w:eastAsia="Calibri"/>
          <w:sz w:val="28"/>
          <w:szCs w:val="28"/>
          <w:lang w:eastAsia="en-US"/>
        </w:rPr>
        <w:t>първоинстанционния</w:t>
      </w:r>
      <w:proofErr w:type="spellEnd"/>
      <w:r w:rsidRPr="001F1493">
        <w:rPr>
          <w:rFonts w:eastAsia="Calibri"/>
          <w:sz w:val="28"/>
          <w:szCs w:val="28"/>
          <w:lang w:eastAsia="en-US"/>
        </w:rPr>
        <w:t xml:space="preserve"> съд</w:t>
      </w:r>
      <w:r w:rsidRPr="001F1493">
        <w:rPr>
          <w:sz w:val="28"/>
          <w:szCs w:val="28"/>
        </w:rPr>
        <w:t xml:space="preserve"> - Решение №967/01.07.2020г. на РС – Перник, </w:t>
      </w:r>
      <w:r w:rsidRPr="001F1493">
        <w:rPr>
          <w:rFonts w:eastAsia="Calibri"/>
          <w:sz w:val="28"/>
          <w:szCs w:val="28"/>
          <w:lang w:eastAsia="en-US"/>
        </w:rPr>
        <w:t xml:space="preserve">с което Прокуратурата на Р.България е осъдена да заплати солидарно с ОДМВР-Перник на ищеца Х.А.Г. обезщетение за неимуществени вреди в размер на 1 500 лв., както и 1 408 лв. обезщетение за претърпени имуществени вреди от повдигането на незаконно обвинение в извършване на престъпление по чл.343б, ал.3 от НК, наказателното производство по което е било прекратено с постановление на РП-Перник от 13.09.2018г., ведно с обезщетение за забава в размер на законната лихва върху главницата, считано от 17.09.2018г. до окончателното изплащане на вземането. </w:t>
      </w:r>
      <w:r w:rsidRPr="001F1493">
        <w:rPr>
          <w:rFonts w:eastAsia="Calibri"/>
          <w:sz w:val="28"/>
          <w:szCs w:val="28"/>
          <w:lang w:eastAsia="en-US"/>
        </w:rPr>
        <w:lastRenderedPageBreak/>
        <w:t xml:space="preserve">Предявените искове за неимуществени и имуществени вреди са отхвърлени за разликата до пълните </w:t>
      </w:r>
      <w:proofErr w:type="spellStart"/>
      <w:r w:rsidRPr="001F1493">
        <w:rPr>
          <w:rFonts w:eastAsia="Calibri"/>
          <w:sz w:val="28"/>
          <w:szCs w:val="28"/>
          <w:lang w:eastAsia="en-US"/>
        </w:rPr>
        <w:t>претендирани</w:t>
      </w:r>
      <w:proofErr w:type="spellEnd"/>
      <w:r w:rsidRPr="001F1493">
        <w:rPr>
          <w:rFonts w:eastAsia="Calibri"/>
          <w:sz w:val="28"/>
          <w:szCs w:val="28"/>
          <w:lang w:eastAsia="en-US"/>
        </w:rPr>
        <w:t xml:space="preserve"> размери от съответно 12 000 лева и 2 040 лева като неоснователни. </w:t>
      </w:r>
      <w:r w:rsidRPr="001F1493">
        <w:rPr>
          <w:sz w:val="28"/>
          <w:szCs w:val="28"/>
        </w:rPr>
        <w:t xml:space="preserve">Отхвърлени са били исковете, предявени от ищеца срещу прокуратурата на Р. България и ОД на МВР- Перник при условията на солидарна отговорност, с правно основание чл.2, ал.1, т.3, </w:t>
      </w:r>
      <w:proofErr w:type="spellStart"/>
      <w:r w:rsidRPr="001F1493">
        <w:rPr>
          <w:sz w:val="28"/>
          <w:szCs w:val="28"/>
        </w:rPr>
        <w:t>вр</w:t>
      </w:r>
      <w:proofErr w:type="spellEnd"/>
      <w:r w:rsidRPr="001F1493">
        <w:rPr>
          <w:sz w:val="28"/>
          <w:szCs w:val="28"/>
        </w:rPr>
        <w:t xml:space="preserve">. чл.4 ЗОДОВ, </w:t>
      </w:r>
      <w:proofErr w:type="spellStart"/>
      <w:r w:rsidRPr="001F1493">
        <w:rPr>
          <w:sz w:val="28"/>
          <w:szCs w:val="28"/>
        </w:rPr>
        <w:t>вр</w:t>
      </w:r>
      <w:proofErr w:type="spellEnd"/>
      <w:r w:rsidRPr="001F1493">
        <w:rPr>
          <w:sz w:val="28"/>
          <w:szCs w:val="28"/>
        </w:rPr>
        <w:t xml:space="preserve">. чл.53 ЗЗД за заплащане на сумата от 5 400 лв., представляваща обезщетение за имуществени вреди – пропуснати ползи от неполучено трудово възнаграждение. </w:t>
      </w:r>
      <w:r w:rsidRPr="001F1493">
        <w:rPr>
          <w:rFonts w:eastAsia="Calibri"/>
          <w:sz w:val="28"/>
          <w:szCs w:val="28"/>
          <w:lang w:eastAsia="en-US"/>
        </w:rPr>
        <w:t xml:space="preserve">С посоченото решение Прокуратурата на Р.България е осъдена да заплати и разноските на ищеца за адвокатско възнаграждение и държавна такса в размер на 169,13 лв., както и 100 лева депозит на вещо лице по изготвена експертиза. Този съдебен акт е обжалван от прокурор при РП-Перник на 17.07.2019г. и с </w:t>
      </w:r>
      <w:r w:rsidRPr="001F1493">
        <w:rPr>
          <w:sz w:val="28"/>
          <w:szCs w:val="28"/>
        </w:rPr>
        <w:t xml:space="preserve">Решение №37/03.02.2020г. </w:t>
      </w:r>
      <w:r w:rsidRPr="001F1493">
        <w:rPr>
          <w:rFonts w:eastAsia="Calibri"/>
          <w:sz w:val="28"/>
          <w:szCs w:val="28"/>
          <w:lang w:eastAsia="en-US"/>
        </w:rPr>
        <w:t xml:space="preserve">на Окръжен съд - Перник по </w:t>
      </w:r>
      <w:proofErr w:type="spellStart"/>
      <w:r w:rsidRPr="001F1493">
        <w:rPr>
          <w:sz w:val="28"/>
          <w:szCs w:val="28"/>
        </w:rPr>
        <w:t>възз</w:t>
      </w:r>
      <w:proofErr w:type="spellEnd"/>
      <w:r w:rsidRPr="001F1493">
        <w:rPr>
          <w:sz w:val="28"/>
          <w:szCs w:val="28"/>
        </w:rPr>
        <w:t xml:space="preserve">.гр.д.№626/2019г. </w:t>
      </w:r>
      <w:r w:rsidRPr="001F1493">
        <w:rPr>
          <w:rFonts w:eastAsia="Calibri"/>
          <w:sz w:val="28"/>
          <w:szCs w:val="28"/>
          <w:lang w:eastAsia="en-US"/>
        </w:rPr>
        <w:t xml:space="preserve">е бил частично отменен – в частта над размера от 1000 лева като е отхвърлен иска за разликата до присъдения размер от 1500 лева за неимуществени вреди; в частта за 1408 лева, представляваща имуществени вреди и в частта по разноските – за разноски над 70 лева. Срещу това е била подадена касационна жалба от прокурор при ОП-Перник на 13.02.2020г. </w:t>
      </w:r>
      <w:r w:rsidRPr="001F1493">
        <w:rPr>
          <w:sz w:val="28"/>
          <w:szCs w:val="28"/>
        </w:rPr>
        <w:t>С определение № 609 от 22.10.2020г. по гр.дело № 1609/2020г. на ВКС не е допуснато касационно обжалване на решение №967/2020г. на Окръжен съд - Перник.</w:t>
      </w:r>
    </w:p>
    <w:p w:rsidR="009C6A4E" w:rsidRPr="001F1493" w:rsidRDefault="009C6A4E" w:rsidP="009C6A4E">
      <w:pPr>
        <w:ind w:firstLine="709"/>
        <w:jc w:val="both"/>
        <w:rPr>
          <w:sz w:val="28"/>
          <w:szCs w:val="28"/>
        </w:rPr>
      </w:pPr>
      <w:r w:rsidRPr="001F1493">
        <w:rPr>
          <w:sz w:val="28"/>
          <w:szCs w:val="28"/>
        </w:rPr>
        <w:t>По посочените дела с влязъл в сила осъдителен съдебен акт две лица са осъдили Прокуратурата.</w:t>
      </w:r>
    </w:p>
    <w:p w:rsidR="009C6A4E" w:rsidRPr="001F1493" w:rsidRDefault="009C6A4E" w:rsidP="009C6A4E">
      <w:pPr>
        <w:shd w:val="clear" w:color="auto" w:fill="FFFFFF"/>
        <w:ind w:firstLine="708"/>
        <w:jc w:val="both"/>
        <w:rPr>
          <w:sz w:val="28"/>
          <w:szCs w:val="28"/>
          <w:lang w:eastAsia="en-US"/>
        </w:rPr>
      </w:pPr>
      <w:r w:rsidRPr="001F1493">
        <w:rPr>
          <w:sz w:val="28"/>
          <w:szCs w:val="28"/>
          <w:lang w:eastAsia="en-US"/>
        </w:rPr>
        <w:t>Делата са с правно основание по чл.2, ал.1, т.3, пр.2 от ЗОДОВ - „прекратяване на наказателно производство“.</w:t>
      </w:r>
    </w:p>
    <w:p w:rsidR="009C6A4E" w:rsidRPr="001F1493" w:rsidRDefault="009C6A4E" w:rsidP="009C6A4E">
      <w:pPr>
        <w:ind w:firstLine="708"/>
        <w:jc w:val="both"/>
        <w:rPr>
          <w:sz w:val="28"/>
          <w:szCs w:val="28"/>
        </w:rPr>
      </w:pPr>
    </w:p>
    <w:p w:rsidR="009C6A4E" w:rsidRPr="001F1493" w:rsidRDefault="009C6A4E" w:rsidP="009C6A4E">
      <w:pPr>
        <w:jc w:val="both"/>
        <w:rPr>
          <w:sz w:val="28"/>
          <w:szCs w:val="28"/>
        </w:rPr>
      </w:pPr>
      <w:r w:rsidRPr="001F1493">
        <w:rPr>
          <w:spacing w:val="2"/>
          <w:sz w:val="28"/>
          <w:szCs w:val="28"/>
        </w:rPr>
        <w:t xml:space="preserve">        През отчетния период</w:t>
      </w:r>
      <w:r w:rsidRPr="001F1493">
        <w:rPr>
          <w:sz w:val="28"/>
          <w:szCs w:val="28"/>
        </w:rPr>
        <w:t xml:space="preserve"> прокурорите от съдебния регион на Окръжна прокуратура – Перник са участвали в пет </w:t>
      </w:r>
      <w:proofErr w:type="spellStart"/>
      <w:r w:rsidRPr="001F1493">
        <w:rPr>
          <w:sz w:val="28"/>
          <w:szCs w:val="28"/>
        </w:rPr>
        <w:t>първоинстанционни</w:t>
      </w:r>
      <w:proofErr w:type="spellEnd"/>
      <w:r w:rsidRPr="001F1493">
        <w:rPr>
          <w:sz w:val="28"/>
          <w:szCs w:val="28"/>
        </w:rPr>
        <w:t xml:space="preserve"> граждански дела по ЗОДОВ и в два броя </w:t>
      </w:r>
      <w:proofErr w:type="spellStart"/>
      <w:r w:rsidRPr="001F1493">
        <w:rPr>
          <w:sz w:val="28"/>
          <w:szCs w:val="28"/>
        </w:rPr>
        <w:t>въззивни</w:t>
      </w:r>
      <w:proofErr w:type="spellEnd"/>
      <w:r w:rsidRPr="001F1493">
        <w:rPr>
          <w:sz w:val="28"/>
          <w:szCs w:val="28"/>
        </w:rPr>
        <w:t xml:space="preserve"> граждански дела по ЗОДОВ с ответник Прокуратурата на Република България.</w:t>
      </w:r>
    </w:p>
    <w:p w:rsidR="009C6A4E" w:rsidRPr="001F1493" w:rsidRDefault="009C6A4E" w:rsidP="009C6A4E">
      <w:pPr>
        <w:jc w:val="both"/>
        <w:rPr>
          <w:sz w:val="28"/>
          <w:szCs w:val="28"/>
        </w:rPr>
      </w:pPr>
      <w:r w:rsidRPr="001F1493">
        <w:rPr>
          <w:sz w:val="28"/>
          <w:szCs w:val="28"/>
        </w:rPr>
        <w:tab/>
        <w:t xml:space="preserve">Едно </w:t>
      </w:r>
      <w:proofErr w:type="spellStart"/>
      <w:r w:rsidRPr="001F1493">
        <w:rPr>
          <w:sz w:val="28"/>
          <w:szCs w:val="28"/>
        </w:rPr>
        <w:t>първоинстанционнно</w:t>
      </w:r>
      <w:proofErr w:type="spellEnd"/>
      <w:r w:rsidRPr="001F1493">
        <w:rPr>
          <w:sz w:val="28"/>
          <w:szCs w:val="28"/>
        </w:rPr>
        <w:t xml:space="preserve"> гражданско дело – гр.д.№1305/2019г. по описа на РС-Радомир е приключило с влязъл в сила съдебен акт, което е разгледано на предходната страница.</w:t>
      </w:r>
    </w:p>
    <w:p w:rsidR="009C6A4E" w:rsidRPr="00731730" w:rsidRDefault="009C6A4E" w:rsidP="009C6A4E">
      <w:pPr>
        <w:ind w:firstLine="708"/>
        <w:jc w:val="both"/>
        <w:rPr>
          <w:sz w:val="28"/>
          <w:szCs w:val="28"/>
        </w:rPr>
      </w:pPr>
      <w:r w:rsidRPr="001F1493">
        <w:rPr>
          <w:sz w:val="28"/>
          <w:szCs w:val="28"/>
        </w:rPr>
        <w:t xml:space="preserve">Прокурорите от съдебния регион на Окръжна прокуратура – Перник са участвали в четири </w:t>
      </w:r>
      <w:proofErr w:type="spellStart"/>
      <w:r w:rsidRPr="001F1493">
        <w:rPr>
          <w:sz w:val="28"/>
          <w:szCs w:val="28"/>
        </w:rPr>
        <w:t>първоинстанционни</w:t>
      </w:r>
      <w:proofErr w:type="spellEnd"/>
      <w:r w:rsidRPr="001F1493">
        <w:rPr>
          <w:sz w:val="28"/>
          <w:szCs w:val="28"/>
        </w:rPr>
        <w:t xml:space="preserve"> граждански дела по ЗОДОВ с ответник Прокуратурата на Република България, които </w:t>
      </w:r>
      <w:r w:rsidRPr="00731730">
        <w:rPr>
          <w:sz w:val="28"/>
          <w:szCs w:val="28"/>
        </w:rPr>
        <w:t xml:space="preserve">дела не са приключени с влязъл в сила съдебен акт през отчетния период: </w:t>
      </w:r>
    </w:p>
    <w:p w:rsidR="009C6A4E" w:rsidRPr="001F1493" w:rsidRDefault="009C6A4E" w:rsidP="009C6A4E">
      <w:pPr>
        <w:ind w:firstLine="708"/>
        <w:jc w:val="both"/>
        <w:rPr>
          <w:rFonts w:eastAsia="Calibri"/>
          <w:sz w:val="28"/>
          <w:szCs w:val="28"/>
          <w:lang w:eastAsia="en-US"/>
        </w:rPr>
      </w:pPr>
      <w:r w:rsidRPr="00731730">
        <w:rPr>
          <w:rFonts w:eastAsia="Calibri"/>
          <w:sz w:val="28"/>
          <w:szCs w:val="28"/>
          <w:lang w:eastAsia="en-US"/>
        </w:rPr>
        <w:t xml:space="preserve"> 1. По Гр. дело номер 436/2018г. по описа на Окръжен съд – Перник</w:t>
      </w:r>
      <w:r w:rsidRPr="001F1493">
        <w:rPr>
          <w:sz w:val="28"/>
          <w:szCs w:val="28"/>
        </w:rPr>
        <w:t xml:space="preserve"> е имало постановено Решение №47/25.02.2019г., с което е бил отхвърлен предявен иск срещу Прокуратура на Република България за сумата от 60 000 лева, </w:t>
      </w:r>
      <w:proofErr w:type="spellStart"/>
      <w:r w:rsidRPr="001F1493">
        <w:rPr>
          <w:sz w:val="28"/>
          <w:szCs w:val="28"/>
        </w:rPr>
        <w:t>претендирано</w:t>
      </w:r>
      <w:proofErr w:type="spellEnd"/>
      <w:r w:rsidRPr="001F1493">
        <w:rPr>
          <w:sz w:val="28"/>
          <w:szCs w:val="28"/>
        </w:rPr>
        <w:t xml:space="preserve"> обезщетение за претърпени неимуществени вреди като неоснователен поради това, че наказателното производство против ищеца е било прекратено поради изтичане на абсолютна давност за наказателно преследване, което не попада сред изброените в чл.2, ал.1, т.3 от ЗОДОВ случаи, при които може да се търси обезщетение.</w:t>
      </w:r>
      <w:r w:rsidRPr="001F1493">
        <w:rPr>
          <w:sz w:val="28"/>
          <w:szCs w:val="28"/>
          <w:lang w:val="en-US"/>
        </w:rPr>
        <w:t xml:space="preserve"> </w:t>
      </w:r>
      <w:r w:rsidRPr="001F1493">
        <w:rPr>
          <w:sz w:val="28"/>
          <w:szCs w:val="28"/>
        </w:rPr>
        <w:t xml:space="preserve">С Решение №2809/16.12.2019г. Софийски апелативен съд е обезсилил Решение №47/25.02.2019г. в частта, в която искът е бил отхвърлен като неоснователен за </w:t>
      </w:r>
      <w:r w:rsidRPr="001F1493">
        <w:rPr>
          <w:sz w:val="28"/>
          <w:szCs w:val="28"/>
        </w:rPr>
        <w:lastRenderedPageBreak/>
        <w:t xml:space="preserve">заплащане на обезщетение за неимуществени вреди в резултата на повдигнато обвинение за разликата от 30000 лева до 60000 лева с мотив, че първоначалната претенция е била нередовна, тъй като са предявени два самостоятелни иска – обезщетение за вреди от незаконни действие на ответника по повдигане и поддържане на обвинение и за нарушено право за разглеждане и решаване на делото в разумен срок, но е бил посочен общ размер на претенцията. Софийски апелативен съд е потвърдил решението в останалата му част. Впоследствие с Решение № 260096 от 26.10.2020г. на Окръжен съд – гр.Перник, по предявен от </w:t>
      </w:r>
      <w:proofErr w:type="spellStart"/>
      <w:r w:rsidRPr="001F1493">
        <w:rPr>
          <w:sz w:val="28"/>
          <w:szCs w:val="28"/>
        </w:rPr>
        <w:t>Цв</w:t>
      </w:r>
      <w:proofErr w:type="spellEnd"/>
      <w:r w:rsidRPr="001F1493">
        <w:rPr>
          <w:sz w:val="28"/>
          <w:szCs w:val="28"/>
        </w:rPr>
        <w:t xml:space="preserve">.В.К. иск с правно основание </w:t>
      </w:r>
      <w:r w:rsidRPr="00731730">
        <w:rPr>
          <w:sz w:val="28"/>
          <w:szCs w:val="28"/>
        </w:rPr>
        <w:t>чл.2б от ЗОДОВ</w:t>
      </w:r>
      <w:r w:rsidRPr="001F1493">
        <w:rPr>
          <w:sz w:val="28"/>
          <w:szCs w:val="28"/>
        </w:rPr>
        <w:t xml:space="preserve"> е осъдена Прокуратурата на Република България за сумата в размер на 9 800 лева, представляваща обезщетение за претърпени неимуществени вреди от нарушаване правото на разглеждане и решаване на ДП №216/1995г. на РП-Мездра /сл.д.№241/1994г./ в разумен срок, ведно със законна лихва, както и за сумата от 36,75 лева разноски по делото. Искът за неимуществени вреди за разликата до пълния предявен размер от 30 000 лева е бил отхвърлен като неоснователен. ПРБ е осъдена също така да заплати адвокатско възнаграждение в размер на 820 лева, определено по реда на чл.38 от ЗА. Срещу горепосоченото решение е подадена от прокурор при Окръжна прокуратура – гр.Перник </w:t>
      </w:r>
      <w:proofErr w:type="spellStart"/>
      <w:r w:rsidRPr="001F1493">
        <w:rPr>
          <w:sz w:val="28"/>
          <w:szCs w:val="28"/>
        </w:rPr>
        <w:t>въззивна</w:t>
      </w:r>
      <w:proofErr w:type="spellEnd"/>
      <w:r w:rsidRPr="001F1493">
        <w:rPr>
          <w:sz w:val="28"/>
          <w:szCs w:val="28"/>
        </w:rPr>
        <w:t xml:space="preserve"> жалба от 24.11.2020г. в Апелативен съд – гр.София като до настоящия момент няма постановено решение.  </w:t>
      </w:r>
    </w:p>
    <w:p w:rsidR="009C6A4E" w:rsidRPr="001F1493" w:rsidRDefault="009C6A4E" w:rsidP="009C6A4E">
      <w:pPr>
        <w:ind w:firstLine="708"/>
        <w:jc w:val="both"/>
        <w:rPr>
          <w:sz w:val="28"/>
          <w:szCs w:val="28"/>
        </w:rPr>
      </w:pPr>
      <w:r w:rsidRPr="00731730">
        <w:rPr>
          <w:rFonts w:eastAsia="Calibri"/>
          <w:sz w:val="28"/>
          <w:szCs w:val="28"/>
          <w:lang w:eastAsia="en-US"/>
        </w:rPr>
        <w:t xml:space="preserve"> 2. По Гр. дело номер 508/2019г. по описа на Окръжен съд – Перник</w:t>
      </w:r>
      <w:r w:rsidRPr="001F1493">
        <w:rPr>
          <w:rFonts w:eastAsia="Calibri"/>
          <w:b/>
          <w:sz w:val="28"/>
          <w:szCs w:val="28"/>
          <w:lang w:eastAsia="en-US"/>
        </w:rPr>
        <w:t xml:space="preserve"> </w:t>
      </w:r>
      <w:r w:rsidRPr="001F1493">
        <w:rPr>
          <w:sz w:val="28"/>
          <w:szCs w:val="28"/>
        </w:rPr>
        <w:t xml:space="preserve">е постановено Решение № 260059 от 26.08.2020г. на Окръжен съд – гр.Перник, по предявен от </w:t>
      </w:r>
      <w:proofErr w:type="spellStart"/>
      <w:r w:rsidRPr="001F1493">
        <w:rPr>
          <w:sz w:val="28"/>
          <w:szCs w:val="28"/>
        </w:rPr>
        <w:t>Цв</w:t>
      </w:r>
      <w:proofErr w:type="spellEnd"/>
      <w:r w:rsidRPr="001F1493">
        <w:rPr>
          <w:sz w:val="28"/>
          <w:szCs w:val="28"/>
        </w:rPr>
        <w:t xml:space="preserve">.В.К. иск с правно основание </w:t>
      </w:r>
      <w:r w:rsidRPr="00731730">
        <w:rPr>
          <w:sz w:val="28"/>
          <w:szCs w:val="28"/>
        </w:rPr>
        <w:t>чл.2, ал.1, т.3, пр.1 от ЗОДОВ,</w:t>
      </w:r>
      <w:r w:rsidRPr="001F1493">
        <w:rPr>
          <w:sz w:val="28"/>
          <w:szCs w:val="28"/>
        </w:rPr>
        <w:t xml:space="preserve"> с което е осъдена Прокуратурата на Република България за сумата в размер на 5 300 лева, представляваща обезщетение за претърпени неимуществени вреди от незаконно обвинение в извършване на престъпление по чл.198, ал.1 </w:t>
      </w:r>
      <w:proofErr w:type="spellStart"/>
      <w:r w:rsidRPr="001F1493">
        <w:rPr>
          <w:sz w:val="28"/>
          <w:szCs w:val="28"/>
        </w:rPr>
        <w:t>вр</w:t>
      </w:r>
      <w:proofErr w:type="spellEnd"/>
      <w:r w:rsidRPr="001F1493">
        <w:rPr>
          <w:sz w:val="28"/>
          <w:szCs w:val="28"/>
        </w:rPr>
        <w:t xml:space="preserve">. чл.29, ал.1, б.“а“ и б.“б“ от НК, по което е бил оправдан с влязла в сила присъда по НОХД №357/2017г. по описа на Окръжен съд - Перник, както и за сумата от 240,77 лева разноски по делото. Искът за разликата до пълния предявен размер от 35 000 лева за неимуществени вреди е отхвърлен като неоснователен. Срещу горепосоченото решение е подадена от прокурор при Окръжна прокуратура – гр.Перник </w:t>
      </w:r>
      <w:proofErr w:type="spellStart"/>
      <w:r w:rsidRPr="001F1493">
        <w:rPr>
          <w:sz w:val="28"/>
          <w:szCs w:val="28"/>
        </w:rPr>
        <w:t>въззивна</w:t>
      </w:r>
      <w:proofErr w:type="spellEnd"/>
      <w:r w:rsidRPr="001F1493">
        <w:rPr>
          <w:sz w:val="28"/>
          <w:szCs w:val="28"/>
        </w:rPr>
        <w:t xml:space="preserve"> жалба от 10.09.2020г. в Апелативен съд – гр.София като до настоящия момент няма постановено решение /съдебно заседание пред АС-София е насрочено за 19.04.2021г./.   </w:t>
      </w:r>
    </w:p>
    <w:p w:rsidR="009C6A4E" w:rsidRPr="001F1493" w:rsidRDefault="009C6A4E" w:rsidP="009C6A4E">
      <w:pPr>
        <w:ind w:firstLine="708"/>
        <w:jc w:val="both"/>
        <w:rPr>
          <w:sz w:val="28"/>
          <w:szCs w:val="28"/>
        </w:rPr>
      </w:pPr>
      <w:r w:rsidRPr="00731730">
        <w:rPr>
          <w:sz w:val="28"/>
          <w:szCs w:val="28"/>
        </w:rPr>
        <w:t>3.</w:t>
      </w:r>
      <w:r w:rsidRPr="00731730">
        <w:rPr>
          <w:rFonts w:eastAsia="Calibri"/>
          <w:sz w:val="28"/>
          <w:szCs w:val="28"/>
          <w:lang w:eastAsia="en-US"/>
        </w:rPr>
        <w:t xml:space="preserve"> По Гр. дело номер 713/2018г. по описа на Окръжен съд – Перник</w:t>
      </w:r>
      <w:r w:rsidRPr="001F1493">
        <w:rPr>
          <w:rFonts w:eastAsia="Calibri"/>
          <w:b/>
          <w:sz w:val="28"/>
          <w:szCs w:val="28"/>
          <w:lang w:eastAsia="en-US"/>
        </w:rPr>
        <w:t xml:space="preserve"> </w:t>
      </w:r>
      <w:r w:rsidRPr="001F1493">
        <w:rPr>
          <w:sz w:val="28"/>
          <w:szCs w:val="28"/>
        </w:rPr>
        <w:t xml:space="preserve">е постановено Решение № 120 от 22.04.2020г. на Окръжен съд – гр.Перник, по предявен от И.В.К. иск с правно основание </w:t>
      </w:r>
      <w:r w:rsidRPr="00731730">
        <w:rPr>
          <w:sz w:val="28"/>
          <w:szCs w:val="28"/>
        </w:rPr>
        <w:t>чл.2б от ЗОДОВ,</w:t>
      </w:r>
      <w:r w:rsidRPr="001F1493">
        <w:rPr>
          <w:sz w:val="28"/>
          <w:szCs w:val="28"/>
        </w:rPr>
        <w:t xml:space="preserve"> с което е отхвърлен предявения иск срещу Прокуратура на Република България и Софийски градски съд за сумата от 30 000 лева обезщетение за неимуществени вреди от нарушаване правото на разглеждане и решаване в разумен срок на воденото наказателно производство по сл.д. 220/1997г. на НСлС, пр.4007/1997г. на СГП и НОХД 226/2005г. на СГС. Срещу горепосоченото решение е подадена от </w:t>
      </w:r>
      <w:proofErr w:type="spellStart"/>
      <w:r w:rsidRPr="001F1493">
        <w:rPr>
          <w:sz w:val="28"/>
          <w:szCs w:val="28"/>
        </w:rPr>
        <w:t>въззивна</w:t>
      </w:r>
      <w:proofErr w:type="spellEnd"/>
      <w:r w:rsidRPr="001F1493">
        <w:rPr>
          <w:sz w:val="28"/>
          <w:szCs w:val="28"/>
        </w:rPr>
        <w:t xml:space="preserve"> жалба от И.В.К. от 03.07.2020 г. в Апелативен съд – гр.София като до настоящия момент няма постановено решение /съдебно заседание е било насрочено пред САС на 28.01.2021г./.</w:t>
      </w:r>
    </w:p>
    <w:p w:rsidR="009C6A4E" w:rsidRPr="001F1493" w:rsidRDefault="009C6A4E" w:rsidP="009C6A4E">
      <w:pPr>
        <w:ind w:firstLine="708"/>
        <w:jc w:val="both"/>
        <w:rPr>
          <w:sz w:val="28"/>
          <w:szCs w:val="28"/>
        </w:rPr>
      </w:pPr>
      <w:r w:rsidRPr="00F83B46">
        <w:rPr>
          <w:sz w:val="28"/>
          <w:szCs w:val="28"/>
        </w:rPr>
        <w:t>4.</w:t>
      </w:r>
      <w:r w:rsidRPr="00F83B46">
        <w:rPr>
          <w:rFonts w:eastAsia="Calibri"/>
          <w:sz w:val="28"/>
          <w:szCs w:val="28"/>
          <w:lang w:eastAsia="en-US"/>
        </w:rPr>
        <w:t xml:space="preserve"> По Гр. дело номер 354/2020г. по описа на Окръжен съд – Перник</w:t>
      </w:r>
      <w:r w:rsidRPr="001F1493">
        <w:rPr>
          <w:rFonts w:eastAsia="Calibri"/>
          <w:b/>
          <w:sz w:val="28"/>
          <w:szCs w:val="28"/>
          <w:lang w:eastAsia="en-US"/>
        </w:rPr>
        <w:t xml:space="preserve"> </w:t>
      </w:r>
      <w:r w:rsidRPr="001F1493">
        <w:rPr>
          <w:sz w:val="28"/>
          <w:szCs w:val="28"/>
        </w:rPr>
        <w:t xml:space="preserve">е </w:t>
      </w:r>
      <w:r w:rsidRPr="001F1493">
        <w:rPr>
          <w:sz w:val="28"/>
          <w:szCs w:val="28"/>
        </w:rPr>
        <w:lastRenderedPageBreak/>
        <w:t>постановено Решение № 268 от 21.12.2020г. на Окръжен съд – гр.Перник, постановено по гр. дело № 354/2020г. по описа на съда, с което Прокуратурата на Република България е осъдена да заплати на М</w:t>
      </w:r>
      <w:r w:rsidR="001170BE">
        <w:rPr>
          <w:sz w:val="28"/>
          <w:szCs w:val="28"/>
          <w:lang w:val="en-US"/>
        </w:rPr>
        <w:t>.</w:t>
      </w:r>
      <w:r w:rsidRPr="001F1493">
        <w:rPr>
          <w:sz w:val="28"/>
          <w:szCs w:val="28"/>
        </w:rPr>
        <w:t xml:space="preserve"> К</w:t>
      </w:r>
      <w:r w:rsidR="001170BE">
        <w:rPr>
          <w:sz w:val="28"/>
          <w:szCs w:val="28"/>
          <w:lang w:val="en-US"/>
        </w:rPr>
        <w:t>.</w:t>
      </w:r>
      <w:r w:rsidRPr="001F1493">
        <w:rPr>
          <w:sz w:val="28"/>
          <w:szCs w:val="28"/>
        </w:rPr>
        <w:t xml:space="preserve"> М</w:t>
      </w:r>
      <w:r w:rsidR="001170BE">
        <w:rPr>
          <w:sz w:val="28"/>
          <w:szCs w:val="28"/>
          <w:lang w:val="en-US"/>
        </w:rPr>
        <w:t>.</w:t>
      </w:r>
      <w:bookmarkStart w:id="0" w:name="_GoBack"/>
      <w:bookmarkEnd w:id="0"/>
      <w:r w:rsidRPr="001F1493">
        <w:rPr>
          <w:sz w:val="28"/>
          <w:szCs w:val="28"/>
        </w:rPr>
        <w:t xml:space="preserve"> сумата от 15 000 лева, представляваща обезщетение по </w:t>
      </w:r>
      <w:r w:rsidRPr="00F83B46">
        <w:rPr>
          <w:sz w:val="28"/>
          <w:szCs w:val="28"/>
        </w:rPr>
        <w:t>чл.2, ал.1, т.3, пр.1 от ЗОДОВ</w:t>
      </w:r>
      <w:r w:rsidRPr="001F1493">
        <w:rPr>
          <w:sz w:val="28"/>
          <w:szCs w:val="28"/>
        </w:rPr>
        <w:t xml:space="preserve"> за претърпени неимуществени вреди от незаконно обвинение за престъпление по чл.282, ал.2, пр.1 </w:t>
      </w:r>
      <w:proofErr w:type="spellStart"/>
      <w:r w:rsidRPr="001F1493">
        <w:rPr>
          <w:sz w:val="28"/>
          <w:szCs w:val="28"/>
        </w:rPr>
        <w:t>вр</w:t>
      </w:r>
      <w:proofErr w:type="spellEnd"/>
      <w:r w:rsidRPr="001F1493">
        <w:rPr>
          <w:sz w:val="28"/>
          <w:szCs w:val="28"/>
        </w:rPr>
        <w:t xml:space="preserve">. ал.1, пр.2 </w:t>
      </w:r>
      <w:proofErr w:type="spellStart"/>
      <w:r w:rsidRPr="001F1493">
        <w:rPr>
          <w:sz w:val="28"/>
          <w:szCs w:val="28"/>
        </w:rPr>
        <w:t>вр</w:t>
      </w:r>
      <w:proofErr w:type="spellEnd"/>
      <w:r w:rsidRPr="001F1493">
        <w:rPr>
          <w:sz w:val="28"/>
          <w:szCs w:val="28"/>
        </w:rPr>
        <w:t xml:space="preserve">. чл.26, ал.1 от НК, за което е оправдан с влязла в сила присъда, ведно със законната лихва считано от 08.07.2015г. до окончателното й изплащане,  както и сумата от 500 лева обезщетение за имуществени вреди, представляващи платено адвокатско възнаграждение, и сумата от 569,27 лв., представляваща направени разноски пред Пернишки окръжен съд, като е отхвърлил като неоснователни и недоказани предявените искове за разликите до пълните предявени размери от 50 000 лева за неимуществени вреди и 5 000 лева за имуществени вреди. Срещу горепосоченото решение е подадена от прокурор при Окръжна прокуратура – гр.Перник </w:t>
      </w:r>
      <w:proofErr w:type="spellStart"/>
      <w:r w:rsidRPr="001F1493">
        <w:rPr>
          <w:sz w:val="28"/>
          <w:szCs w:val="28"/>
        </w:rPr>
        <w:t>въззивна</w:t>
      </w:r>
      <w:proofErr w:type="spellEnd"/>
      <w:r w:rsidRPr="001F1493">
        <w:rPr>
          <w:sz w:val="28"/>
          <w:szCs w:val="28"/>
        </w:rPr>
        <w:t xml:space="preserve"> жалба от 27.01.2021г. в Апелативен съд – гр.София.</w:t>
      </w:r>
    </w:p>
    <w:p w:rsidR="009C6A4E" w:rsidRPr="001F1493" w:rsidRDefault="009C6A4E" w:rsidP="009C6A4E">
      <w:pPr>
        <w:jc w:val="both"/>
        <w:rPr>
          <w:sz w:val="28"/>
          <w:szCs w:val="28"/>
        </w:rPr>
      </w:pPr>
      <w:r w:rsidRPr="001F1493">
        <w:rPr>
          <w:sz w:val="28"/>
          <w:szCs w:val="28"/>
        </w:rPr>
        <w:t xml:space="preserve">          Основната причина за осъждането на прокуратурата за причинени вреди по ЗОДОВ е наличието на влязла в сила оправдателна присъда за съответното лице, което е предявило иска по ЗОДОВ.  </w:t>
      </w:r>
    </w:p>
    <w:p w:rsidR="009C6A4E" w:rsidRPr="001F1493" w:rsidRDefault="009C6A4E" w:rsidP="009C6A4E">
      <w:pPr>
        <w:jc w:val="both"/>
        <w:rPr>
          <w:sz w:val="28"/>
          <w:szCs w:val="28"/>
        </w:rPr>
      </w:pPr>
      <w:r w:rsidRPr="001F1493">
        <w:rPr>
          <w:sz w:val="28"/>
          <w:szCs w:val="28"/>
        </w:rPr>
        <w:t xml:space="preserve">         Анализът показва, че визираните осъдителни съдебни решения, постановени по образуваните на основание чл.2, ал.1, т.3 от ЗОДОВ граждански дела, касаят една хипотеза - на постановяване на оправдателен съдебен акт по повдигнато от страна на Прокуратурата обвинение, като следва изрично да се отбележи фактът, че във всички посочени случаи не са били констатирани каквито и да било съществени нарушения на процесуалните правила, допуснати в хода на съответните наказателни производства. Отговорността на Прокуратурата, ангажирана на основание чл.2, ал.1, т.3 от ЗОДОВ, се явява обективна такава и представлява последица на постановен оправдателен съдебен акт.</w:t>
      </w:r>
    </w:p>
    <w:p w:rsidR="009C6A4E" w:rsidRPr="001F1493" w:rsidRDefault="009C6A4E" w:rsidP="009C6A4E">
      <w:pPr>
        <w:jc w:val="both"/>
        <w:rPr>
          <w:sz w:val="28"/>
          <w:szCs w:val="28"/>
        </w:rPr>
      </w:pPr>
      <w:r w:rsidRPr="001F1493">
        <w:rPr>
          <w:i/>
          <w:sz w:val="28"/>
          <w:szCs w:val="28"/>
        </w:rPr>
        <w:t xml:space="preserve">         </w:t>
      </w:r>
      <w:r w:rsidRPr="001F1493">
        <w:rPr>
          <w:sz w:val="28"/>
          <w:szCs w:val="28"/>
        </w:rPr>
        <w:t xml:space="preserve">В региона на ОП – Перник броят на делата образувани и водени по Закона за отговорността на държавата и общините за вреди с ответник Прокуратурата на Република България е сравнително нисък и съответно не е голям броя на дела по Закона за отговорността на държавата и общините за вреди с ответник Прокуратурата на Република България приключили със санкционни за прокуратурата влезли в сила решения на съда по ЗОДОВ, което е положителна тенденция. </w:t>
      </w:r>
    </w:p>
    <w:p w:rsidR="009C6A4E" w:rsidRPr="001F1493" w:rsidRDefault="009C6A4E" w:rsidP="009C6A4E">
      <w:pPr>
        <w:jc w:val="both"/>
        <w:rPr>
          <w:sz w:val="28"/>
          <w:szCs w:val="28"/>
          <w:lang w:val="en-US"/>
        </w:rPr>
      </w:pPr>
      <w:r w:rsidRPr="001F1493">
        <w:rPr>
          <w:sz w:val="28"/>
          <w:szCs w:val="28"/>
        </w:rPr>
        <w:t xml:space="preserve">           По делата по ЗОДОВ прокурорите от съдебния регион изключително активно участват в тяхното разглеждане. Винаги в законовия срок са отговаряли на предявения иск срещу прокуратурата с правото си на писмен отговор. Давали са аргументирани и мотивирани становища /включително и писмени такива/ по същество на правния спор. При наличие на основания винаги са обжалвали постановения съдебен акт в срок. С оглед на тяхното активно участие по делата с влезли в сила осъдителни решения представителите на прокуратурата са успели с правни доводи да убедят съответния </w:t>
      </w:r>
      <w:proofErr w:type="spellStart"/>
      <w:r w:rsidRPr="001F1493">
        <w:rPr>
          <w:sz w:val="28"/>
          <w:szCs w:val="28"/>
        </w:rPr>
        <w:t>първоинстанционен</w:t>
      </w:r>
      <w:proofErr w:type="spellEnd"/>
      <w:r w:rsidRPr="001F1493">
        <w:rPr>
          <w:sz w:val="28"/>
          <w:szCs w:val="28"/>
        </w:rPr>
        <w:t xml:space="preserve"> и/или </w:t>
      </w:r>
      <w:proofErr w:type="spellStart"/>
      <w:r w:rsidRPr="001F1493">
        <w:rPr>
          <w:sz w:val="28"/>
          <w:szCs w:val="28"/>
        </w:rPr>
        <w:t>второинстанционен</w:t>
      </w:r>
      <w:proofErr w:type="spellEnd"/>
      <w:r w:rsidRPr="001F1493">
        <w:rPr>
          <w:sz w:val="28"/>
          <w:szCs w:val="28"/>
        </w:rPr>
        <w:t xml:space="preserve"> съд, че предявения първоначален иск от ищеца е силно завишен, поради което решенията на съдилищата за присъждане на определена сума за причинени имуществени и </w:t>
      </w:r>
      <w:r w:rsidRPr="001F1493">
        <w:rPr>
          <w:sz w:val="28"/>
          <w:szCs w:val="28"/>
        </w:rPr>
        <w:lastRenderedPageBreak/>
        <w:t>неимуществени вреди са били значително занижени, с оглед първоначално предявените искове.</w:t>
      </w:r>
    </w:p>
    <w:p w:rsidR="009C6A4E" w:rsidRPr="001F1493" w:rsidRDefault="009C6A4E" w:rsidP="009C6A4E">
      <w:pPr>
        <w:shd w:val="clear" w:color="auto" w:fill="FFFFFF"/>
        <w:ind w:firstLine="691"/>
        <w:jc w:val="both"/>
        <w:rPr>
          <w:sz w:val="28"/>
          <w:szCs w:val="28"/>
          <w:lang w:eastAsia="en-US"/>
        </w:rPr>
      </w:pPr>
      <w:r w:rsidRPr="001F1493">
        <w:rPr>
          <w:sz w:val="28"/>
          <w:szCs w:val="28"/>
          <w:lang w:eastAsia="en-US"/>
        </w:rPr>
        <w:t>Общият размер на присъдените обезщетения по влезлите в сила решения възлиза на сумата от 2411,60 лева</w:t>
      </w:r>
      <w:r w:rsidRPr="001F1493">
        <w:rPr>
          <w:sz w:val="28"/>
          <w:szCs w:val="28"/>
          <w:lang w:val="en-US" w:eastAsia="en-US"/>
        </w:rPr>
        <w:t xml:space="preserve">, </w:t>
      </w:r>
      <w:r w:rsidRPr="001F1493">
        <w:rPr>
          <w:sz w:val="28"/>
          <w:szCs w:val="28"/>
          <w:lang w:eastAsia="en-US"/>
        </w:rPr>
        <w:t xml:space="preserve">присъдени от РС-Радомир и РС-Перник. За сравнение – през 2019г. общо за региона са били присъдени </w:t>
      </w:r>
      <w:r w:rsidRPr="001F1493">
        <w:rPr>
          <w:sz w:val="28"/>
          <w:szCs w:val="28"/>
          <w:lang w:val="en-US" w:eastAsia="en-US"/>
        </w:rPr>
        <w:t>113</w:t>
      </w:r>
      <w:r w:rsidRPr="001F1493">
        <w:rPr>
          <w:sz w:val="28"/>
          <w:szCs w:val="28"/>
          <w:lang w:eastAsia="en-US"/>
        </w:rPr>
        <w:t xml:space="preserve"> </w:t>
      </w:r>
      <w:r w:rsidRPr="001F1493">
        <w:rPr>
          <w:sz w:val="28"/>
          <w:szCs w:val="28"/>
          <w:lang w:val="en-US" w:eastAsia="en-US"/>
        </w:rPr>
        <w:t>310</w:t>
      </w:r>
      <w:r w:rsidRPr="001F1493">
        <w:rPr>
          <w:sz w:val="28"/>
          <w:szCs w:val="28"/>
          <w:lang w:eastAsia="en-US"/>
        </w:rPr>
        <w:t xml:space="preserve"> лева, през 2018г. общо за региона са били присъдени 48 500 лв., а през 2017 година – 27 500 лева. </w:t>
      </w:r>
    </w:p>
    <w:p w:rsidR="009C6A4E" w:rsidRPr="001F1493" w:rsidRDefault="009C6A4E" w:rsidP="009C6A4E">
      <w:pPr>
        <w:autoSpaceDE/>
        <w:autoSpaceDN/>
        <w:adjustRightInd/>
        <w:spacing w:line="276" w:lineRule="auto"/>
        <w:ind w:firstLine="709"/>
        <w:jc w:val="both"/>
        <w:rPr>
          <w:bCs/>
          <w:color w:val="FF0000"/>
          <w:spacing w:val="-1"/>
          <w:sz w:val="28"/>
          <w:szCs w:val="28"/>
          <w:lang w:val="ru-RU"/>
        </w:rPr>
      </w:pPr>
      <w:r w:rsidRPr="001F1493">
        <w:rPr>
          <w:bCs/>
          <w:spacing w:val="-1"/>
          <w:sz w:val="28"/>
          <w:szCs w:val="28"/>
          <w:lang w:val="ru-RU"/>
        </w:rPr>
        <w:t xml:space="preserve">При анализа на </w:t>
      </w:r>
      <w:proofErr w:type="spellStart"/>
      <w:r w:rsidRPr="001F1493">
        <w:rPr>
          <w:bCs/>
          <w:spacing w:val="-1"/>
          <w:sz w:val="28"/>
          <w:szCs w:val="28"/>
          <w:lang w:val="ru-RU"/>
        </w:rPr>
        <w:t>делата</w:t>
      </w:r>
      <w:proofErr w:type="spellEnd"/>
      <w:r w:rsidRPr="001F1493">
        <w:rPr>
          <w:bCs/>
          <w:spacing w:val="-1"/>
          <w:sz w:val="28"/>
          <w:szCs w:val="28"/>
          <w:lang w:val="ru-RU"/>
        </w:rPr>
        <w:t xml:space="preserve"> от </w:t>
      </w:r>
      <w:proofErr w:type="spellStart"/>
      <w:r w:rsidRPr="001F1493">
        <w:rPr>
          <w:bCs/>
          <w:spacing w:val="-1"/>
          <w:sz w:val="28"/>
          <w:szCs w:val="28"/>
          <w:lang w:val="ru-RU"/>
        </w:rPr>
        <w:t>тази</w:t>
      </w:r>
      <w:proofErr w:type="spellEnd"/>
      <w:r w:rsidRPr="001F1493">
        <w:rPr>
          <w:bCs/>
          <w:spacing w:val="-1"/>
          <w:sz w:val="28"/>
          <w:szCs w:val="28"/>
          <w:lang w:val="ru-RU"/>
        </w:rPr>
        <w:t xml:space="preserve"> категория се </w:t>
      </w:r>
      <w:proofErr w:type="spellStart"/>
      <w:r w:rsidRPr="001F1493">
        <w:rPr>
          <w:bCs/>
          <w:spacing w:val="-1"/>
          <w:sz w:val="28"/>
          <w:szCs w:val="28"/>
          <w:lang w:val="ru-RU"/>
        </w:rPr>
        <w:t>установява</w:t>
      </w:r>
      <w:proofErr w:type="spellEnd"/>
      <w:r w:rsidRPr="001F1493">
        <w:rPr>
          <w:bCs/>
          <w:spacing w:val="-1"/>
          <w:sz w:val="28"/>
          <w:szCs w:val="28"/>
          <w:lang w:val="ru-RU"/>
        </w:rPr>
        <w:t xml:space="preserve">, че при </w:t>
      </w:r>
      <w:proofErr w:type="spellStart"/>
      <w:r w:rsidRPr="001F1493">
        <w:rPr>
          <w:bCs/>
          <w:spacing w:val="-1"/>
          <w:sz w:val="28"/>
          <w:szCs w:val="28"/>
          <w:lang w:val="ru-RU"/>
        </w:rPr>
        <w:t>постановяване</w:t>
      </w:r>
      <w:proofErr w:type="spellEnd"/>
      <w:r w:rsidRPr="001F1493">
        <w:rPr>
          <w:bCs/>
          <w:spacing w:val="-1"/>
          <w:sz w:val="28"/>
          <w:szCs w:val="28"/>
          <w:lang w:val="ru-RU"/>
        </w:rPr>
        <w:t xml:space="preserve"> на </w:t>
      </w:r>
      <w:proofErr w:type="spellStart"/>
      <w:r w:rsidRPr="001F1493">
        <w:rPr>
          <w:bCs/>
          <w:spacing w:val="-1"/>
          <w:sz w:val="28"/>
          <w:szCs w:val="28"/>
          <w:lang w:val="ru-RU"/>
        </w:rPr>
        <w:t>решенията</w:t>
      </w:r>
      <w:proofErr w:type="spellEnd"/>
      <w:r w:rsidRPr="001F1493">
        <w:rPr>
          <w:bCs/>
          <w:spacing w:val="-1"/>
          <w:sz w:val="28"/>
          <w:szCs w:val="28"/>
          <w:lang w:val="ru-RU"/>
        </w:rPr>
        <w:t xml:space="preserve"> си </w:t>
      </w:r>
      <w:proofErr w:type="spellStart"/>
      <w:r w:rsidRPr="001F1493">
        <w:rPr>
          <w:bCs/>
          <w:spacing w:val="-1"/>
          <w:sz w:val="28"/>
          <w:szCs w:val="28"/>
          <w:lang w:val="ru-RU"/>
        </w:rPr>
        <w:t>съдилищата</w:t>
      </w:r>
      <w:proofErr w:type="spellEnd"/>
      <w:r w:rsidRPr="001F1493">
        <w:rPr>
          <w:bCs/>
          <w:spacing w:val="-1"/>
          <w:sz w:val="28"/>
          <w:szCs w:val="28"/>
          <w:lang w:val="ru-RU"/>
        </w:rPr>
        <w:t xml:space="preserve"> не </w:t>
      </w:r>
      <w:proofErr w:type="spellStart"/>
      <w:r w:rsidRPr="001F1493">
        <w:rPr>
          <w:bCs/>
          <w:spacing w:val="-1"/>
          <w:sz w:val="28"/>
          <w:szCs w:val="28"/>
          <w:lang w:val="ru-RU"/>
        </w:rPr>
        <w:t>са</w:t>
      </w:r>
      <w:proofErr w:type="spellEnd"/>
      <w:r w:rsidRPr="001F1493">
        <w:rPr>
          <w:bCs/>
          <w:spacing w:val="-1"/>
          <w:sz w:val="28"/>
          <w:szCs w:val="28"/>
          <w:lang w:val="ru-RU"/>
        </w:rPr>
        <w:t xml:space="preserve"> уважили </w:t>
      </w:r>
      <w:proofErr w:type="spellStart"/>
      <w:r w:rsidRPr="001F1493">
        <w:rPr>
          <w:bCs/>
          <w:spacing w:val="-1"/>
          <w:sz w:val="28"/>
          <w:szCs w:val="28"/>
          <w:lang w:val="ru-RU"/>
        </w:rPr>
        <w:t>нито</w:t>
      </w:r>
      <w:proofErr w:type="spellEnd"/>
      <w:r w:rsidRPr="001F1493">
        <w:rPr>
          <w:bCs/>
          <w:spacing w:val="-1"/>
          <w:sz w:val="28"/>
          <w:szCs w:val="28"/>
          <w:lang w:val="ru-RU"/>
        </w:rPr>
        <w:t xml:space="preserve"> </w:t>
      </w:r>
      <w:proofErr w:type="spellStart"/>
      <w:r w:rsidRPr="001F1493">
        <w:rPr>
          <w:bCs/>
          <w:spacing w:val="-1"/>
          <w:sz w:val="28"/>
          <w:szCs w:val="28"/>
          <w:lang w:val="ru-RU"/>
        </w:rPr>
        <w:t>една</w:t>
      </w:r>
      <w:proofErr w:type="spellEnd"/>
      <w:r w:rsidRPr="001F1493">
        <w:rPr>
          <w:bCs/>
          <w:spacing w:val="-1"/>
          <w:sz w:val="28"/>
          <w:szCs w:val="28"/>
          <w:lang w:val="ru-RU"/>
        </w:rPr>
        <w:t xml:space="preserve"> </w:t>
      </w:r>
      <w:proofErr w:type="spellStart"/>
      <w:r w:rsidRPr="001F1493">
        <w:rPr>
          <w:bCs/>
          <w:spacing w:val="-1"/>
          <w:sz w:val="28"/>
          <w:szCs w:val="28"/>
          <w:lang w:val="ru-RU"/>
        </w:rPr>
        <w:t>искова</w:t>
      </w:r>
      <w:proofErr w:type="spellEnd"/>
      <w:r w:rsidRPr="001F1493">
        <w:rPr>
          <w:bCs/>
          <w:spacing w:val="-1"/>
          <w:sz w:val="28"/>
          <w:szCs w:val="28"/>
          <w:lang w:val="ru-RU"/>
        </w:rPr>
        <w:t xml:space="preserve"> </w:t>
      </w:r>
      <w:proofErr w:type="spellStart"/>
      <w:r w:rsidRPr="001F1493">
        <w:rPr>
          <w:bCs/>
          <w:spacing w:val="-1"/>
          <w:sz w:val="28"/>
          <w:szCs w:val="28"/>
          <w:lang w:val="ru-RU"/>
        </w:rPr>
        <w:t>претенция</w:t>
      </w:r>
      <w:proofErr w:type="spellEnd"/>
      <w:r w:rsidRPr="001F1493">
        <w:rPr>
          <w:bCs/>
          <w:spacing w:val="-1"/>
          <w:sz w:val="28"/>
          <w:szCs w:val="28"/>
          <w:lang w:val="ru-RU"/>
        </w:rPr>
        <w:t xml:space="preserve"> на </w:t>
      </w:r>
      <w:proofErr w:type="spellStart"/>
      <w:r w:rsidRPr="001F1493">
        <w:rPr>
          <w:bCs/>
          <w:spacing w:val="-1"/>
          <w:sz w:val="28"/>
          <w:szCs w:val="28"/>
          <w:lang w:val="ru-RU"/>
        </w:rPr>
        <w:t>ищците</w:t>
      </w:r>
      <w:proofErr w:type="spellEnd"/>
      <w:r w:rsidRPr="001F1493">
        <w:rPr>
          <w:bCs/>
          <w:spacing w:val="-1"/>
          <w:sz w:val="28"/>
          <w:szCs w:val="28"/>
          <w:lang w:val="ru-RU"/>
        </w:rPr>
        <w:t xml:space="preserve"> в </w:t>
      </w:r>
      <w:proofErr w:type="spellStart"/>
      <w:r w:rsidRPr="001F1493">
        <w:rPr>
          <w:bCs/>
          <w:spacing w:val="-1"/>
          <w:sz w:val="28"/>
          <w:szCs w:val="28"/>
          <w:lang w:val="ru-RU"/>
        </w:rPr>
        <w:t>пълния</w:t>
      </w:r>
      <w:proofErr w:type="spellEnd"/>
      <w:r w:rsidRPr="001F1493">
        <w:rPr>
          <w:bCs/>
          <w:spacing w:val="-1"/>
          <w:sz w:val="28"/>
          <w:szCs w:val="28"/>
          <w:lang w:val="ru-RU"/>
        </w:rPr>
        <w:t xml:space="preserve"> размер на </w:t>
      </w:r>
      <w:proofErr w:type="spellStart"/>
      <w:r w:rsidRPr="001F1493">
        <w:rPr>
          <w:bCs/>
          <w:spacing w:val="-1"/>
          <w:sz w:val="28"/>
          <w:szCs w:val="28"/>
          <w:lang w:val="ru-RU"/>
        </w:rPr>
        <w:t>претендираните</w:t>
      </w:r>
      <w:proofErr w:type="spellEnd"/>
      <w:r w:rsidRPr="001F1493">
        <w:rPr>
          <w:bCs/>
          <w:spacing w:val="-1"/>
          <w:sz w:val="28"/>
          <w:szCs w:val="28"/>
          <w:lang w:val="ru-RU"/>
        </w:rPr>
        <w:t xml:space="preserve"> </w:t>
      </w:r>
      <w:proofErr w:type="spellStart"/>
      <w:r w:rsidRPr="001F1493">
        <w:rPr>
          <w:bCs/>
          <w:spacing w:val="-1"/>
          <w:sz w:val="28"/>
          <w:szCs w:val="28"/>
          <w:lang w:val="ru-RU"/>
        </w:rPr>
        <w:t>обезщетения</w:t>
      </w:r>
      <w:proofErr w:type="spellEnd"/>
      <w:r w:rsidRPr="001F1493">
        <w:rPr>
          <w:bCs/>
          <w:spacing w:val="-1"/>
          <w:sz w:val="28"/>
          <w:szCs w:val="28"/>
          <w:lang w:val="ru-RU"/>
        </w:rPr>
        <w:t xml:space="preserve">, </w:t>
      </w:r>
      <w:proofErr w:type="spellStart"/>
      <w:r w:rsidRPr="001F1493">
        <w:rPr>
          <w:bCs/>
          <w:spacing w:val="-1"/>
          <w:sz w:val="28"/>
          <w:szCs w:val="28"/>
          <w:lang w:val="ru-RU"/>
        </w:rPr>
        <w:t>което</w:t>
      </w:r>
      <w:proofErr w:type="spellEnd"/>
      <w:r w:rsidRPr="001F1493">
        <w:rPr>
          <w:bCs/>
          <w:spacing w:val="-1"/>
          <w:sz w:val="28"/>
          <w:szCs w:val="28"/>
          <w:lang w:val="ru-RU"/>
        </w:rPr>
        <w:t xml:space="preserve"> е </w:t>
      </w:r>
      <w:proofErr w:type="spellStart"/>
      <w:r w:rsidRPr="001F1493">
        <w:rPr>
          <w:bCs/>
          <w:spacing w:val="-1"/>
          <w:sz w:val="28"/>
          <w:szCs w:val="28"/>
          <w:lang w:val="ru-RU"/>
        </w:rPr>
        <w:t>резултат</w:t>
      </w:r>
      <w:proofErr w:type="spellEnd"/>
      <w:r w:rsidRPr="001F1493">
        <w:rPr>
          <w:bCs/>
          <w:spacing w:val="-1"/>
          <w:sz w:val="28"/>
          <w:szCs w:val="28"/>
          <w:lang w:val="ru-RU"/>
        </w:rPr>
        <w:t xml:space="preserve"> от </w:t>
      </w:r>
      <w:proofErr w:type="spellStart"/>
      <w:r w:rsidRPr="001F1493">
        <w:rPr>
          <w:bCs/>
          <w:spacing w:val="-1"/>
          <w:sz w:val="28"/>
          <w:szCs w:val="28"/>
          <w:lang w:val="ru-RU"/>
        </w:rPr>
        <w:t>положените</w:t>
      </w:r>
      <w:proofErr w:type="spellEnd"/>
      <w:r w:rsidRPr="001F1493">
        <w:rPr>
          <w:bCs/>
          <w:spacing w:val="-1"/>
          <w:sz w:val="28"/>
          <w:szCs w:val="28"/>
          <w:lang w:val="ru-RU"/>
        </w:rPr>
        <w:t xml:space="preserve"> от </w:t>
      </w:r>
      <w:proofErr w:type="spellStart"/>
      <w:r w:rsidRPr="001F1493">
        <w:rPr>
          <w:bCs/>
          <w:spacing w:val="-1"/>
          <w:sz w:val="28"/>
          <w:szCs w:val="28"/>
          <w:lang w:val="ru-RU"/>
        </w:rPr>
        <w:t>прокурорите</w:t>
      </w:r>
      <w:proofErr w:type="spellEnd"/>
      <w:r w:rsidRPr="001F1493">
        <w:rPr>
          <w:bCs/>
          <w:spacing w:val="-1"/>
          <w:sz w:val="28"/>
          <w:szCs w:val="28"/>
          <w:lang w:val="ru-RU"/>
        </w:rPr>
        <w:t xml:space="preserve"> усилия </w:t>
      </w:r>
      <w:proofErr w:type="gramStart"/>
      <w:r w:rsidRPr="001F1493">
        <w:rPr>
          <w:bCs/>
          <w:spacing w:val="-1"/>
          <w:sz w:val="28"/>
          <w:szCs w:val="28"/>
          <w:lang w:val="ru-RU"/>
        </w:rPr>
        <w:t>в</w:t>
      </w:r>
      <w:proofErr w:type="gramEnd"/>
      <w:r w:rsidRPr="001F1493">
        <w:rPr>
          <w:bCs/>
          <w:spacing w:val="-1"/>
          <w:sz w:val="28"/>
          <w:szCs w:val="28"/>
          <w:lang w:val="ru-RU"/>
        </w:rPr>
        <w:t xml:space="preserve"> </w:t>
      </w:r>
      <w:proofErr w:type="spellStart"/>
      <w:r w:rsidRPr="001F1493">
        <w:rPr>
          <w:bCs/>
          <w:spacing w:val="-1"/>
          <w:sz w:val="28"/>
          <w:szCs w:val="28"/>
          <w:lang w:val="ru-RU"/>
        </w:rPr>
        <w:t>тази</w:t>
      </w:r>
      <w:proofErr w:type="spellEnd"/>
      <w:r w:rsidRPr="001F1493">
        <w:rPr>
          <w:bCs/>
          <w:spacing w:val="-1"/>
          <w:sz w:val="28"/>
          <w:szCs w:val="28"/>
          <w:lang w:val="ru-RU"/>
        </w:rPr>
        <w:t xml:space="preserve"> </w:t>
      </w:r>
      <w:proofErr w:type="spellStart"/>
      <w:r w:rsidRPr="001F1493">
        <w:rPr>
          <w:bCs/>
          <w:spacing w:val="-1"/>
          <w:sz w:val="28"/>
          <w:szCs w:val="28"/>
          <w:lang w:val="ru-RU"/>
        </w:rPr>
        <w:t>насока</w:t>
      </w:r>
      <w:proofErr w:type="spellEnd"/>
      <w:r w:rsidRPr="001F1493">
        <w:rPr>
          <w:bCs/>
          <w:color w:val="FF0000"/>
          <w:spacing w:val="-1"/>
          <w:sz w:val="28"/>
          <w:szCs w:val="28"/>
          <w:lang w:val="ru-RU"/>
        </w:rPr>
        <w:t xml:space="preserve">. </w:t>
      </w:r>
    </w:p>
    <w:p w:rsidR="009C6A4E" w:rsidRPr="001F1493" w:rsidRDefault="009C6A4E" w:rsidP="009C6A4E">
      <w:pPr>
        <w:shd w:val="clear" w:color="auto" w:fill="FFFFFF"/>
        <w:ind w:firstLine="691"/>
        <w:jc w:val="both"/>
        <w:rPr>
          <w:sz w:val="28"/>
          <w:szCs w:val="28"/>
          <w:lang w:eastAsia="en-US"/>
        </w:rPr>
      </w:pPr>
      <w:r w:rsidRPr="001F1493">
        <w:rPr>
          <w:sz w:val="28"/>
          <w:szCs w:val="28"/>
          <w:lang w:eastAsia="en-US"/>
        </w:rPr>
        <w:t>За делата по ЗОДОВ се водят писмени досиета.</w:t>
      </w:r>
    </w:p>
    <w:p w:rsidR="009C6A4E" w:rsidRPr="001F1493" w:rsidRDefault="009C6A4E" w:rsidP="009C6A4E">
      <w:pPr>
        <w:jc w:val="both"/>
        <w:rPr>
          <w:sz w:val="28"/>
          <w:szCs w:val="28"/>
        </w:rPr>
      </w:pPr>
    </w:p>
    <w:p w:rsidR="009C6A4E" w:rsidRPr="00F83B46" w:rsidRDefault="009C6A4E" w:rsidP="009C6A4E">
      <w:pPr>
        <w:jc w:val="both"/>
        <w:rPr>
          <w:spacing w:val="2"/>
          <w:sz w:val="28"/>
          <w:szCs w:val="28"/>
        </w:rPr>
      </w:pPr>
      <w:r w:rsidRPr="00F83B46">
        <w:rPr>
          <w:spacing w:val="2"/>
          <w:sz w:val="28"/>
          <w:szCs w:val="28"/>
        </w:rPr>
        <w:t xml:space="preserve">        Изпълнение на индивидуални и общи мерки във връзка с решенията на Европейския съд по правата на човека по дела срещу България.</w:t>
      </w:r>
    </w:p>
    <w:p w:rsidR="009C6A4E" w:rsidRPr="001F1493" w:rsidRDefault="009C6A4E" w:rsidP="009C6A4E">
      <w:pPr>
        <w:jc w:val="both"/>
        <w:rPr>
          <w:spacing w:val="2"/>
          <w:sz w:val="28"/>
          <w:szCs w:val="28"/>
        </w:rPr>
      </w:pPr>
      <w:r w:rsidRPr="001F1493">
        <w:rPr>
          <w:sz w:val="28"/>
          <w:szCs w:val="28"/>
        </w:rPr>
        <w:t xml:space="preserve">        През 20</w:t>
      </w:r>
      <w:r w:rsidR="00540F03" w:rsidRPr="001F1493">
        <w:rPr>
          <w:sz w:val="28"/>
          <w:szCs w:val="28"/>
        </w:rPr>
        <w:t>20</w:t>
      </w:r>
      <w:r w:rsidRPr="001F1493">
        <w:rPr>
          <w:sz w:val="28"/>
          <w:szCs w:val="28"/>
        </w:rPr>
        <w:t xml:space="preserve"> г. за съдебния регион на Окръжна прокуратура – Перник не са налице осъждания по дела срещу България</w:t>
      </w:r>
      <w:r w:rsidRPr="001F1493">
        <w:rPr>
          <w:spacing w:val="2"/>
          <w:sz w:val="28"/>
          <w:szCs w:val="28"/>
        </w:rPr>
        <w:t xml:space="preserve"> на Европейския съд по правата на човека</w:t>
      </w:r>
      <w:r w:rsidRPr="001F1493">
        <w:rPr>
          <w:sz w:val="28"/>
          <w:szCs w:val="28"/>
        </w:rPr>
        <w:t xml:space="preserve">, поради което не са предприети индивидуални мерки. Всички прокурори от съдебния регион на Окръжна прокуратура – Перник се запознават с </w:t>
      </w:r>
      <w:r w:rsidRPr="001F1493">
        <w:rPr>
          <w:spacing w:val="2"/>
          <w:sz w:val="28"/>
          <w:szCs w:val="28"/>
        </w:rPr>
        <w:t xml:space="preserve">решенията на Европейския съд по правата на човека по дела срещу България с цел недопускане на констатираните от Европейския съд по правата на човека по тези дела нарушения. </w:t>
      </w:r>
    </w:p>
    <w:p w:rsidR="006D166B" w:rsidRPr="001F1493" w:rsidRDefault="006D166B" w:rsidP="006D166B">
      <w:pPr>
        <w:jc w:val="both"/>
        <w:rPr>
          <w:sz w:val="28"/>
          <w:szCs w:val="28"/>
        </w:rPr>
      </w:pPr>
    </w:p>
    <w:p w:rsidR="006D166B" w:rsidRPr="000409F1" w:rsidRDefault="006D166B" w:rsidP="006D166B">
      <w:pPr>
        <w:ind w:firstLine="709"/>
        <w:jc w:val="both"/>
        <w:rPr>
          <w:b/>
          <w:sz w:val="28"/>
          <w:szCs w:val="28"/>
        </w:rPr>
      </w:pPr>
      <w:r w:rsidRPr="000409F1">
        <w:rPr>
          <w:b/>
          <w:spacing w:val="2"/>
          <w:sz w:val="28"/>
          <w:szCs w:val="28"/>
        </w:rPr>
        <w:t xml:space="preserve">5. </w:t>
      </w:r>
      <w:r w:rsidRPr="000409F1">
        <w:rPr>
          <w:b/>
          <w:bCs/>
          <w:sz w:val="28"/>
          <w:szCs w:val="28"/>
        </w:rPr>
        <w:t xml:space="preserve">Изпълнение на наказанията и други принудителни мерки </w:t>
      </w:r>
    </w:p>
    <w:p w:rsidR="006D166B" w:rsidRPr="00BA40B6" w:rsidRDefault="006D166B" w:rsidP="006D166B">
      <w:pPr>
        <w:ind w:firstLine="720"/>
        <w:jc w:val="both"/>
        <w:rPr>
          <w:b/>
          <w:sz w:val="28"/>
          <w:szCs w:val="28"/>
        </w:rPr>
      </w:pPr>
      <w:r w:rsidRPr="00BA40B6">
        <w:rPr>
          <w:b/>
          <w:bCs/>
          <w:sz w:val="28"/>
          <w:szCs w:val="28"/>
        </w:rPr>
        <w:t xml:space="preserve">1. Привеждане на присъдите в изпълнение </w:t>
      </w:r>
    </w:p>
    <w:p w:rsidR="00F90E45" w:rsidRDefault="00F90E45" w:rsidP="00F90E45">
      <w:pPr>
        <w:ind w:firstLine="720"/>
        <w:jc w:val="both"/>
        <w:rPr>
          <w:sz w:val="28"/>
          <w:szCs w:val="28"/>
        </w:rPr>
      </w:pPr>
      <w:r w:rsidRPr="00E255A5">
        <w:rPr>
          <w:sz w:val="28"/>
          <w:szCs w:val="28"/>
        </w:rPr>
        <w:t xml:space="preserve">В периода </w:t>
      </w:r>
      <w:r>
        <w:rPr>
          <w:sz w:val="28"/>
          <w:szCs w:val="28"/>
        </w:rPr>
        <w:t>01.01 - 31.12.2020</w:t>
      </w:r>
      <w:r w:rsidRPr="00660ADE">
        <w:rPr>
          <w:sz w:val="28"/>
          <w:szCs w:val="28"/>
          <w:lang w:val="ru-RU"/>
        </w:rPr>
        <w:t xml:space="preserve"> </w:t>
      </w:r>
      <w:r>
        <w:rPr>
          <w:sz w:val="28"/>
          <w:szCs w:val="28"/>
        </w:rPr>
        <w:t xml:space="preserve">г. </w:t>
      </w:r>
      <w:r w:rsidRPr="00E255A5">
        <w:rPr>
          <w:sz w:val="28"/>
          <w:szCs w:val="28"/>
        </w:rPr>
        <w:t xml:space="preserve">в прокуратурите от региона са постъпили за изпълнение общо </w:t>
      </w:r>
      <w:r>
        <w:rPr>
          <w:sz w:val="28"/>
          <w:szCs w:val="28"/>
        </w:rPr>
        <w:t xml:space="preserve">269 </w:t>
      </w:r>
      <w:r w:rsidRPr="00E255A5">
        <w:rPr>
          <w:sz w:val="28"/>
          <w:szCs w:val="28"/>
        </w:rPr>
        <w:t>присъди и споразумения</w:t>
      </w:r>
      <w:r>
        <w:rPr>
          <w:sz w:val="28"/>
          <w:szCs w:val="28"/>
        </w:rPr>
        <w:t xml:space="preserve">, </w:t>
      </w:r>
      <w:r w:rsidRPr="00E255A5">
        <w:rPr>
          <w:sz w:val="28"/>
          <w:szCs w:val="28"/>
        </w:rPr>
        <w:t xml:space="preserve">като за сравнение постъпилите за изпълнение </w:t>
      </w:r>
      <w:r>
        <w:rPr>
          <w:sz w:val="28"/>
          <w:szCs w:val="28"/>
        </w:rPr>
        <w:t xml:space="preserve">през 2019 г. са били 332, през 2018 са били 342, а през 2017 са били 323. С постъпилите за изпълнение съдебни актове са били наложени общо 296 наказания. </w:t>
      </w:r>
      <w:r w:rsidRPr="00E255A5">
        <w:rPr>
          <w:sz w:val="28"/>
          <w:szCs w:val="28"/>
        </w:rPr>
        <w:t>Всичките</w:t>
      </w:r>
      <w:r>
        <w:rPr>
          <w:sz w:val="28"/>
          <w:szCs w:val="28"/>
        </w:rPr>
        <w:t>,</w:t>
      </w:r>
      <w:r w:rsidRPr="00E255A5">
        <w:rPr>
          <w:sz w:val="28"/>
          <w:szCs w:val="28"/>
        </w:rPr>
        <w:t xml:space="preserve"> постъпили присъди </w:t>
      </w:r>
      <w:r>
        <w:rPr>
          <w:sz w:val="28"/>
          <w:szCs w:val="28"/>
        </w:rPr>
        <w:t xml:space="preserve">и споразумения </w:t>
      </w:r>
      <w:r w:rsidRPr="00E255A5">
        <w:rPr>
          <w:sz w:val="28"/>
          <w:szCs w:val="28"/>
        </w:rPr>
        <w:t>са били изпратени за изпълнение в срок до пет дни от получаването им в съответната прокуратура.</w:t>
      </w:r>
    </w:p>
    <w:p w:rsidR="00F83B46" w:rsidRDefault="00F83B46" w:rsidP="00F90E45">
      <w:pPr>
        <w:ind w:firstLine="720"/>
        <w:jc w:val="both"/>
        <w:rPr>
          <w:sz w:val="28"/>
          <w:szCs w:val="28"/>
        </w:rPr>
      </w:pPr>
    </w:p>
    <w:p w:rsidR="00F90E45" w:rsidRDefault="00F90E45" w:rsidP="00F90E45">
      <w:pPr>
        <w:ind w:firstLine="720"/>
        <w:jc w:val="both"/>
        <w:rPr>
          <w:sz w:val="28"/>
          <w:szCs w:val="28"/>
        </w:rPr>
      </w:pPr>
      <w:r w:rsidRPr="00E255A5">
        <w:rPr>
          <w:sz w:val="28"/>
          <w:szCs w:val="28"/>
        </w:rPr>
        <w:t xml:space="preserve"> </w:t>
      </w:r>
      <w:r>
        <w:rPr>
          <w:noProof/>
        </w:rPr>
        <w:drawing>
          <wp:inline distT="0" distB="0" distL="0" distR="0">
            <wp:extent cx="4583084" cy="2499360"/>
            <wp:effectExtent l="0" t="0" r="27305" b="15240"/>
            <wp:docPr id="31" name="Диагра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90E45" w:rsidRDefault="00F90E45" w:rsidP="00F90E45">
      <w:pPr>
        <w:ind w:firstLine="720"/>
        <w:jc w:val="both"/>
        <w:rPr>
          <w:sz w:val="28"/>
          <w:szCs w:val="28"/>
        </w:rPr>
      </w:pPr>
    </w:p>
    <w:p w:rsidR="00F90E45" w:rsidRDefault="00F90E45" w:rsidP="00F90E45">
      <w:pPr>
        <w:ind w:firstLine="720"/>
        <w:jc w:val="both"/>
        <w:rPr>
          <w:sz w:val="28"/>
          <w:szCs w:val="28"/>
        </w:rPr>
      </w:pPr>
      <w:r>
        <w:rPr>
          <w:sz w:val="28"/>
          <w:szCs w:val="28"/>
        </w:rPr>
        <w:t>За разлика от предходните години се отчита чувствително намаление на абсолютния брой на постановените съдебни актове, които се изпълняват от прокуратурите, което е довело и до спад на броя на наложените с тези съдебни актове наказания.</w:t>
      </w:r>
    </w:p>
    <w:p w:rsidR="00F90E45" w:rsidRDefault="00F90E45" w:rsidP="00F90E45">
      <w:pPr>
        <w:ind w:firstLine="720"/>
        <w:jc w:val="both"/>
        <w:rPr>
          <w:sz w:val="28"/>
          <w:szCs w:val="28"/>
        </w:rPr>
      </w:pPr>
      <w:r>
        <w:rPr>
          <w:sz w:val="28"/>
          <w:szCs w:val="28"/>
        </w:rPr>
        <w:t>Намаляването</w:t>
      </w:r>
      <w:r w:rsidRPr="00B92BF2">
        <w:rPr>
          <w:sz w:val="28"/>
          <w:szCs w:val="28"/>
        </w:rPr>
        <w:t xml:space="preserve"> на броя на постъпилите за изпълнение присъди се дължи на </w:t>
      </w:r>
      <w:r>
        <w:rPr>
          <w:sz w:val="28"/>
          <w:szCs w:val="28"/>
        </w:rPr>
        <w:t>чувствителното намаляване на броя на внесените в съда прокурорски актове</w:t>
      </w:r>
      <w:r w:rsidRPr="00B92BF2">
        <w:rPr>
          <w:sz w:val="28"/>
          <w:szCs w:val="28"/>
        </w:rPr>
        <w:t xml:space="preserve"> и броя на решените от съда дела в сравнение с предходната година.</w:t>
      </w:r>
    </w:p>
    <w:p w:rsidR="00F90E45" w:rsidRDefault="00F90E45" w:rsidP="00F90E45">
      <w:pPr>
        <w:ind w:firstLine="720"/>
        <w:jc w:val="both"/>
        <w:rPr>
          <w:sz w:val="28"/>
          <w:szCs w:val="28"/>
        </w:rPr>
      </w:pPr>
      <w:r w:rsidRPr="00E255A5">
        <w:rPr>
          <w:sz w:val="28"/>
          <w:szCs w:val="28"/>
        </w:rPr>
        <w:t xml:space="preserve">От всички </w:t>
      </w:r>
      <w:r>
        <w:rPr>
          <w:sz w:val="28"/>
          <w:szCs w:val="28"/>
        </w:rPr>
        <w:t>получени</w:t>
      </w:r>
      <w:r w:rsidRPr="00E255A5">
        <w:rPr>
          <w:sz w:val="28"/>
          <w:szCs w:val="28"/>
        </w:rPr>
        <w:t xml:space="preserve"> на изпълнение съдебни актове реално приведените в изпълнение такива, с получено потвърждение за начало на наказанието са общо </w:t>
      </w:r>
      <w:r>
        <w:rPr>
          <w:sz w:val="28"/>
          <w:szCs w:val="28"/>
        </w:rPr>
        <w:t>237</w:t>
      </w:r>
      <w:r w:rsidRPr="00E255A5">
        <w:rPr>
          <w:sz w:val="28"/>
          <w:szCs w:val="28"/>
        </w:rPr>
        <w:t xml:space="preserve"> бр.</w:t>
      </w:r>
      <w:r>
        <w:rPr>
          <w:sz w:val="28"/>
          <w:szCs w:val="28"/>
        </w:rPr>
        <w:t>, което е 80,06 %.</w:t>
      </w:r>
    </w:p>
    <w:p w:rsidR="00F90E45" w:rsidRDefault="00F90E45" w:rsidP="00F90E45">
      <w:pPr>
        <w:ind w:firstLine="720"/>
        <w:jc w:val="both"/>
        <w:rPr>
          <w:sz w:val="28"/>
          <w:szCs w:val="28"/>
        </w:rPr>
      </w:pPr>
      <w:r w:rsidRPr="00E255A5">
        <w:rPr>
          <w:sz w:val="28"/>
          <w:szCs w:val="28"/>
        </w:rPr>
        <w:t xml:space="preserve">За изпълнение на наказанието </w:t>
      </w:r>
      <w:r w:rsidRPr="00F86EB2">
        <w:rPr>
          <w:sz w:val="28"/>
          <w:szCs w:val="28"/>
        </w:rPr>
        <w:t>„лишаване от свобода”</w:t>
      </w:r>
      <w:r w:rsidRPr="001257C4">
        <w:rPr>
          <w:b/>
          <w:sz w:val="28"/>
          <w:szCs w:val="28"/>
        </w:rPr>
        <w:t xml:space="preserve"> </w:t>
      </w:r>
      <w:r>
        <w:rPr>
          <w:sz w:val="28"/>
          <w:szCs w:val="28"/>
        </w:rPr>
        <w:t xml:space="preserve">са постъпили общо 77 </w:t>
      </w:r>
      <w:r w:rsidRPr="00E255A5">
        <w:rPr>
          <w:sz w:val="28"/>
          <w:szCs w:val="28"/>
        </w:rPr>
        <w:t>съдебни акта</w:t>
      </w:r>
      <w:r>
        <w:rPr>
          <w:sz w:val="28"/>
          <w:szCs w:val="28"/>
        </w:rPr>
        <w:t>, което е 26,01 %</w:t>
      </w:r>
      <w:r w:rsidRPr="00E255A5">
        <w:rPr>
          <w:sz w:val="28"/>
          <w:szCs w:val="28"/>
        </w:rPr>
        <w:t xml:space="preserve">. </w:t>
      </w:r>
      <w:r>
        <w:rPr>
          <w:sz w:val="28"/>
          <w:szCs w:val="28"/>
        </w:rPr>
        <w:t>За сравнение п</w:t>
      </w:r>
      <w:r w:rsidRPr="00E255A5">
        <w:rPr>
          <w:sz w:val="28"/>
          <w:szCs w:val="28"/>
        </w:rPr>
        <w:t xml:space="preserve">рез </w:t>
      </w:r>
      <w:r>
        <w:rPr>
          <w:sz w:val="28"/>
          <w:szCs w:val="28"/>
        </w:rPr>
        <w:t xml:space="preserve">2019 г. </w:t>
      </w:r>
      <w:r w:rsidRPr="00E255A5">
        <w:rPr>
          <w:sz w:val="28"/>
          <w:szCs w:val="28"/>
        </w:rPr>
        <w:t>броят на присъдите и споразумения</w:t>
      </w:r>
      <w:r>
        <w:rPr>
          <w:sz w:val="28"/>
          <w:szCs w:val="28"/>
        </w:rPr>
        <w:t xml:space="preserve">та с такова наказание е бил 87 или 24,57 %, през 2018 г. – 103 бр., а през 2017 г. – 65 бр.. Данните сочат намаляване на абсолютния брой на постъпилите за изпълнение актове с наложено наказание „лишаване от свобода“ в сравнение с предходната година дължащо се на по-малкия брой осъдени лица, но в същото  време леко покачване на процентното съотношение спрямо общо постъпилите за изпълнение актове с такова наказание. </w:t>
      </w:r>
    </w:p>
    <w:p w:rsidR="00F90E45" w:rsidRDefault="00F90E45" w:rsidP="00F90E45">
      <w:pPr>
        <w:ind w:firstLine="720"/>
        <w:jc w:val="both"/>
        <w:rPr>
          <w:sz w:val="28"/>
          <w:szCs w:val="28"/>
        </w:rPr>
      </w:pPr>
      <w:r w:rsidRPr="00E255A5">
        <w:rPr>
          <w:sz w:val="28"/>
          <w:szCs w:val="28"/>
        </w:rPr>
        <w:t>Разпределението по прокуратури на о</w:t>
      </w:r>
      <w:r>
        <w:rPr>
          <w:sz w:val="28"/>
          <w:szCs w:val="28"/>
        </w:rPr>
        <w:t xml:space="preserve">бщия брой присъди с наказание „Лишаване от свобода” </w:t>
      </w:r>
      <w:r w:rsidRPr="00E255A5">
        <w:rPr>
          <w:sz w:val="28"/>
          <w:szCs w:val="28"/>
        </w:rPr>
        <w:t>е следното:</w:t>
      </w:r>
    </w:p>
    <w:p w:rsidR="00F90E45" w:rsidRDefault="00F90E45" w:rsidP="00F90E45">
      <w:pPr>
        <w:ind w:firstLine="720"/>
        <w:jc w:val="both"/>
        <w:rPr>
          <w:sz w:val="28"/>
          <w:szCs w:val="28"/>
        </w:rPr>
      </w:pPr>
      <w:r w:rsidRPr="00F86EB2">
        <w:rPr>
          <w:sz w:val="28"/>
          <w:szCs w:val="28"/>
        </w:rPr>
        <w:t>- ОП</w:t>
      </w:r>
      <w:r w:rsidRPr="00F86EB2">
        <w:rPr>
          <w:bCs/>
          <w:sz w:val="28"/>
          <w:szCs w:val="28"/>
        </w:rPr>
        <w:t xml:space="preserve"> Перник</w:t>
      </w:r>
      <w:r w:rsidRPr="00C101C9">
        <w:rPr>
          <w:sz w:val="28"/>
          <w:szCs w:val="28"/>
        </w:rPr>
        <w:t xml:space="preserve">: получени за изпълнение – </w:t>
      </w:r>
      <w:r>
        <w:rPr>
          <w:sz w:val="28"/>
          <w:szCs w:val="28"/>
        </w:rPr>
        <w:t>6</w:t>
      </w:r>
      <w:r w:rsidRPr="00C101C9">
        <w:rPr>
          <w:sz w:val="28"/>
          <w:szCs w:val="28"/>
        </w:rPr>
        <w:t xml:space="preserve"> акта</w:t>
      </w:r>
      <w:r>
        <w:rPr>
          <w:sz w:val="28"/>
          <w:szCs w:val="28"/>
        </w:rPr>
        <w:t xml:space="preserve"> и всички те са били приведени в изпълнение края на отчетния период не е било определено общо наказание.</w:t>
      </w:r>
    </w:p>
    <w:p w:rsidR="00F90E45" w:rsidRDefault="00F90E45" w:rsidP="00F90E45">
      <w:pPr>
        <w:ind w:firstLine="720"/>
        <w:jc w:val="both"/>
        <w:rPr>
          <w:sz w:val="28"/>
          <w:szCs w:val="28"/>
        </w:rPr>
      </w:pPr>
      <w:r w:rsidRPr="00F86EB2">
        <w:rPr>
          <w:sz w:val="28"/>
          <w:szCs w:val="28"/>
        </w:rPr>
        <w:t xml:space="preserve">- </w:t>
      </w:r>
      <w:r w:rsidRPr="00F86EB2">
        <w:rPr>
          <w:bCs/>
          <w:sz w:val="28"/>
          <w:szCs w:val="28"/>
        </w:rPr>
        <w:t>РП Перник</w:t>
      </w:r>
      <w:r w:rsidRPr="00C101C9">
        <w:rPr>
          <w:sz w:val="28"/>
          <w:szCs w:val="28"/>
        </w:rPr>
        <w:t xml:space="preserve">: получени за изпълнение – </w:t>
      </w:r>
      <w:r>
        <w:rPr>
          <w:sz w:val="28"/>
          <w:szCs w:val="28"/>
        </w:rPr>
        <w:t>71 акта, от които приведени са били в изпълнение 70, а 1 бр. е останал неприведен, тъй като осъденото лице не е било намерено</w:t>
      </w:r>
    </w:p>
    <w:p w:rsidR="00F90E45" w:rsidRPr="00951554" w:rsidRDefault="00F90E45" w:rsidP="00F90E45">
      <w:pPr>
        <w:ind w:firstLine="720"/>
        <w:jc w:val="both"/>
        <w:rPr>
          <w:sz w:val="28"/>
          <w:szCs w:val="28"/>
        </w:rPr>
      </w:pPr>
      <w:r w:rsidRPr="00951554">
        <w:rPr>
          <w:sz w:val="28"/>
          <w:szCs w:val="28"/>
        </w:rPr>
        <w:t xml:space="preserve">За изпълнението на наказанието </w:t>
      </w:r>
      <w:r w:rsidRPr="00F86EB2">
        <w:rPr>
          <w:sz w:val="28"/>
          <w:szCs w:val="28"/>
        </w:rPr>
        <w:t>„лишаване от права”</w:t>
      </w:r>
      <w:r w:rsidRPr="00951554">
        <w:rPr>
          <w:sz w:val="28"/>
          <w:szCs w:val="28"/>
        </w:rPr>
        <w:t xml:space="preserve"> по чл. 37, ал. 1, т. 6 - 10 от НК са получени общо </w:t>
      </w:r>
      <w:r>
        <w:rPr>
          <w:sz w:val="28"/>
          <w:szCs w:val="28"/>
        </w:rPr>
        <w:t>130</w:t>
      </w:r>
      <w:r w:rsidRPr="00951554">
        <w:rPr>
          <w:sz w:val="28"/>
          <w:szCs w:val="28"/>
        </w:rPr>
        <w:t xml:space="preserve"> бр. съдебни актове, което е </w:t>
      </w:r>
      <w:r>
        <w:rPr>
          <w:sz w:val="28"/>
          <w:szCs w:val="28"/>
        </w:rPr>
        <w:t>43</w:t>
      </w:r>
      <w:r w:rsidRPr="00951554">
        <w:rPr>
          <w:sz w:val="28"/>
          <w:szCs w:val="28"/>
        </w:rPr>
        <w:t>,</w:t>
      </w:r>
      <w:r>
        <w:rPr>
          <w:sz w:val="28"/>
          <w:szCs w:val="28"/>
        </w:rPr>
        <w:t>91</w:t>
      </w:r>
      <w:r w:rsidRPr="00951554">
        <w:rPr>
          <w:sz w:val="28"/>
          <w:szCs w:val="28"/>
        </w:rPr>
        <w:t xml:space="preserve"> %,, като за сравнение през </w:t>
      </w:r>
      <w:r>
        <w:rPr>
          <w:sz w:val="28"/>
          <w:szCs w:val="28"/>
        </w:rPr>
        <w:t xml:space="preserve">2019 г. </w:t>
      </w:r>
      <w:r w:rsidRPr="00951554">
        <w:rPr>
          <w:sz w:val="28"/>
          <w:szCs w:val="28"/>
        </w:rPr>
        <w:t>броят на съдебните актове с наложено такова наказание е бил 182</w:t>
      </w:r>
      <w:r>
        <w:rPr>
          <w:sz w:val="28"/>
          <w:szCs w:val="28"/>
        </w:rPr>
        <w:t xml:space="preserve">, през </w:t>
      </w:r>
      <w:r w:rsidRPr="00951554">
        <w:rPr>
          <w:sz w:val="28"/>
          <w:szCs w:val="28"/>
        </w:rPr>
        <w:t xml:space="preserve">2018 г. също 182 присъди и споразумения, както и  през 2017  г. </w:t>
      </w:r>
    </w:p>
    <w:p w:rsidR="00F90E45" w:rsidRPr="00951554" w:rsidRDefault="00F90E45" w:rsidP="00F90E45">
      <w:pPr>
        <w:ind w:firstLine="720"/>
        <w:jc w:val="both"/>
        <w:rPr>
          <w:sz w:val="28"/>
          <w:szCs w:val="28"/>
        </w:rPr>
      </w:pPr>
      <w:r w:rsidRPr="00951554">
        <w:rPr>
          <w:sz w:val="28"/>
          <w:szCs w:val="28"/>
        </w:rPr>
        <w:t>Реално приведени в изпълнение такива наказания са общо 1</w:t>
      </w:r>
      <w:r>
        <w:rPr>
          <w:sz w:val="28"/>
          <w:szCs w:val="28"/>
        </w:rPr>
        <w:t>26</w:t>
      </w:r>
      <w:r w:rsidRPr="00951554">
        <w:rPr>
          <w:sz w:val="28"/>
          <w:szCs w:val="28"/>
        </w:rPr>
        <w:t xml:space="preserve"> присъди. По прокуратури разпределението е следното:</w:t>
      </w:r>
    </w:p>
    <w:p w:rsidR="00F90E45" w:rsidRPr="00951554" w:rsidRDefault="00F90E45" w:rsidP="00F90E45">
      <w:pPr>
        <w:ind w:firstLine="720"/>
        <w:jc w:val="both"/>
        <w:rPr>
          <w:sz w:val="28"/>
          <w:szCs w:val="28"/>
        </w:rPr>
      </w:pPr>
      <w:r w:rsidRPr="00951554">
        <w:rPr>
          <w:sz w:val="28"/>
          <w:szCs w:val="28"/>
        </w:rPr>
        <w:t>- в ОП – Перник са постъпили 3 бр., от които реално са приведени в изпълнение са 2 бр. и за един не е било получено потвърждение до края на отчетния период.</w:t>
      </w:r>
    </w:p>
    <w:p w:rsidR="00F90E45" w:rsidRPr="00951554" w:rsidRDefault="00F90E45" w:rsidP="00F90E45">
      <w:pPr>
        <w:ind w:firstLine="720"/>
        <w:jc w:val="both"/>
        <w:rPr>
          <w:sz w:val="28"/>
          <w:szCs w:val="28"/>
        </w:rPr>
      </w:pPr>
      <w:r w:rsidRPr="00951554">
        <w:rPr>
          <w:sz w:val="28"/>
          <w:szCs w:val="28"/>
        </w:rPr>
        <w:t>- в РП - Перник са постъпили 1</w:t>
      </w:r>
      <w:r>
        <w:rPr>
          <w:sz w:val="28"/>
          <w:szCs w:val="28"/>
        </w:rPr>
        <w:t>27</w:t>
      </w:r>
      <w:r w:rsidRPr="00951554">
        <w:rPr>
          <w:sz w:val="28"/>
          <w:szCs w:val="28"/>
        </w:rPr>
        <w:t xml:space="preserve"> бр., от които 1</w:t>
      </w:r>
      <w:r>
        <w:rPr>
          <w:sz w:val="28"/>
          <w:szCs w:val="28"/>
        </w:rPr>
        <w:t>24</w:t>
      </w:r>
      <w:r w:rsidRPr="00951554">
        <w:rPr>
          <w:sz w:val="28"/>
          <w:szCs w:val="28"/>
        </w:rPr>
        <w:t xml:space="preserve"> бр. са приведени в изпълнение</w:t>
      </w:r>
      <w:r>
        <w:rPr>
          <w:sz w:val="28"/>
          <w:szCs w:val="28"/>
        </w:rPr>
        <w:t>,</w:t>
      </w:r>
      <w:r w:rsidRPr="00951554">
        <w:rPr>
          <w:sz w:val="28"/>
          <w:szCs w:val="28"/>
        </w:rPr>
        <w:t xml:space="preserve"> по един съдебен акт с такова наказание е изготвено предложение за възобновяване на наказателното производство</w:t>
      </w:r>
      <w:r>
        <w:rPr>
          <w:sz w:val="28"/>
          <w:szCs w:val="28"/>
        </w:rPr>
        <w:t>, а два съдебни акта са постъпили за изпълнение в последния ден на отчетния период – 31.12.2019 г.</w:t>
      </w:r>
      <w:r w:rsidRPr="00951554">
        <w:rPr>
          <w:sz w:val="28"/>
          <w:szCs w:val="28"/>
        </w:rPr>
        <w:t>.</w:t>
      </w:r>
    </w:p>
    <w:p w:rsidR="00F90E45" w:rsidRPr="00951554" w:rsidRDefault="00F90E45" w:rsidP="00F90E45">
      <w:pPr>
        <w:ind w:firstLine="720"/>
        <w:jc w:val="both"/>
        <w:rPr>
          <w:sz w:val="28"/>
          <w:szCs w:val="28"/>
        </w:rPr>
      </w:pPr>
      <w:r w:rsidRPr="00951554">
        <w:rPr>
          <w:sz w:val="28"/>
          <w:szCs w:val="28"/>
        </w:rPr>
        <w:t>През 20</w:t>
      </w:r>
      <w:r>
        <w:rPr>
          <w:sz w:val="28"/>
          <w:szCs w:val="28"/>
        </w:rPr>
        <w:t>20</w:t>
      </w:r>
      <w:r w:rsidRPr="00951554">
        <w:rPr>
          <w:sz w:val="28"/>
          <w:szCs w:val="28"/>
        </w:rPr>
        <w:t xml:space="preserve"> г. в прокуратурите от региона са постъпили за изпълнение на наказанието </w:t>
      </w:r>
      <w:r w:rsidRPr="00F86EB2">
        <w:rPr>
          <w:sz w:val="28"/>
          <w:szCs w:val="28"/>
        </w:rPr>
        <w:t>„</w:t>
      </w:r>
      <w:proofErr w:type="spellStart"/>
      <w:r w:rsidRPr="00F86EB2">
        <w:rPr>
          <w:sz w:val="28"/>
          <w:szCs w:val="28"/>
        </w:rPr>
        <w:t>пробация</w:t>
      </w:r>
      <w:proofErr w:type="spellEnd"/>
      <w:r w:rsidRPr="00F86EB2">
        <w:rPr>
          <w:sz w:val="28"/>
          <w:szCs w:val="28"/>
        </w:rPr>
        <w:t>”</w:t>
      </w:r>
      <w:r w:rsidRPr="00951554">
        <w:rPr>
          <w:sz w:val="28"/>
          <w:szCs w:val="28"/>
        </w:rPr>
        <w:t xml:space="preserve"> общо </w:t>
      </w:r>
      <w:r>
        <w:rPr>
          <w:sz w:val="28"/>
          <w:szCs w:val="28"/>
        </w:rPr>
        <w:t xml:space="preserve">81 </w:t>
      </w:r>
      <w:r w:rsidRPr="00951554">
        <w:rPr>
          <w:sz w:val="28"/>
          <w:szCs w:val="28"/>
        </w:rPr>
        <w:t xml:space="preserve"> съдебни акта или </w:t>
      </w:r>
      <w:r>
        <w:rPr>
          <w:sz w:val="28"/>
          <w:szCs w:val="28"/>
        </w:rPr>
        <w:t>27,36 %,</w:t>
      </w:r>
      <w:r w:rsidRPr="00951554">
        <w:rPr>
          <w:sz w:val="28"/>
          <w:szCs w:val="28"/>
        </w:rPr>
        <w:t xml:space="preserve"> като за </w:t>
      </w:r>
      <w:r>
        <w:rPr>
          <w:sz w:val="28"/>
          <w:szCs w:val="28"/>
        </w:rPr>
        <w:t xml:space="preserve">2019 г. </w:t>
      </w:r>
      <w:r w:rsidRPr="00951554">
        <w:rPr>
          <w:sz w:val="28"/>
          <w:szCs w:val="28"/>
        </w:rPr>
        <w:t>този брой е бил 70</w:t>
      </w:r>
      <w:r>
        <w:rPr>
          <w:sz w:val="28"/>
          <w:szCs w:val="28"/>
        </w:rPr>
        <w:t xml:space="preserve"> акта, през </w:t>
      </w:r>
      <w:r w:rsidRPr="00951554">
        <w:rPr>
          <w:sz w:val="28"/>
          <w:szCs w:val="28"/>
        </w:rPr>
        <w:t xml:space="preserve">2018 г. </w:t>
      </w:r>
      <w:r>
        <w:rPr>
          <w:sz w:val="28"/>
          <w:szCs w:val="28"/>
        </w:rPr>
        <w:t xml:space="preserve">- </w:t>
      </w:r>
      <w:r w:rsidRPr="00951554">
        <w:rPr>
          <w:sz w:val="28"/>
          <w:szCs w:val="28"/>
        </w:rPr>
        <w:t xml:space="preserve">62 акта, </w:t>
      </w:r>
      <w:r>
        <w:rPr>
          <w:sz w:val="28"/>
          <w:szCs w:val="28"/>
        </w:rPr>
        <w:t xml:space="preserve">а </w:t>
      </w:r>
      <w:r w:rsidRPr="00951554">
        <w:rPr>
          <w:sz w:val="28"/>
          <w:szCs w:val="28"/>
        </w:rPr>
        <w:t>през 2017 г. – 82.</w:t>
      </w:r>
    </w:p>
    <w:p w:rsidR="00F90E45" w:rsidRPr="00951554" w:rsidRDefault="00F90E45" w:rsidP="00F90E45">
      <w:pPr>
        <w:ind w:firstLine="720"/>
        <w:jc w:val="both"/>
        <w:rPr>
          <w:sz w:val="28"/>
          <w:szCs w:val="28"/>
        </w:rPr>
      </w:pPr>
      <w:r w:rsidRPr="00951554">
        <w:rPr>
          <w:sz w:val="28"/>
          <w:szCs w:val="28"/>
        </w:rPr>
        <w:t xml:space="preserve">От получените за изпълнение присъди и споразумения с такова наказание към края на отчетния период реално приведени в изпълнение с получени потвърждения за начало на наказанието са </w:t>
      </w:r>
      <w:r>
        <w:rPr>
          <w:sz w:val="28"/>
          <w:szCs w:val="28"/>
        </w:rPr>
        <w:t>77</w:t>
      </w:r>
      <w:r w:rsidRPr="00951554">
        <w:rPr>
          <w:sz w:val="28"/>
          <w:szCs w:val="28"/>
        </w:rPr>
        <w:t xml:space="preserve"> бр. За </w:t>
      </w:r>
      <w:r>
        <w:rPr>
          <w:sz w:val="28"/>
          <w:szCs w:val="28"/>
        </w:rPr>
        <w:t xml:space="preserve">два съдебни акта е </w:t>
      </w:r>
      <w:r w:rsidRPr="00951554">
        <w:rPr>
          <w:sz w:val="28"/>
          <w:szCs w:val="28"/>
        </w:rPr>
        <w:lastRenderedPageBreak/>
        <w:t>направено предложение за възобновяване на наказателното производство</w:t>
      </w:r>
      <w:r>
        <w:rPr>
          <w:sz w:val="28"/>
          <w:szCs w:val="28"/>
        </w:rPr>
        <w:t>, за</w:t>
      </w:r>
      <w:r w:rsidRPr="00951554">
        <w:rPr>
          <w:sz w:val="28"/>
          <w:szCs w:val="28"/>
        </w:rPr>
        <w:t xml:space="preserve"> едно наказание е </w:t>
      </w:r>
      <w:r>
        <w:rPr>
          <w:sz w:val="28"/>
          <w:szCs w:val="28"/>
        </w:rPr>
        <w:t>изготвено предложение по реда на чл. 306 от НПК за определяне на общо наказание, а един съдебен акт е бил върнат на делегиращата прокуратура</w:t>
      </w:r>
      <w:r w:rsidRPr="00951554">
        <w:rPr>
          <w:sz w:val="28"/>
          <w:szCs w:val="28"/>
        </w:rPr>
        <w:t>.</w:t>
      </w:r>
    </w:p>
    <w:p w:rsidR="00F90E45" w:rsidRPr="00561F78" w:rsidRDefault="00F90E45" w:rsidP="00F90E45">
      <w:pPr>
        <w:ind w:firstLine="720"/>
        <w:jc w:val="both"/>
        <w:rPr>
          <w:sz w:val="28"/>
          <w:szCs w:val="28"/>
        </w:rPr>
      </w:pPr>
      <w:r>
        <w:rPr>
          <w:sz w:val="28"/>
          <w:szCs w:val="28"/>
        </w:rPr>
        <w:t>Увеличен е както</w:t>
      </w:r>
      <w:r w:rsidRPr="00951554">
        <w:rPr>
          <w:sz w:val="28"/>
          <w:szCs w:val="28"/>
        </w:rPr>
        <w:t xml:space="preserve"> абсолютният брой на тези наказания в сравнение с предходната година, </w:t>
      </w:r>
      <w:r>
        <w:rPr>
          <w:sz w:val="28"/>
          <w:szCs w:val="28"/>
        </w:rPr>
        <w:t xml:space="preserve">така и </w:t>
      </w:r>
      <w:r w:rsidRPr="00951554">
        <w:rPr>
          <w:sz w:val="28"/>
          <w:szCs w:val="28"/>
        </w:rPr>
        <w:t>техният относителния дял</w:t>
      </w:r>
      <w:r w:rsidRPr="00561F78">
        <w:rPr>
          <w:sz w:val="28"/>
          <w:szCs w:val="28"/>
        </w:rPr>
        <w:t>, което се дължи на увеличаване спрямо предходния отчетен период на относителния дял на осъдените лица с наложени наказания по реда на съкратеното съдебно следствие и с приложението на чл. 55 от НК спрямо общия брой осъдени лица</w:t>
      </w:r>
      <w:r>
        <w:rPr>
          <w:sz w:val="28"/>
          <w:szCs w:val="28"/>
        </w:rPr>
        <w:t xml:space="preserve"> с влязла в сила присъда</w:t>
      </w:r>
      <w:r w:rsidRPr="00561F78">
        <w:rPr>
          <w:sz w:val="28"/>
          <w:szCs w:val="28"/>
        </w:rPr>
        <w:t>.</w:t>
      </w:r>
    </w:p>
    <w:p w:rsidR="00F90E45" w:rsidRPr="00951554" w:rsidRDefault="00F90E45" w:rsidP="00F90E45">
      <w:pPr>
        <w:ind w:firstLine="720"/>
        <w:jc w:val="both"/>
        <w:rPr>
          <w:sz w:val="28"/>
          <w:szCs w:val="28"/>
        </w:rPr>
      </w:pPr>
      <w:r w:rsidRPr="00951554">
        <w:rPr>
          <w:sz w:val="28"/>
          <w:szCs w:val="28"/>
        </w:rPr>
        <w:t xml:space="preserve">За изпълнение на наказанието </w:t>
      </w:r>
      <w:r w:rsidRPr="00F86EB2">
        <w:rPr>
          <w:sz w:val="28"/>
          <w:szCs w:val="28"/>
        </w:rPr>
        <w:t>„Обществено порицание”</w:t>
      </w:r>
      <w:r w:rsidRPr="00951554">
        <w:rPr>
          <w:sz w:val="28"/>
          <w:szCs w:val="28"/>
        </w:rPr>
        <w:t xml:space="preserve"> са получени общо </w:t>
      </w:r>
      <w:r>
        <w:rPr>
          <w:sz w:val="28"/>
          <w:szCs w:val="28"/>
        </w:rPr>
        <w:t xml:space="preserve">8 </w:t>
      </w:r>
      <w:r w:rsidRPr="00951554">
        <w:rPr>
          <w:sz w:val="28"/>
          <w:szCs w:val="28"/>
        </w:rPr>
        <w:t xml:space="preserve">присъди и споразумения или </w:t>
      </w:r>
      <w:r>
        <w:rPr>
          <w:sz w:val="28"/>
          <w:szCs w:val="28"/>
        </w:rPr>
        <w:t>2,7</w:t>
      </w:r>
      <w:r w:rsidRPr="00951554">
        <w:rPr>
          <w:sz w:val="28"/>
          <w:szCs w:val="28"/>
        </w:rPr>
        <w:t xml:space="preserve"> %, при  </w:t>
      </w:r>
      <w:r>
        <w:rPr>
          <w:sz w:val="28"/>
          <w:szCs w:val="28"/>
        </w:rPr>
        <w:t>15  броя за 2019 и 2018 г. и</w:t>
      </w:r>
      <w:r w:rsidRPr="00951554">
        <w:rPr>
          <w:sz w:val="28"/>
          <w:szCs w:val="28"/>
        </w:rPr>
        <w:t xml:space="preserve"> 10 бр. за 2017 г. </w:t>
      </w:r>
    </w:p>
    <w:p w:rsidR="00F90E45" w:rsidRPr="00951554" w:rsidRDefault="00F90E45" w:rsidP="00F90E45">
      <w:pPr>
        <w:ind w:firstLine="720"/>
        <w:jc w:val="both"/>
        <w:rPr>
          <w:sz w:val="28"/>
          <w:szCs w:val="28"/>
        </w:rPr>
      </w:pPr>
      <w:r w:rsidRPr="00951554">
        <w:rPr>
          <w:sz w:val="28"/>
          <w:szCs w:val="28"/>
        </w:rPr>
        <w:t xml:space="preserve">Всички получени съдебни актове с наказания „обществено порицание” са били приведени в изпълнение от прокурорите до края на отчетния период, с получено потвърждение за начало на изпълнението. </w:t>
      </w:r>
    </w:p>
    <w:p w:rsidR="00F90E45" w:rsidRPr="00951554" w:rsidRDefault="00F90E45" w:rsidP="00F90E45">
      <w:pPr>
        <w:ind w:firstLine="720"/>
        <w:jc w:val="both"/>
        <w:rPr>
          <w:sz w:val="28"/>
          <w:szCs w:val="28"/>
        </w:rPr>
      </w:pPr>
    </w:p>
    <w:p w:rsidR="00F90E45" w:rsidRPr="00951554" w:rsidRDefault="00F90E45" w:rsidP="00F90E45">
      <w:pPr>
        <w:jc w:val="both"/>
        <w:rPr>
          <w:sz w:val="28"/>
          <w:szCs w:val="28"/>
        </w:rPr>
      </w:pPr>
      <w:r>
        <w:rPr>
          <w:noProof/>
        </w:rPr>
        <w:drawing>
          <wp:inline distT="0" distB="0" distL="0" distR="0">
            <wp:extent cx="5712460" cy="3510915"/>
            <wp:effectExtent l="38100" t="95250" r="97790" b="32385"/>
            <wp:docPr id="30" name="Диагра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90E45" w:rsidRDefault="00F90E45" w:rsidP="00F90E45">
      <w:pPr>
        <w:ind w:firstLine="720"/>
        <w:jc w:val="both"/>
        <w:rPr>
          <w:b/>
          <w:sz w:val="28"/>
          <w:szCs w:val="28"/>
        </w:rPr>
      </w:pPr>
    </w:p>
    <w:p w:rsidR="00F90E45" w:rsidRPr="00F86EB2" w:rsidRDefault="00F90E45" w:rsidP="00F90E45">
      <w:pPr>
        <w:ind w:firstLine="720"/>
        <w:jc w:val="both"/>
        <w:rPr>
          <w:sz w:val="28"/>
          <w:szCs w:val="28"/>
        </w:rPr>
      </w:pPr>
      <w:r w:rsidRPr="00F86EB2">
        <w:rPr>
          <w:sz w:val="28"/>
          <w:szCs w:val="28"/>
        </w:rPr>
        <w:t xml:space="preserve">*Заб. процентите са изчислени спрямо общия брой постъпили за изпълнение наказания, които превишават броя на постъпилите за изпълнение присъди по лица </w:t>
      </w:r>
    </w:p>
    <w:p w:rsidR="00F90E45" w:rsidRPr="00951554" w:rsidRDefault="00F90E45" w:rsidP="00F90E45">
      <w:pPr>
        <w:ind w:firstLine="720"/>
        <w:jc w:val="both"/>
        <w:rPr>
          <w:sz w:val="28"/>
          <w:szCs w:val="28"/>
        </w:rPr>
      </w:pPr>
    </w:p>
    <w:p w:rsidR="00F90E45" w:rsidRPr="00951554" w:rsidRDefault="00F90E45" w:rsidP="00F90E45">
      <w:pPr>
        <w:ind w:firstLine="720"/>
        <w:jc w:val="both"/>
        <w:rPr>
          <w:sz w:val="28"/>
          <w:szCs w:val="28"/>
        </w:rPr>
      </w:pPr>
      <w:r w:rsidRPr="00951554">
        <w:rPr>
          <w:b/>
          <w:bCs/>
          <w:sz w:val="28"/>
          <w:szCs w:val="28"/>
        </w:rPr>
        <w:t xml:space="preserve">2. Контрол по изпълнението на присъдите </w:t>
      </w:r>
    </w:p>
    <w:p w:rsidR="00F90E45" w:rsidRPr="00951554" w:rsidRDefault="00F90E45" w:rsidP="00F90E45">
      <w:pPr>
        <w:ind w:firstLine="720"/>
        <w:jc w:val="both"/>
        <w:rPr>
          <w:sz w:val="28"/>
          <w:szCs w:val="28"/>
        </w:rPr>
      </w:pPr>
      <w:r w:rsidRPr="00951554">
        <w:rPr>
          <w:sz w:val="28"/>
          <w:szCs w:val="28"/>
        </w:rPr>
        <w:t>За отчетната 20</w:t>
      </w:r>
      <w:r>
        <w:rPr>
          <w:sz w:val="28"/>
          <w:szCs w:val="28"/>
        </w:rPr>
        <w:t>20</w:t>
      </w:r>
      <w:r w:rsidRPr="00951554">
        <w:rPr>
          <w:sz w:val="28"/>
          <w:szCs w:val="28"/>
        </w:rPr>
        <w:t xml:space="preserve"> г. прокуратурите в региона са изготвили и внесли в съдилищата </w:t>
      </w:r>
      <w:r>
        <w:rPr>
          <w:sz w:val="28"/>
          <w:szCs w:val="28"/>
        </w:rPr>
        <w:t>23</w:t>
      </w:r>
      <w:r w:rsidRPr="00951554">
        <w:rPr>
          <w:sz w:val="28"/>
          <w:szCs w:val="28"/>
        </w:rPr>
        <w:t xml:space="preserve"> предложения по чл. 306 НПК за определяне на общо наказание при множество престъпления. От тях </w:t>
      </w:r>
      <w:r>
        <w:rPr>
          <w:sz w:val="28"/>
          <w:szCs w:val="28"/>
        </w:rPr>
        <w:t>15</w:t>
      </w:r>
      <w:r w:rsidRPr="00951554">
        <w:rPr>
          <w:sz w:val="28"/>
          <w:szCs w:val="28"/>
        </w:rPr>
        <w:t xml:space="preserve"> са уважени и </w:t>
      </w:r>
      <w:r>
        <w:rPr>
          <w:sz w:val="28"/>
          <w:szCs w:val="28"/>
        </w:rPr>
        <w:t>8</w:t>
      </w:r>
      <w:r w:rsidRPr="00951554">
        <w:rPr>
          <w:sz w:val="28"/>
          <w:szCs w:val="28"/>
        </w:rPr>
        <w:t xml:space="preserve"> предложения са останали неразгледани в края на отчетния период.</w:t>
      </w:r>
    </w:p>
    <w:p w:rsidR="00F90E45" w:rsidRPr="00951554" w:rsidRDefault="00F90E45" w:rsidP="00F90E45">
      <w:pPr>
        <w:ind w:firstLine="720"/>
        <w:jc w:val="both"/>
        <w:rPr>
          <w:sz w:val="28"/>
          <w:szCs w:val="28"/>
        </w:rPr>
      </w:pPr>
      <w:r w:rsidRPr="00951554">
        <w:rPr>
          <w:sz w:val="28"/>
          <w:szCs w:val="28"/>
        </w:rPr>
        <w:t>През 20</w:t>
      </w:r>
      <w:r>
        <w:rPr>
          <w:sz w:val="28"/>
          <w:szCs w:val="28"/>
        </w:rPr>
        <w:t>20</w:t>
      </w:r>
      <w:r w:rsidRPr="00951554">
        <w:rPr>
          <w:sz w:val="28"/>
          <w:szCs w:val="28"/>
        </w:rPr>
        <w:t xml:space="preserve"> г. всички подлежащи на изпълнение съдебни актове са </w:t>
      </w:r>
      <w:r w:rsidRPr="00951554">
        <w:rPr>
          <w:sz w:val="28"/>
          <w:szCs w:val="28"/>
        </w:rPr>
        <w:lastRenderedPageBreak/>
        <w:t xml:space="preserve">получавани от съда в срока по чл. 416, ал. 5 от НПК и са изпращани за изпълнение от прокуратурите в срок до 5 дни, като не е  установен случай на неоснователно забавяне. </w:t>
      </w:r>
    </w:p>
    <w:p w:rsidR="00F90E45" w:rsidRPr="00951554" w:rsidRDefault="00F90E45" w:rsidP="00F90E45">
      <w:pPr>
        <w:ind w:firstLine="720"/>
        <w:jc w:val="both"/>
        <w:rPr>
          <w:sz w:val="28"/>
          <w:szCs w:val="28"/>
        </w:rPr>
      </w:pPr>
      <w:r w:rsidRPr="00951554">
        <w:rPr>
          <w:sz w:val="28"/>
          <w:szCs w:val="28"/>
        </w:rPr>
        <w:t xml:space="preserve">Няма случаи на неоснователно задържане след срока на наложеното наказание. </w:t>
      </w:r>
    </w:p>
    <w:p w:rsidR="00F90E45" w:rsidRPr="00951554" w:rsidRDefault="00F90E45" w:rsidP="00F90E45">
      <w:pPr>
        <w:ind w:firstLine="720"/>
        <w:jc w:val="both"/>
        <w:rPr>
          <w:sz w:val="28"/>
          <w:szCs w:val="28"/>
        </w:rPr>
      </w:pPr>
      <w:r w:rsidRPr="00951554">
        <w:rPr>
          <w:sz w:val="28"/>
          <w:szCs w:val="28"/>
        </w:rPr>
        <w:t>Разпоредбата на чл. 415 от НПК не е била прилагана за отлагане на изпълнението на наказание „</w:t>
      </w:r>
      <w:proofErr w:type="spellStart"/>
      <w:r w:rsidRPr="00951554">
        <w:rPr>
          <w:sz w:val="28"/>
          <w:szCs w:val="28"/>
        </w:rPr>
        <w:t>пробация</w:t>
      </w:r>
      <w:proofErr w:type="spellEnd"/>
      <w:r w:rsidRPr="00951554">
        <w:rPr>
          <w:sz w:val="28"/>
          <w:szCs w:val="28"/>
        </w:rPr>
        <w:t>”.</w:t>
      </w:r>
    </w:p>
    <w:p w:rsidR="00F90E45" w:rsidRPr="00951554" w:rsidRDefault="00F90E45" w:rsidP="00F90E45">
      <w:pPr>
        <w:ind w:firstLine="720"/>
        <w:jc w:val="both"/>
        <w:rPr>
          <w:sz w:val="28"/>
          <w:szCs w:val="28"/>
        </w:rPr>
      </w:pPr>
      <w:r w:rsidRPr="00951554">
        <w:rPr>
          <w:sz w:val="28"/>
          <w:szCs w:val="28"/>
        </w:rPr>
        <w:t xml:space="preserve">Неиздирените над 30 дни лица с влезли в сила присъди с наложено наказание „лишаване от свобода” към края на отчетния период са общо </w:t>
      </w:r>
      <w:r>
        <w:rPr>
          <w:sz w:val="28"/>
          <w:szCs w:val="28"/>
        </w:rPr>
        <w:t>11</w:t>
      </w:r>
      <w:r w:rsidRPr="00951554">
        <w:rPr>
          <w:sz w:val="28"/>
          <w:szCs w:val="28"/>
        </w:rPr>
        <w:t xml:space="preserve"> бр., </w:t>
      </w:r>
      <w:r>
        <w:rPr>
          <w:sz w:val="28"/>
          <w:szCs w:val="28"/>
        </w:rPr>
        <w:t xml:space="preserve">като </w:t>
      </w:r>
      <w:r w:rsidRPr="00951554">
        <w:rPr>
          <w:sz w:val="28"/>
          <w:szCs w:val="28"/>
        </w:rPr>
        <w:t xml:space="preserve">в този брой са включени незадържаните от полицията лица по стари присъди, от </w:t>
      </w:r>
      <w:smartTag w:uri="urn:schemas-microsoft-com:office:smarttags" w:element="metricconverter">
        <w:smartTagPr>
          <w:attr w:name="ProductID" w:val="1993 г"/>
        </w:smartTagPr>
        <w:r w:rsidRPr="00951554">
          <w:rPr>
            <w:sz w:val="28"/>
            <w:szCs w:val="28"/>
          </w:rPr>
          <w:t>1993 г</w:t>
        </w:r>
      </w:smartTag>
      <w:r w:rsidRPr="00951554">
        <w:rPr>
          <w:sz w:val="28"/>
          <w:szCs w:val="28"/>
        </w:rPr>
        <w:t>. до настоящия момент. Тези лица се укриват в страната и чужбина и спрямо тях са били предприети мерки за издирване както за национално, така и за международно издирване.</w:t>
      </w:r>
    </w:p>
    <w:p w:rsidR="00F90E45" w:rsidRPr="00951554" w:rsidRDefault="00F90E45" w:rsidP="00F90E45">
      <w:pPr>
        <w:ind w:firstLine="720"/>
        <w:jc w:val="both"/>
        <w:rPr>
          <w:sz w:val="28"/>
          <w:szCs w:val="28"/>
        </w:rPr>
      </w:pPr>
      <w:r w:rsidRPr="00951554">
        <w:rPr>
          <w:sz w:val="28"/>
          <w:szCs w:val="28"/>
        </w:rPr>
        <w:t xml:space="preserve">През периода редовно са изпращани до ОД на МВР - Перник разпореждания за проверка на място по местоживеенето на осъденото лице, за установяването му и изисквани  справки за резултатите от извършените проверки и издирване. </w:t>
      </w:r>
    </w:p>
    <w:p w:rsidR="00F90E45" w:rsidRPr="00951554" w:rsidRDefault="00F90E45" w:rsidP="00F90E45">
      <w:pPr>
        <w:ind w:firstLine="720"/>
        <w:jc w:val="both"/>
        <w:rPr>
          <w:sz w:val="28"/>
          <w:szCs w:val="28"/>
        </w:rPr>
      </w:pPr>
      <w:r w:rsidRPr="00951554">
        <w:rPr>
          <w:sz w:val="28"/>
          <w:szCs w:val="28"/>
        </w:rPr>
        <w:t>Прокуратурите са следили ежемесечно за резултатите от издирването на всяко едно от лицата.</w:t>
      </w:r>
    </w:p>
    <w:p w:rsidR="00F90E45" w:rsidRPr="00951554" w:rsidRDefault="00F90E45" w:rsidP="00F90E45">
      <w:pPr>
        <w:ind w:firstLine="720"/>
        <w:jc w:val="both"/>
        <w:rPr>
          <w:b/>
          <w:bCs/>
          <w:sz w:val="28"/>
          <w:szCs w:val="28"/>
        </w:rPr>
      </w:pPr>
      <w:r>
        <w:rPr>
          <w:sz w:val="28"/>
          <w:szCs w:val="28"/>
        </w:rPr>
        <w:t xml:space="preserve">През отчетния период е извършена една планова проверка </w:t>
      </w:r>
      <w:r w:rsidRPr="004C3B1D">
        <w:rPr>
          <w:sz w:val="28"/>
          <w:szCs w:val="28"/>
        </w:rPr>
        <w:t xml:space="preserve">върху дейността </w:t>
      </w:r>
      <w:r>
        <w:rPr>
          <w:sz w:val="28"/>
          <w:szCs w:val="28"/>
        </w:rPr>
        <w:t xml:space="preserve">на РС „ИН“ – гр. Перник </w:t>
      </w:r>
      <w:r w:rsidRPr="004C3B1D">
        <w:rPr>
          <w:sz w:val="28"/>
          <w:szCs w:val="28"/>
        </w:rPr>
        <w:t xml:space="preserve">при изпълнението на </w:t>
      </w:r>
      <w:r>
        <w:rPr>
          <w:sz w:val="28"/>
          <w:szCs w:val="28"/>
        </w:rPr>
        <w:t>наказанията „</w:t>
      </w:r>
      <w:proofErr w:type="spellStart"/>
      <w:r>
        <w:rPr>
          <w:sz w:val="28"/>
          <w:szCs w:val="28"/>
        </w:rPr>
        <w:t>пробация</w:t>
      </w:r>
      <w:proofErr w:type="spellEnd"/>
      <w:r>
        <w:rPr>
          <w:sz w:val="28"/>
          <w:szCs w:val="28"/>
        </w:rPr>
        <w:t xml:space="preserve">“ и </w:t>
      </w:r>
      <w:proofErr w:type="spellStart"/>
      <w:r>
        <w:rPr>
          <w:sz w:val="28"/>
          <w:szCs w:val="28"/>
        </w:rPr>
        <w:t>пробационните</w:t>
      </w:r>
      <w:proofErr w:type="spellEnd"/>
      <w:r>
        <w:rPr>
          <w:sz w:val="28"/>
          <w:szCs w:val="28"/>
        </w:rPr>
        <w:t xml:space="preserve"> мерки по чл. 66, ал. 3 и чл. 70, ал. 6 от НК, от която не са констатирани нарушения.</w:t>
      </w:r>
    </w:p>
    <w:p w:rsidR="00F90E45" w:rsidRPr="00951554" w:rsidRDefault="00F90E45" w:rsidP="00F90E45">
      <w:pPr>
        <w:ind w:firstLine="720"/>
        <w:jc w:val="both"/>
        <w:rPr>
          <w:b/>
          <w:bCs/>
          <w:sz w:val="28"/>
          <w:szCs w:val="28"/>
        </w:rPr>
      </w:pPr>
      <w:r w:rsidRPr="00951554">
        <w:rPr>
          <w:b/>
          <w:bCs/>
          <w:sz w:val="28"/>
          <w:szCs w:val="28"/>
        </w:rPr>
        <w:t>3. Дейност по надзор за законност в местата за задържане и за изтърпяване на наказанията „лишаване от свобода“ и „доживотен затвор“</w:t>
      </w:r>
    </w:p>
    <w:p w:rsidR="00F90E45" w:rsidRDefault="00F90E45" w:rsidP="00F90E45">
      <w:pPr>
        <w:ind w:firstLine="720"/>
        <w:jc w:val="both"/>
        <w:rPr>
          <w:sz w:val="28"/>
          <w:szCs w:val="28"/>
        </w:rPr>
      </w:pPr>
      <w:r w:rsidRPr="00951554">
        <w:rPr>
          <w:bCs/>
          <w:sz w:val="28"/>
          <w:szCs w:val="28"/>
        </w:rPr>
        <w:t xml:space="preserve">В региона на Окръжна прокуратура – гр. Перник няма място за изтърпяване на наказание „лишаване от свобода“, </w:t>
      </w:r>
      <w:r>
        <w:rPr>
          <w:bCs/>
          <w:sz w:val="28"/>
          <w:szCs w:val="28"/>
        </w:rPr>
        <w:t>както</w:t>
      </w:r>
      <w:r w:rsidRPr="00951554">
        <w:rPr>
          <w:bCs/>
          <w:sz w:val="28"/>
          <w:szCs w:val="28"/>
        </w:rPr>
        <w:t xml:space="preserve"> и арест, поради което прокурорите не са осъществявали дейност по надзор в такива места</w:t>
      </w:r>
      <w:r w:rsidRPr="00951554">
        <w:rPr>
          <w:sz w:val="28"/>
          <w:szCs w:val="28"/>
        </w:rPr>
        <w:t>.</w:t>
      </w:r>
    </w:p>
    <w:p w:rsidR="00F90E45" w:rsidRPr="00951554" w:rsidRDefault="00F90E45" w:rsidP="00F90E45">
      <w:pPr>
        <w:ind w:firstLine="720"/>
        <w:jc w:val="both"/>
        <w:rPr>
          <w:b/>
          <w:bCs/>
          <w:sz w:val="28"/>
          <w:szCs w:val="28"/>
        </w:rPr>
      </w:pPr>
      <w:r w:rsidRPr="00951554">
        <w:rPr>
          <w:b/>
          <w:bCs/>
          <w:sz w:val="28"/>
          <w:szCs w:val="28"/>
        </w:rPr>
        <w:t xml:space="preserve">4. Принудителни мерки </w:t>
      </w:r>
    </w:p>
    <w:p w:rsidR="00F90E45" w:rsidRPr="00951554" w:rsidRDefault="00F90E45" w:rsidP="00F90E45">
      <w:pPr>
        <w:ind w:firstLine="720"/>
        <w:jc w:val="both"/>
        <w:rPr>
          <w:bCs/>
          <w:sz w:val="28"/>
          <w:szCs w:val="28"/>
        </w:rPr>
      </w:pPr>
      <w:r w:rsidRPr="00951554">
        <w:rPr>
          <w:bCs/>
          <w:sz w:val="28"/>
          <w:szCs w:val="28"/>
        </w:rPr>
        <w:t>През 20</w:t>
      </w:r>
      <w:r>
        <w:rPr>
          <w:bCs/>
          <w:sz w:val="28"/>
          <w:szCs w:val="28"/>
        </w:rPr>
        <w:t>20</w:t>
      </w:r>
      <w:r w:rsidRPr="00951554">
        <w:rPr>
          <w:bCs/>
          <w:sz w:val="28"/>
          <w:szCs w:val="28"/>
        </w:rPr>
        <w:t xml:space="preserve"> г. в прокуратурите в региона са били </w:t>
      </w:r>
      <w:r>
        <w:rPr>
          <w:bCs/>
          <w:sz w:val="28"/>
          <w:szCs w:val="28"/>
        </w:rPr>
        <w:t>наблюдавани общо 92 преписки</w:t>
      </w:r>
      <w:r w:rsidRPr="00951554">
        <w:rPr>
          <w:bCs/>
          <w:sz w:val="28"/>
          <w:szCs w:val="28"/>
        </w:rPr>
        <w:t>,</w:t>
      </w:r>
      <w:r>
        <w:rPr>
          <w:bCs/>
          <w:sz w:val="28"/>
          <w:szCs w:val="28"/>
        </w:rPr>
        <w:t xml:space="preserve"> </w:t>
      </w:r>
      <w:r w:rsidRPr="00951554">
        <w:rPr>
          <w:bCs/>
          <w:sz w:val="28"/>
          <w:szCs w:val="28"/>
        </w:rPr>
        <w:t>относно дейността по прилагането на принудителните мерки</w:t>
      </w:r>
      <w:r>
        <w:rPr>
          <w:bCs/>
          <w:sz w:val="28"/>
          <w:szCs w:val="28"/>
        </w:rPr>
        <w:t>, като образуваните през периода са 84</w:t>
      </w:r>
      <w:r w:rsidRPr="00951554">
        <w:rPr>
          <w:bCs/>
          <w:sz w:val="28"/>
          <w:szCs w:val="28"/>
        </w:rPr>
        <w:t xml:space="preserve"> преписки. </w:t>
      </w:r>
    </w:p>
    <w:p w:rsidR="00F90E45" w:rsidRPr="00951554" w:rsidRDefault="00F90E45" w:rsidP="00F90E45">
      <w:pPr>
        <w:ind w:firstLine="720"/>
        <w:jc w:val="both"/>
        <w:rPr>
          <w:bCs/>
          <w:sz w:val="28"/>
          <w:szCs w:val="28"/>
        </w:rPr>
      </w:pPr>
      <w:r w:rsidRPr="00951554">
        <w:rPr>
          <w:bCs/>
          <w:sz w:val="28"/>
          <w:szCs w:val="28"/>
        </w:rPr>
        <w:t xml:space="preserve">Въз основа на работата по тези преписки, прокурорите са изготвили и внесли в съда през отчетния период </w:t>
      </w:r>
      <w:r>
        <w:rPr>
          <w:bCs/>
          <w:sz w:val="28"/>
          <w:szCs w:val="28"/>
        </w:rPr>
        <w:t>58</w:t>
      </w:r>
      <w:r w:rsidRPr="00951554">
        <w:rPr>
          <w:bCs/>
          <w:sz w:val="28"/>
          <w:szCs w:val="28"/>
        </w:rPr>
        <w:t xml:space="preserve"> предложения за налагане на принудителни медицински мерки. </w:t>
      </w:r>
    </w:p>
    <w:p w:rsidR="00F90E45" w:rsidRPr="00951554" w:rsidRDefault="00F90E45" w:rsidP="00F90E45">
      <w:pPr>
        <w:ind w:firstLine="720"/>
        <w:jc w:val="both"/>
        <w:rPr>
          <w:bCs/>
          <w:sz w:val="28"/>
          <w:szCs w:val="28"/>
        </w:rPr>
      </w:pPr>
      <w:r w:rsidRPr="00951554">
        <w:rPr>
          <w:bCs/>
          <w:sz w:val="28"/>
          <w:szCs w:val="28"/>
        </w:rPr>
        <w:t xml:space="preserve">От внесените и разгледани </w:t>
      </w:r>
      <w:r>
        <w:rPr>
          <w:bCs/>
          <w:sz w:val="28"/>
          <w:szCs w:val="28"/>
        </w:rPr>
        <w:t>35</w:t>
      </w:r>
      <w:r w:rsidRPr="00951554">
        <w:rPr>
          <w:bCs/>
          <w:sz w:val="28"/>
          <w:szCs w:val="28"/>
        </w:rPr>
        <w:t xml:space="preserve"> предложения, от съда са уважени </w:t>
      </w:r>
      <w:r>
        <w:rPr>
          <w:bCs/>
          <w:sz w:val="28"/>
          <w:szCs w:val="28"/>
        </w:rPr>
        <w:t>20</w:t>
      </w:r>
      <w:r w:rsidRPr="00951554">
        <w:rPr>
          <w:bCs/>
          <w:sz w:val="28"/>
          <w:szCs w:val="28"/>
        </w:rPr>
        <w:t>, което е 5</w:t>
      </w:r>
      <w:r>
        <w:rPr>
          <w:bCs/>
          <w:sz w:val="28"/>
          <w:szCs w:val="28"/>
        </w:rPr>
        <w:t>7</w:t>
      </w:r>
      <w:r w:rsidRPr="00951554">
        <w:rPr>
          <w:bCs/>
          <w:sz w:val="28"/>
          <w:szCs w:val="28"/>
        </w:rPr>
        <w:t>,</w:t>
      </w:r>
      <w:r>
        <w:rPr>
          <w:bCs/>
          <w:sz w:val="28"/>
          <w:szCs w:val="28"/>
        </w:rPr>
        <w:t>14</w:t>
      </w:r>
      <w:r w:rsidRPr="00951554">
        <w:rPr>
          <w:bCs/>
          <w:sz w:val="28"/>
          <w:szCs w:val="28"/>
        </w:rPr>
        <w:t xml:space="preserve"> %, а </w:t>
      </w:r>
      <w:r>
        <w:rPr>
          <w:bCs/>
          <w:sz w:val="28"/>
          <w:szCs w:val="28"/>
        </w:rPr>
        <w:t>9</w:t>
      </w:r>
      <w:r w:rsidRPr="00951554">
        <w:rPr>
          <w:bCs/>
          <w:sz w:val="28"/>
          <w:szCs w:val="28"/>
        </w:rPr>
        <w:t xml:space="preserve"> са били прекратени от съда. </w:t>
      </w:r>
    </w:p>
    <w:p w:rsidR="00F90E45" w:rsidRPr="00951554" w:rsidRDefault="00F90E45" w:rsidP="00F90E45">
      <w:pPr>
        <w:ind w:firstLine="720"/>
        <w:jc w:val="both"/>
        <w:rPr>
          <w:bCs/>
          <w:sz w:val="28"/>
          <w:szCs w:val="28"/>
        </w:rPr>
      </w:pPr>
      <w:r w:rsidRPr="00951554">
        <w:rPr>
          <w:bCs/>
          <w:sz w:val="28"/>
          <w:szCs w:val="28"/>
        </w:rPr>
        <w:t xml:space="preserve">Причините за прекратяването на образуваните от прокурорите преписки и прекратяването на съдебните производства по чл. 155 ЗЗ е изявено желание за доброволно лечение </w:t>
      </w:r>
    </w:p>
    <w:p w:rsidR="00F90E45" w:rsidRPr="00951554" w:rsidRDefault="00F90E45" w:rsidP="00F90E45">
      <w:pPr>
        <w:ind w:firstLine="720"/>
        <w:jc w:val="both"/>
        <w:rPr>
          <w:bCs/>
          <w:sz w:val="28"/>
          <w:szCs w:val="28"/>
        </w:rPr>
      </w:pPr>
      <w:r w:rsidRPr="00951554">
        <w:rPr>
          <w:bCs/>
          <w:sz w:val="28"/>
          <w:szCs w:val="28"/>
        </w:rPr>
        <w:t xml:space="preserve">Основна причина за неуважените от съда предложения е подобряване на състоянието на лицето в периода на неговото наблюдение и освидетелстване, поради което медицинските експерти, въпреки че е констатирано заболяване, не предлагат прилагането на принудителните медицински мерки за лечението на освидетелствания. </w:t>
      </w:r>
    </w:p>
    <w:p w:rsidR="00F90E45" w:rsidRPr="00951554" w:rsidRDefault="00F90E45" w:rsidP="00F90E45">
      <w:pPr>
        <w:ind w:firstLine="720"/>
        <w:jc w:val="both"/>
        <w:rPr>
          <w:bCs/>
          <w:sz w:val="28"/>
          <w:szCs w:val="28"/>
        </w:rPr>
      </w:pPr>
      <w:r w:rsidRPr="00951554">
        <w:rPr>
          <w:bCs/>
          <w:sz w:val="28"/>
          <w:szCs w:val="28"/>
        </w:rPr>
        <w:t>Прокурорите от региона са участвали в 1</w:t>
      </w:r>
      <w:r>
        <w:rPr>
          <w:bCs/>
          <w:sz w:val="28"/>
          <w:szCs w:val="28"/>
        </w:rPr>
        <w:t>73</w:t>
      </w:r>
      <w:r w:rsidRPr="00951554">
        <w:rPr>
          <w:bCs/>
          <w:sz w:val="28"/>
          <w:szCs w:val="28"/>
        </w:rPr>
        <w:t xml:space="preserve"> съдебни заседания по  </w:t>
      </w:r>
      <w:r w:rsidRPr="00951554">
        <w:rPr>
          <w:bCs/>
          <w:sz w:val="28"/>
          <w:szCs w:val="28"/>
        </w:rPr>
        <w:lastRenderedPageBreak/>
        <w:t xml:space="preserve">съдебни производства, образувани по предложения и искания за приложението на принудителните медицински мерки. </w:t>
      </w:r>
    </w:p>
    <w:p w:rsidR="006D166B" w:rsidRPr="00220639" w:rsidRDefault="006D166B" w:rsidP="006D166B">
      <w:pPr>
        <w:jc w:val="both"/>
        <w:rPr>
          <w:sz w:val="28"/>
          <w:szCs w:val="28"/>
        </w:rPr>
      </w:pPr>
    </w:p>
    <w:p w:rsidR="006D166B" w:rsidRPr="00C313EF" w:rsidRDefault="006D166B" w:rsidP="006D166B">
      <w:pPr>
        <w:tabs>
          <w:tab w:val="left" w:pos="7920"/>
        </w:tabs>
        <w:ind w:firstLine="720"/>
        <w:jc w:val="both"/>
        <w:rPr>
          <w:b/>
          <w:sz w:val="28"/>
          <w:szCs w:val="28"/>
        </w:rPr>
      </w:pPr>
      <w:r w:rsidRPr="00C313EF">
        <w:rPr>
          <w:b/>
          <w:sz w:val="28"/>
          <w:szCs w:val="28"/>
          <w:lang w:val="en-US"/>
        </w:rPr>
        <w:t>III</w:t>
      </w:r>
      <w:r w:rsidRPr="00C313EF">
        <w:rPr>
          <w:b/>
          <w:sz w:val="28"/>
          <w:szCs w:val="28"/>
        </w:rPr>
        <w:t>.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6D166B" w:rsidRPr="00C313EF" w:rsidRDefault="006D166B" w:rsidP="006D166B">
      <w:pPr>
        <w:tabs>
          <w:tab w:val="left" w:pos="7920"/>
        </w:tabs>
        <w:ind w:firstLine="720"/>
        <w:jc w:val="both"/>
        <w:rPr>
          <w:b/>
          <w:sz w:val="28"/>
          <w:szCs w:val="28"/>
          <w:highlight w:val="yellow"/>
        </w:rPr>
      </w:pPr>
    </w:p>
    <w:p w:rsidR="006D166B" w:rsidRPr="00C313EF" w:rsidRDefault="006D166B" w:rsidP="006D166B">
      <w:pPr>
        <w:ind w:firstLine="709"/>
        <w:jc w:val="both"/>
        <w:rPr>
          <w:b/>
          <w:sz w:val="28"/>
          <w:szCs w:val="28"/>
        </w:rPr>
      </w:pPr>
      <w:r w:rsidRPr="00C313EF">
        <w:rPr>
          <w:b/>
          <w:sz w:val="28"/>
          <w:szCs w:val="28"/>
        </w:rPr>
        <w:t>1. Обобщени данни и анализ на специалния надзор.</w:t>
      </w:r>
    </w:p>
    <w:p w:rsidR="00D615C3" w:rsidRDefault="006D166B" w:rsidP="005725B2">
      <w:pPr>
        <w:ind w:firstLine="709"/>
        <w:jc w:val="both"/>
        <w:rPr>
          <w:sz w:val="28"/>
          <w:szCs w:val="28"/>
        </w:rPr>
      </w:pPr>
      <w:r w:rsidRPr="005725B2">
        <w:rPr>
          <w:sz w:val="28"/>
          <w:szCs w:val="28"/>
        </w:rPr>
        <w:t>През 20</w:t>
      </w:r>
      <w:r w:rsidR="005725B2" w:rsidRPr="005725B2">
        <w:rPr>
          <w:sz w:val="28"/>
          <w:szCs w:val="28"/>
          <w:lang w:val="en-US"/>
        </w:rPr>
        <w:t>20</w:t>
      </w:r>
      <w:r w:rsidRPr="005725B2">
        <w:rPr>
          <w:sz w:val="28"/>
          <w:szCs w:val="28"/>
        </w:rPr>
        <w:t>г.</w:t>
      </w:r>
      <w:r w:rsidRPr="00C313EF">
        <w:rPr>
          <w:sz w:val="28"/>
          <w:szCs w:val="28"/>
        </w:rPr>
        <w:t xml:space="preserve"> в прокура</w:t>
      </w:r>
      <w:r w:rsidR="005725B2">
        <w:rPr>
          <w:sz w:val="28"/>
          <w:szCs w:val="28"/>
        </w:rPr>
        <w:t>турите от съдебен регион Перник са</w:t>
      </w:r>
      <w:r w:rsidRPr="00C313EF">
        <w:rPr>
          <w:sz w:val="28"/>
          <w:szCs w:val="28"/>
        </w:rPr>
        <w:t xml:space="preserve"> взет</w:t>
      </w:r>
      <w:r w:rsidR="005725B2">
        <w:rPr>
          <w:sz w:val="28"/>
          <w:szCs w:val="28"/>
        </w:rPr>
        <w:t>и</w:t>
      </w:r>
      <w:r w:rsidRPr="00C313EF">
        <w:rPr>
          <w:sz w:val="28"/>
          <w:szCs w:val="28"/>
        </w:rPr>
        <w:t xml:space="preserve"> на специален надзор</w:t>
      </w:r>
      <w:r w:rsidR="005725B2">
        <w:rPr>
          <w:sz w:val="28"/>
          <w:szCs w:val="28"/>
        </w:rPr>
        <w:t xml:space="preserve"> </w:t>
      </w:r>
      <w:r w:rsidR="005725B2" w:rsidRPr="00F86EB2">
        <w:rPr>
          <w:sz w:val="28"/>
          <w:szCs w:val="28"/>
        </w:rPr>
        <w:t>общо19</w:t>
      </w:r>
      <w:r w:rsidRPr="00F86EB2">
        <w:rPr>
          <w:sz w:val="28"/>
          <w:szCs w:val="28"/>
        </w:rPr>
        <w:t xml:space="preserve"> досъдебн</w:t>
      </w:r>
      <w:r w:rsidR="005725B2" w:rsidRPr="00F86EB2">
        <w:rPr>
          <w:sz w:val="28"/>
          <w:szCs w:val="28"/>
        </w:rPr>
        <w:t>и</w:t>
      </w:r>
      <w:r w:rsidRPr="00F86EB2">
        <w:rPr>
          <w:sz w:val="28"/>
          <w:szCs w:val="28"/>
        </w:rPr>
        <w:t xml:space="preserve"> производств</w:t>
      </w:r>
      <w:r w:rsidR="005725B2" w:rsidRPr="00F86EB2">
        <w:rPr>
          <w:sz w:val="28"/>
          <w:szCs w:val="28"/>
        </w:rPr>
        <w:t>а</w:t>
      </w:r>
      <w:r w:rsidR="005725B2">
        <w:rPr>
          <w:sz w:val="28"/>
          <w:szCs w:val="28"/>
        </w:rPr>
        <w:t xml:space="preserve">, </w:t>
      </w:r>
      <w:r w:rsidR="00D615C3">
        <w:rPr>
          <w:sz w:val="28"/>
          <w:szCs w:val="28"/>
        </w:rPr>
        <w:t>от които новообразувани -17 бр.,</w:t>
      </w:r>
      <w:r w:rsidR="005725B2">
        <w:rPr>
          <w:sz w:val="28"/>
          <w:szCs w:val="28"/>
        </w:rPr>
        <w:t xml:space="preserve">което е ръст в сравнение с предходния период, </w:t>
      </w:r>
      <w:r w:rsidR="00756C2E">
        <w:rPr>
          <w:sz w:val="28"/>
          <w:szCs w:val="28"/>
        </w:rPr>
        <w:t>когато</w:t>
      </w:r>
      <w:r w:rsidR="005725B2">
        <w:rPr>
          <w:sz w:val="28"/>
          <w:szCs w:val="28"/>
        </w:rPr>
        <w:t xml:space="preserve"> само едно дело,</w:t>
      </w:r>
      <w:r w:rsidR="00756C2E">
        <w:rPr>
          <w:sz w:val="28"/>
          <w:szCs w:val="28"/>
        </w:rPr>
        <w:t xml:space="preserve"> </w:t>
      </w:r>
      <w:r w:rsidRPr="00C313EF">
        <w:rPr>
          <w:sz w:val="28"/>
          <w:szCs w:val="28"/>
        </w:rPr>
        <w:t>образувано за престъпление по чл.219, ал.1 от НК</w:t>
      </w:r>
      <w:r w:rsidR="00756C2E">
        <w:rPr>
          <w:sz w:val="28"/>
          <w:szCs w:val="28"/>
        </w:rPr>
        <w:t xml:space="preserve"> е било взето на СН.</w:t>
      </w:r>
      <w:r w:rsidR="00D615C3">
        <w:rPr>
          <w:sz w:val="28"/>
          <w:szCs w:val="28"/>
        </w:rPr>
        <w:t xml:space="preserve"> Приключени от разследващ орган -15 ДП, а 4 бр. са на производство. Прокурорите са прекратили 6 ДП и са внесли с акт в съда 7 ДП(срещу обвиняеми 7 лица).В края на отчетния период  от съда са осъдени с влязъл в сила съдебен акт – 2 лица.Няма оправдани лица с влязъл в сила съдебен акт.</w:t>
      </w:r>
    </w:p>
    <w:p w:rsidR="00D40433" w:rsidRDefault="00D615C3" w:rsidP="005725B2">
      <w:pPr>
        <w:ind w:firstLine="709"/>
        <w:jc w:val="both"/>
        <w:rPr>
          <w:sz w:val="28"/>
          <w:szCs w:val="28"/>
        </w:rPr>
      </w:pPr>
      <w:r>
        <w:rPr>
          <w:sz w:val="28"/>
          <w:szCs w:val="28"/>
        </w:rPr>
        <w:t xml:space="preserve">В </w:t>
      </w:r>
      <w:r w:rsidR="00756C2E">
        <w:rPr>
          <w:sz w:val="28"/>
          <w:szCs w:val="28"/>
        </w:rPr>
        <w:t xml:space="preserve">преобладаващата си част тези дела касаят нарушени мерки за поставяне под карантина-16 бр. досъдебни производства. </w:t>
      </w:r>
      <w:r w:rsidR="00D40433">
        <w:rPr>
          <w:sz w:val="28"/>
          <w:szCs w:val="28"/>
        </w:rPr>
        <w:t>Останалите  ДП са, както следва:</w:t>
      </w:r>
    </w:p>
    <w:p w:rsidR="00756C2E" w:rsidRDefault="00756C2E" w:rsidP="005725B2">
      <w:pPr>
        <w:ind w:firstLine="709"/>
        <w:jc w:val="both"/>
        <w:rPr>
          <w:sz w:val="28"/>
          <w:szCs w:val="28"/>
        </w:rPr>
      </w:pPr>
      <w:r>
        <w:rPr>
          <w:sz w:val="28"/>
          <w:szCs w:val="28"/>
        </w:rPr>
        <w:t>Пр. рег.№3180/2019г. по описа на ОП-Перник, пр. рег.№15157/2019г. по описа на ВКП, е образувано и водено за пр. по чл.219, ал.1,</w:t>
      </w:r>
      <w:proofErr w:type="spellStart"/>
      <w:r>
        <w:rPr>
          <w:sz w:val="28"/>
          <w:szCs w:val="28"/>
        </w:rPr>
        <w:t>вр</w:t>
      </w:r>
      <w:proofErr w:type="spellEnd"/>
      <w:r>
        <w:rPr>
          <w:sz w:val="28"/>
          <w:szCs w:val="28"/>
        </w:rPr>
        <w:t>. чл.26, ал.1 от НК и е изпратено по компетентност на Специализира прокуратура на 07.01.2020г.</w:t>
      </w:r>
    </w:p>
    <w:p w:rsidR="00495CFD" w:rsidRDefault="006D166B" w:rsidP="005725B2">
      <w:pPr>
        <w:ind w:firstLine="709"/>
        <w:jc w:val="both"/>
        <w:rPr>
          <w:sz w:val="28"/>
          <w:szCs w:val="28"/>
        </w:rPr>
      </w:pPr>
      <w:r w:rsidRPr="00C313EF">
        <w:rPr>
          <w:sz w:val="28"/>
          <w:szCs w:val="28"/>
        </w:rPr>
        <w:t xml:space="preserve"> </w:t>
      </w:r>
      <w:r w:rsidR="00756C2E">
        <w:rPr>
          <w:sz w:val="28"/>
          <w:szCs w:val="28"/>
        </w:rPr>
        <w:t>Пр. рег.№</w:t>
      </w:r>
      <w:r w:rsidR="00C57354">
        <w:rPr>
          <w:sz w:val="28"/>
          <w:szCs w:val="28"/>
        </w:rPr>
        <w:t xml:space="preserve">1389/2020г. по описа на РП-Перник, пр. рег.№ 1889/2020г. по описа на АП-Перник е образувано за пр. по чл.353в, ал.2 от НК, за възникнала авария на територията на община Перник, в </w:t>
      </w:r>
      <w:proofErr w:type="spellStart"/>
      <w:r w:rsidR="00C57354">
        <w:rPr>
          <w:sz w:val="28"/>
          <w:szCs w:val="28"/>
        </w:rPr>
        <w:t>сгуроствал</w:t>
      </w:r>
      <w:proofErr w:type="spellEnd"/>
      <w:r w:rsidR="00C57354">
        <w:rPr>
          <w:sz w:val="28"/>
          <w:szCs w:val="28"/>
        </w:rPr>
        <w:t>, собственост на „Топлофикация“ Перник. Прекратено е с постановление на наблюдаващия прокурор на 19.10.2020г.</w:t>
      </w:r>
    </w:p>
    <w:p w:rsidR="00C57354" w:rsidRPr="00EF735D" w:rsidRDefault="00C57354" w:rsidP="005725B2">
      <w:pPr>
        <w:ind w:firstLine="709"/>
        <w:jc w:val="both"/>
        <w:rPr>
          <w:sz w:val="28"/>
          <w:szCs w:val="28"/>
          <w:lang w:val="en-US"/>
        </w:rPr>
      </w:pPr>
      <w:r>
        <w:rPr>
          <w:sz w:val="28"/>
          <w:szCs w:val="28"/>
        </w:rPr>
        <w:t>Пр. рег.№ ТОР-740/2018г. по описа на РП-Перник, пр. рег.№ 808/2020г. на АП-София</w:t>
      </w:r>
      <w:r w:rsidR="00D905AC">
        <w:rPr>
          <w:sz w:val="28"/>
          <w:szCs w:val="28"/>
        </w:rPr>
        <w:t>,</w:t>
      </w:r>
      <w:r>
        <w:rPr>
          <w:sz w:val="28"/>
          <w:szCs w:val="28"/>
        </w:rPr>
        <w:t xml:space="preserve"> е образувано за пр. по чл.353б,ал.1 от НК</w:t>
      </w:r>
      <w:r w:rsidR="00D905AC">
        <w:rPr>
          <w:sz w:val="28"/>
          <w:szCs w:val="28"/>
        </w:rPr>
        <w:t>,</w:t>
      </w:r>
      <w:r>
        <w:rPr>
          <w:sz w:val="28"/>
          <w:szCs w:val="28"/>
        </w:rPr>
        <w:t xml:space="preserve"> депонирани</w:t>
      </w:r>
      <w:r w:rsidR="00D905AC">
        <w:rPr>
          <w:sz w:val="28"/>
          <w:szCs w:val="28"/>
        </w:rPr>
        <w:t xml:space="preserve"> са</w:t>
      </w:r>
      <w:r>
        <w:rPr>
          <w:sz w:val="28"/>
          <w:szCs w:val="28"/>
        </w:rPr>
        <w:t xml:space="preserve"> битови отпадъци, с което е създадена опасност за здравето на хората. Прекратено  с постановление на 18.05.2020г.  </w:t>
      </w:r>
    </w:p>
    <w:p w:rsidR="006D166B" w:rsidRPr="00AF3B89" w:rsidRDefault="00565066" w:rsidP="006D166B">
      <w:pPr>
        <w:ind w:firstLine="709"/>
        <w:jc w:val="both"/>
        <w:rPr>
          <w:b/>
          <w:sz w:val="28"/>
          <w:szCs w:val="28"/>
        </w:rPr>
      </w:pPr>
      <w:r>
        <w:rPr>
          <w:b/>
          <w:sz w:val="28"/>
          <w:szCs w:val="28"/>
        </w:rPr>
        <w:t>2.</w:t>
      </w:r>
      <w:r w:rsidR="006D166B" w:rsidRPr="00AF3B89">
        <w:rPr>
          <w:b/>
          <w:sz w:val="28"/>
          <w:szCs w:val="28"/>
        </w:rPr>
        <w:t>Дела</w:t>
      </w:r>
      <w:r w:rsidR="00360B92">
        <w:rPr>
          <w:b/>
          <w:sz w:val="28"/>
          <w:szCs w:val="28"/>
        </w:rPr>
        <w:t xml:space="preserve"> образувани за някои категории тежки престъпления и такива</w:t>
      </w:r>
      <w:r w:rsidR="006D166B" w:rsidRPr="00AF3B89">
        <w:rPr>
          <w:b/>
          <w:sz w:val="28"/>
          <w:szCs w:val="28"/>
        </w:rPr>
        <w:t xml:space="preserve"> със значителен обществен интерес</w:t>
      </w:r>
      <w:r>
        <w:rPr>
          <w:b/>
          <w:sz w:val="28"/>
          <w:szCs w:val="28"/>
        </w:rPr>
        <w:t>:</w:t>
      </w:r>
    </w:p>
    <w:p w:rsidR="00565066" w:rsidRDefault="006D166B" w:rsidP="006D166B">
      <w:pPr>
        <w:ind w:firstLine="709"/>
        <w:jc w:val="both"/>
        <w:rPr>
          <w:sz w:val="28"/>
          <w:szCs w:val="28"/>
        </w:rPr>
      </w:pPr>
      <w:r w:rsidRPr="005502F8">
        <w:rPr>
          <w:sz w:val="28"/>
          <w:szCs w:val="28"/>
        </w:rPr>
        <w:t xml:space="preserve">През </w:t>
      </w:r>
      <w:r w:rsidR="005502F8">
        <w:rPr>
          <w:sz w:val="28"/>
          <w:szCs w:val="28"/>
        </w:rPr>
        <w:t>2020г. в съдебния регион са водени</w:t>
      </w:r>
      <w:r w:rsidR="00565066">
        <w:rPr>
          <w:sz w:val="28"/>
          <w:szCs w:val="28"/>
        </w:rPr>
        <w:t xml:space="preserve"> досъдебни производства, които са</w:t>
      </w:r>
      <w:r w:rsidR="005502F8">
        <w:rPr>
          <w:sz w:val="28"/>
          <w:szCs w:val="28"/>
        </w:rPr>
        <w:t xml:space="preserve"> от особен обществен интерес</w:t>
      </w:r>
      <w:r w:rsidR="006C2E7A">
        <w:rPr>
          <w:sz w:val="28"/>
          <w:szCs w:val="28"/>
        </w:rPr>
        <w:t xml:space="preserve"> в следните категории</w:t>
      </w:r>
      <w:r w:rsidR="00565066">
        <w:rPr>
          <w:sz w:val="28"/>
          <w:szCs w:val="28"/>
        </w:rPr>
        <w:t xml:space="preserve">: </w:t>
      </w:r>
      <w:r w:rsidR="005502F8">
        <w:rPr>
          <w:sz w:val="28"/>
          <w:szCs w:val="28"/>
        </w:rPr>
        <w:t xml:space="preserve"> </w:t>
      </w:r>
    </w:p>
    <w:p w:rsidR="006D166B" w:rsidRPr="00F86EB2" w:rsidRDefault="006D166B" w:rsidP="006D166B">
      <w:pPr>
        <w:ind w:firstLine="709"/>
        <w:jc w:val="both"/>
        <w:rPr>
          <w:sz w:val="28"/>
          <w:szCs w:val="28"/>
        </w:rPr>
      </w:pPr>
      <w:r w:rsidRPr="00F86EB2">
        <w:rPr>
          <w:sz w:val="28"/>
          <w:szCs w:val="28"/>
        </w:rPr>
        <w:t>Организирана престъпност.</w:t>
      </w:r>
    </w:p>
    <w:p w:rsidR="006D166B" w:rsidRDefault="006D166B" w:rsidP="006D166B">
      <w:pPr>
        <w:ind w:firstLine="709"/>
        <w:jc w:val="both"/>
        <w:rPr>
          <w:sz w:val="28"/>
          <w:szCs w:val="28"/>
        </w:rPr>
      </w:pPr>
      <w:r w:rsidRPr="0005546C">
        <w:rPr>
          <w:sz w:val="28"/>
          <w:szCs w:val="28"/>
        </w:rPr>
        <w:t>През 20</w:t>
      </w:r>
      <w:r w:rsidR="002A2DAB">
        <w:rPr>
          <w:sz w:val="28"/>
          <w:szCs w:val="28"/>
        </w:rPr>
        <w:t>20</w:t>
      </w:r>
      <w:r w:rsidRPr="0005546C">
        <w:rPr>
          <w:sz w:val="28"/>
          <w:szCs w:val="28"/>
        </w:rPr>
        <w:t>г. Окръжна прокуратура гр.Перник не е наблюдавала досъдебни производства по чл.321 от НК.</w:t>
      </w:r>
    </w:p>
    <w:p w:rsidR="00360B92" w:rsidRPr="00F86EB2" w:rsidRDefault="00360B92" w:rsidP="006D166B">
      <w:pPr>
        <w:ind w:firstLine="709"/>
        <w:jc w:val="both"/>
        <w:rPr>
          <w:sz w:val="28"/>
          <w:szCs w:val="28"/>
        </w:rPr>
      </w:pPr>
      <w:r w:rsidRPr="00F86EB2">
        <w:rPr>
          <w:sz w:val="28"/>
          <w:szCs w:val="28"/>
        </w:rPr>
        <w:t>Преписки и ДП, образувани за полицейско насилие от служители на МВР.</w:t>
      </w:r>
    </w:p>
    <w:p w:rsidR="00360B92" w:rsidRPr="00360B92" w:rsidRDefault="00360B92" w:rsidP="006D166B">
      <w:pPr>
        <w:ind w:firstLine="709"/>
        <w:jc w:val="both"/>
        <w:rPr>
          <w:sz w:val="28"/>
          <w:szCs w:val="28"/>
        </w:rPr>
      </w:pPr>
      <w:r w:rsidRPr="00360B92">
        <w:rPr>
          <w:sz w:val="28"/>
          <w:szCs w:val="28"/>
        </w:rPr>
        <w:t xml:space="preserve">През 2020г. </w:t>
      </w:r>
      <w:r>
        <w:rPr>
          <w:sz w:val="28"/>
          <w:szCs w:val="28"/>
        </w:rPr>
        <w:t>няма наблюдавани от тази категория преписки и дела.</w:t>
      </w:r>
    </w:p>
    <w:p w:rsidR="006D166B" w:rsidRPr="00F86EB2" w:rsidRDefault="006D166B" w:rsidP="006D166B">
      <w:pPr>
        <w:ind w:firstLine="709"/>
        <w:jc w:val="both"/>
        <w:rPr>
          <w:sz w:val="28"/>
          <w:szCs w:val="28"/>
        </w:rPr>
      </w:pPr>
      <w:r w:rsidRPr="00F86EB2">
        <w:rPr>
          <w:sz w:val="28"/>
          <w:szCs w:val="28"/>
        </w:rPr>
        <w:t>Корупционни престъпления.</w:t>
      </w:r>
    </w:p>
    <w:p w:rsidR="005553A4" w:rsidRPr="00847A46" w:rsidRDefault="005553A4" w:rsidP="005553A4">
      <w:pPr>
        <w:ind w:firstLine="720"/>
        <w:jc w:val="both"/>
        <w:rPr>
          <w:sz w:val="28"/>
          <w:szCs w:val="28"/>
        </w:rPr>
      </w:pPr>
      <w:r w:rsidRPr="00847A46">
        <w:rPr>
          <w:sz w:val="28"/>
          <w:szCs w:val="28"/>
        </w:rPr>
        <w:t xml:space="preserve">През отчетната 2020г. прокуратурите от съдебен район на Окръжна прокуратура - Перник са наблюдавали общо 16 броя досъдебни производства водени за корупционни престъпления, при  21 броя за 2019г. и 22 броя за 2018г. </w:t>
      </w:r>
    </w:p>
    <w:p w:rsidR="005553A4" w:rsidRPr="00847A46" w:rsidRDefault="005553A4" w:rsidP="005553A4">
      <w:pPr>
        <w:ind w:firstLine="720"/>
        <w:jc w:val="both"/>
        <w:rPr>
          <w:sz w:val="28"/>
          <w:szCs w:val="28"/>
        </w:rPr>
      </w:pPr>
      <w:r w:rsidRPr="00847A46">
        <w:rPr>
          <w:sz w:val="28"/>
          <w:szCs w:val="28"/>
        </w:rPr>
        <w:t>Новообразувани досъдебни производства за отчетния период са 6 броя, при 9 за предходната година.</w:t>
      </w:r>
    </w:p>
    <w:p w:rsidR="005553A4" w:rsidRPr="00847A46" w:rsidRDefault="005553A4" w:rsidP="005553A4">
      <w:pPr>
        <w:jc w:val="both"/>
        <w:rPr>
          <w:sz w:val="28"/>
          <w:szCs w:val="28"/>
        </w:rPr>
      </w:pPr>
      <w:r w:rsidRPr="00847A46">
        <w:rPr>
          <w:sz w:val="28"/>
          <w:szCs w:val="28"/>
        </w:rPr>
        <w:lastRenderedPageBreak/>
        <w:t xml:space="preserve">         За отчетния период са решени общо 13 досъдебни производства, от които 9 са били прекратени, 2 са били внесени в съда с обвинителни актове срещу 2 лица. </w:t>
      </w:r>
    </w:p>
    <w:p w:rsidR="005553A4" w:rsidRPr="00847A46" w:rsidRDefault="005553A4" w:rsidP="005553A4">
      <w:pPr>
        <w:jc w:val="both"/>
        <w:rPr>
          <w:sz w:val="28"/>
          <w:szCs w:val="28"/>
        </w:rPr>
      </w:pPr>
      <w:r w:rsidRPr="00847A46">
        <w:rPr>
          <w:sz w:val="28"/>
          <w:szCs w:val="28"/>
        </w:rPr>
        <w:t xml:space="preserve">         За 2020г. общо осъдени и санкционирани лица са 3 броя.</w:t>
      </w:r>
    </w:p>
    <w:p w:rsidR="005553A4" w:rsidRPr="00847A46" w:rsidRDefault="005553A4" w:rsidP="005553A4">
      <w:pPr>
        <w:jc w:val="both"/>
        <w:rPr>
          <w:sz w:val="28"/>
          <w:szCs w:val="28"/>
        </w:rPr>
      </w:pPr>
      <w:r w:rsidRPr="00847A46">
        <w:rPr>
          <w:sz w:val="28"/>
          <w:szCs w:val="28"/>
        </w:rPr>
        <w:t xml:space="preserve">         В района на Окръжна прокуратура - Перник е водено 1 досъдебно производство по Раздел ІV „Подкуп” към Глава VІІІ „Престъпления против дейността на държавни органи, обществени организации и лица, изпълняващи публични функции” - по чл.301  от НК.Разследването по него е приключено, като наказателното производство е било прекратено. За предходната година също е водено 1 подобно дело, което също е прекратено.</w:t>
      </w:r>
    </w:p>
    <w:p w:rsidR="005553A4" w:rsidRPr="00847A46" w:rsidRDefault="005553A4" w:rsidP="005553A4">
      <w:pPr>
        <w:jc w:val="both"/>
        <w:rPr>
          <w:sz w:val="28"/>
          <w:szCs w:val="28"/>
        </w:rPr>
      </w:pPr>
      <w:r w:rsidRPr="00847A46">
        <w:rPr>
          <w:sz w:val="28"/>
          <w:szCs w:val="28"/>
        </w:rPr>
        <w:t xml:space="preserve">         В района на Окръжна прокуратура - Перник по Раздел І „Общи стопански престъпления“ към глава VІ „Престъпления против стопанството“ е водено 1 брой досъдебно производство по чл.220 от НК. Разследването по него е приключено и е бил внесен обвинителен акт в Окръжен съд-Перник. </w:t>
      </w:r>
    </w:p>
    <w:p w:rsidR="005553A4" w:rsidRPr="00847A46" w:rsidRDefault="005553A4" w:rsidP="005553A4">
      <w:pPr>
        <w:jc w:val="both"/>
        <w:rPr>
          <w:sz w:val="28"/>
          <w:szCs w:val="28"/>
        </w:rPr>
      </w:pPr>
      <w:r w:rsidRPr="00847A46">
        <w:rPr>
          <w:sz w:val="28"/>
          <w:szCs w:val="28"/>
        </w:rPr>
        <w:t xml:space="preserve">         По Глава VІІ „Престъпления против данъчната, финансовата и осигурителната система“ не са водени досъдебни производства.</w:t>
      </w:r>
    </w:p>
    <w:p w:rsidR="005553A4" w:rsidRPr="00847A46" w:rsidRDefault="005553A4" w:rsidP="005553A4">
      <w:pPr>
        <w:jc w:val="both"/>
        <w:rPr>
          <w:sz w:val="28"/>
          <w:szCs w:val="28"/>
        </w:rPr>
      </w:pPr>
      <w:r w:rsidRPr="00847A46">
        <w:rPr>
          <w:sz w:val="28"/>
          <w:szCs w:val="28"/>
        </w:rPr>
        <w:t xml:space="preserve">          По Раздел І „Престъпления против реда на управлението“ към Глава VІІІ не са водени досъдебни производства.  </w:t>
      </w:r>
    </w:p>
    <w:p w:rsidR="005553A4" w:rsidRPr="00847A46" w:rsidRDefault="005553A4" w:rsidP="005553A4">
      <w:pPr>
        <w:jc w:val="both"/>
        <w:rPr>
          <w:sz w:val="28"/>
          <w:szCs w:val="28"/>
        </w:rPr>
      </w:pPr>
      <w:r w:rsidRPr="00847A46">
        <w:rPr>
          <w:sz w:val="28"/>
          <w:szCs w:val="28"/>
        </w:rPr>
        <w:t xml:space="preserve">          В района на Окръжна прокуратура - Перник са водени 4 броя /3 за 2019г./ досъдебни производства по Раздел ІІ „Престъпления по служба” към Глава VІІІ, като всичките са  по чл.282 от НК. Две от досъдебните производства са новообразувани. Едно от наказателното производство е било прекратено, а разследването по останалите три все още не е приключило.</w:t>
      </w:r>
    </w:p>
    <w:p w:rsidR="005553A4" w:rsidRPr="00847A46" w:rsidRDefault="005553A4" w:rsidP="005553A4">
      <w:pPr>
        <w:jc w:val="both"/>
        <w:rPr>
          <w:sz w:val="28"/>
          <w:szCs w:val="28"/>
        </w:rPr>
      </w:pPr>
      <w:r w:rsidRPr="00847A46">
        <w:rPr>
          <w:sz w:val="28"/>
          <w:szCs w:val="28"/>
        </w:rPr>
        <w:t xml:space="preserve">          По глава ІХ „Документни престъпления” са водени общо 2 броя досъдебни производства при 4 за предходната година. Досъдебните производства са водени по чл.311, ал.1 от НК, като и двете са били прекратени. </w:t>
      </w:r>
    </w:p>
    <w:p w:rsidR="005553A4" w:rsidRPr="00847A46" w:rsidRDefault="005553A4" w:rsidP="005553A4">
      <w:pPr>
        <w:jc w:val="both"/>
        <w:rPr>
          <w:sz w:val="28"/>
          <w:szCs w:val="28"/>
        </w:rPr>
      </w:pPr>
      <w:r w:rsidRPr="00847A46">
        <w:rPr>
          <w:sz w:val="28"/>
          <w:szCs w:val="28"/>
        </w:rPr>
        <w:t xml:space="preserve">          По глава ІІІ „Престъпления против политическите права на гражданите“  не са били водени досъдебни производства. </w:t>
      </w:r>
    </w:p>
    <w:p w:rsidR="005553A4" w:rsidRPr="00847A46" w:rsidRDefault="005553A4" w:rsidP="005553A4">
      <w:pPr>
        <w:jc w:val="both"/>
        <w:rPr>
          <w:sz w:val="28"/>
          <w:szCs w:val="28"/>
        </w:rPr>
      </w:pPr>
      <w:r w:rsidRPr="00847A46">
        <w:rPr>
          <w:sz w:val="28"/>
          <w:szCs w:val="28"/>
        </w:rPr>
        <w:t xml:space="preserve">          По глава V „Присвоявания” с вероятен корупционен мотив са водени 5 броя досъдебни производства /10 за предходната година/. От тях 3 броя са били водени по чл.201 от НК, а 2 броя по чл.202 от НК. Решени са 5 броя, от които 1 дело, водено срещу 1 лице е било внесено в съда. </w:t>
      </w:r>
    </w:p>
    <w:p w:rsidR="005553A4" w:rsidRPr="00847A46" w:rsidRDefault="005553A4" w:rsidP="005553A4">
      <w:pPr>
        <w:jc w:val="both"/>
        <w:rPr>
          <w:sz w:val="28"/>
          <w:szCs w:val="28"/>
        </w:rPr>
      </w:pPr>
      <w:r w:rsidRPr="00847A46">
        <w:rPr>
          <w:sz w:val="28"/>
          <w:szCs w:val="28"/>
        </w:rPr>
        <w:t xml:space="preserve">          По Глава VІ „Престъпления против стопанството”, раздел І „Общи стопански престъпления” не са водени досъдебни производства през отчетния период.         </w:t>
      </w:r>
    </w:p>
    <w:p w:rsidR="005553A4" w:rsidRPr="00847A46" w:rsidRDefault="005553A4" w:rsidP="005553A4">
      <w:pPr>
        <w:jc w:val="both"/>
        <w:rPr>
          <w:sz w:val="28"/>
          <w:szCs w:val="28"/>
        </w:rPr>
      </w:pPr>
      <w:r w:rsidRPr="00847A46">
        <w:rPr>
          <w:sz w:val="28"/>
          <w:szCs w:val="28"/>
        </w:rPr>
        <w:t xml:space="preserve">          По глава VІІІ „Престъпления против дейността на държавни органи, обществени организации и лица, изпълняващи публични функции“, раздел ІІІ „Престъпления против правосъдието“ е водено едно досъдебно производство – по чл.291 НК. Разследването по него все още не е приключило. </w:t>
      </w:r>
    </w:p>
    <w:p w:rsidR="005553A4" w:rsidRPr="00847A46" w:rsidRDefault="005553A4" w:rsidP="005553A4">
      <w:pPr>
        <w:jc w:val="both"/>
        <w:rPr>
          <w:sz w:val="28"/>
          <w:szCs w:val="28"/>
        </w:rPr>
      </w:pPr>
      <w:r w:rsidRPr="00847A46">
        <w:rPr>
          <w:sz w:val="28"/>
          <w:szCs w:val="28"/>
        </w:rPr>
        <w:t xml:space="preserve">        По гл.ІХ „Документни престъпления“ е водено едно досъдебно производство по чл.312 от НК, което е било прекратено.</w:t>
      </w:r>
    </w:p>
    <w:p w:rsidR="005553A4" w:rsidRPr="00847A46" w:rsidRDefault="005553A4" w:rsidP="005553A4">
      <w:pPr>
        <w:jc w:val="both"/>
        <w:rPr>
          <w:sz w:val="28"/>
          <w:szCs w:val="28"/>
        </w:rPr>
      </w:pPr>
      <w:r w:rsidRPr="00847A46">
        <w:rPr>
          <w:sz w:val="28"/>
          <w:szCs w:val="28"/>
        </w:rPr>
        <w:t xml:space="preserve">        От наблюдаваните дела за корупционни престъпления най-голям е броя на делата за престъпленията с вероятен корупционен мотив по глава V „Присвоявания” - престъпления по чл.201–203 от НК и делата по Раздел ІІ „Престъпления по служба” - престъпления по чл.282-283 от НК.  </w:t>
      </w:r>
    </w:p>
    <w:p w:rsidR="005553A4" w:rsidRPr="00847A46" w:rsidRDefault="005553A4" w:rsidP="005553A4">
      <w:pPr>
        <w:ind w:firstLine="708"/>
        <w:jc w:val="both"/>
        <w:rPr>
          <w:sz w:val="28"/>
          <w:szCs w:val="28"/>
        </w:rPr>
      </w:pPr>
      <w:r w:rsidRPr="00847A46">
        <w:rPr>
          <w:sz w:val="28"/>
          <w:szCs w:val="28"/>
        </w:rPr>
        <w:t xml:space="preserve">През 2020г. са влезли в сила 3 осъдителни присъди, срещу 3 осъдени </w:t>
      </w:r>
      <w:r w:rsidRPr="00847A46">
        <w:rPr>
          <w:sz w:val="28"/>
          <w:szCs w:val="28"/>
        </w:rPr>
        <w:lastRenderedPageBreak/>
        <w:t xml:space="preserve">лица. През 2019г. са влезли в сила 4 осъдителни присъди, срещу 4 осъдени лица, а през 2018г. са влезли в сила 2 осъдителни присъди, срещу 2 лица.  </w:t>
      </w:r>
    </w:p>
    <w:p w:rsidR="005553A4" w:rsidRPr="00847A46" w:rsidRDefault="005553A4" w:rsidP="005553A4">
      <w:pPr>
        <w:ind w:firstLine="708"/>
        <w:jc w:val="both"/>
        <w:rPr>
          <w:sz w:val="28"/>
          <w:szCs w:val="28"/>
        </w:rPr>
      </w:pPr>
      <w:r w:rsidRPr="00847A46">
        <w:rPr>
          <w:sz w:val="28"/>
          <w:szCs w:val="28"/>
        </w:rPr>
        <w:t xml:space="preserve">През 2020г. няма наблюдавани производства за корупционни престъпления, образувани срещу народни представители, магистрати, членове на МС, кметове, представители на държавни агенции и други високопоставени длъжностни лица.  </w:t>
      </w:r>
    </w:p>
    <w:p w:rsidR="005553A4" w:rsidRPr="00847A46" w:rsidRDefault="005553A4" w:rsidP="005553A4">
      <w:pPr>
        <w:ind w:firstLine="708"/>
        <w:jc w:val="both"/>
        <w:rPr>
          <w:sz w:val="28"/>
          <w:szCs w:val="28"/>
        </w:rPr>
      </w:pPr>
      <w:r w:rsidRPr="00847A46">
        <w:rPr>
          <w:sz w:val="28"/>
          <w:szCs w:val="28"/>
        </w:rPr>
        <w:t xml:space="preserve">Корупционните престъпления заемат неголям относителен дял в общата престъпност в региона. </w:t>
      </w:r>
    </w:p>
    <w:p w:rsidR="005553A4" w:rsidRPr="004B115E" w:rsidRDefault="005553A4" w:rsidP="005553A4">
      <w:pPr>
        <w:ind w:firstLine="708"/>
        <w:jc w:val="both"/>
        <w:rPr>
          <w:color w:val="C00000"/>
          <w:sz w:val="28"/>
          <w:szCs w:val="28"/>
        </w:rPr>
      </w:pPr>
      <w:r w:rsidRPr="00847A46">
        <w:rPr>
          <w:sz w:val="28"/>
          <w:szCs w:val="28"/>
        </w:rPr>
        <w:t>Изложените сравнителни данни сочат, че през отчетната година броят на делата, образувани за корупционни престъпления в сравнение с 2019г. и 2018г. е бил леко намален</w:t>
      </w:r>
      <w:r w:rsidRPr="00847A46">
        <w:rPr>
          <w:spacing w:val="-10"/>
          <w:sz w:val="28"/>
          <w:szCs w:val="28"/>
        </w:rPr>
        <w:t xml:space="preserve">. </w:t>
      </w:r>
    </w:p>
    <w:p w:rsidR="005553A4" w:rsidRPr="00F86EB2" w:rsidRDefault="005553A4" w:rsidP="005553A4">
      <w:pPr>
        <w:ind w:firstLine="720"/>
        <w:jc w:val="both"/>
        <w:rPr>
          <w:sz w:val="28"/>
          <w:szCs w:val="28"/>
        </w:rPr>
      </w:pPr>
      <w:r w:rsidRPr="00F86EB2">
        <w:rPr>
          <w:sz w:val="28"/>
          <w:szCs w:val="28"/>
        </w:rPr>
        <w:t>Досъдебни производства, образувани за престъпления свързани с изпиране на пари</w:t>
      </w:r>
    </w:p>
    <w:p w:rsidR="005553A4" w:rsidRPr="00847A46" w:rsidRDefault="005553A4" w:rsidP="005553A4">
      <w:pPr>
        <w:ind w:firstLine="720"/>
        <w:jc w:val="both"/>
        <w:rPr>
          <w:sz w:val="28"/>
          <w:szCs w:val="28"/>
        </w:rPr>
      </w:pPr>
      <w:r w:rsidRPr="00847A46">
        <w:rPr>
          <w:sz w:val="28"/>
          <w:szCs w:val="28"/>
        </w:rPr>
        <w:t xml:space="preserve">През отчетната 2020г. в Окръжна прокуратура - Перник са наблюдавани 4 досъдебни производства за престъпления, свързани с изпирането на пари, от които 2 броя са новообразувани. Разследването по наблюдаваните ДП не е приключено. </w:t>
      </w:r>
    </w:p>
    <w:p w:rsidR="005553A4" w:rsidRPr="00847A46" w:rsidRDefault="005553A4" w:rsidP="005553A4">
      <w:pPr>
        <w:ind w:firstLine="720"/>
        <w:jc w:val="both"/>
        <w:rPr>
          <w:sz w:val="28"/>
          <w:szCs w:val="28"/>
        </w:rPr>
      </w:pPr>
      <w:r w:rsidRPr="00847A46">
        <w:rPr>
          <w:sz w:val="28"/>
          <w:szCs w:val="28"/>
        </w:rPr>
        <w:t xml:space="preserve"> През 2020г. няма влезли в сила съдебни актове по дела за престъпления, свързани с изпиране на пари, респективно няма осъдени или оправдани лица, както и наложени наказания. </w:t>
      </w:r>
    </w:p>
    <w:p w:rsidR="005553A4" w:rsidRPr="00847A46" w:rsidRDefault="005553A4" w:rsidP="005553A4">
      <w:pPr>
        <w:ind w:firstLine="720"/>
        <w:jc w:val="both"/>
        <w:rPr>
          <w:sz w:val="28"/>
          <w:szCs w:val="28"/>
        </w:rPr>
      </w:pPr>
      <w:r w:rsidRPr="00847A46">
        <w:rPr>
          <w:sz w:val="28"/>
          <w:szCs w:val="28"/>
        </w:rPr>
        <w:t>За предходната 2019г. наблюдаваните досъдебни производства от тази категория са били 5 броя, от които 2 са били новообразувани. Приключени са 3 броя дела - едно дело е било прекратено, едно е било спряно и по едно дело е бил изготвен обвинителен акт, който е внесен в съда. С обвинителният акт на съд е предадено едно лице.</w:t>
      </w:r>
    </w:p>
    <w:p w:rsidR="005553A4" w:rsidRPr="00F02FBE" w:rsidRDefault="005553A4" w:rsidP="00565066">
      <w:pPr>
        <w:ind w:firstLine="720"/>
        <w:jc w:val="both"/>
        <w:rPr>
          <w:b/>
          <w:sz w:val="28"/>
          <w:szCs w:val="28"/>
        </w:rPr>
      </w:pPr>
      <w:r w:rsidRPr="00847A46">
        <w:rPr>
          <w:sz w:val="28"/>
          <w:szCs w:val="28"/>
        </w:rPr>
        <w:t>През 2018г. за престъпления, свързани с изпиране на пари са били осъдени три лица, като са били наложени общо 6бр. наказания. По една от присъдите е било наложено наказание „Лишаване от свобода“ ефективно, а по другите две - при условията на чл.66 от НК.</w:t>
      </w:r>
    </w:p>
    <w:p w:rsidR="006D166B" w:rsidRPr="00F86EB2" w:rsidRDefault="006D166B" w:rsidP="006D166B">
      <w:pPr>
        <w:ind w:firstLine="709"/>
        <w:jc w:val="both"/>
        <w:rPr>
          <w:sz w:val="28"/>
          <w:szCs w:val="28"/>
        </w:rPr>
      </w:pPr>
      <w:r w:rsidRPr="00F86EB2">
        <w:rPr>
          <w:sz w:val="28"/>
          <w:szCs w:val="28"/>
        </w:rPr>
        <w:t>Досъдебни производства за данъчни престъпления.</w:t>
      </w:r>
    </w:p>
    <w:p w:rsidR="00754F52" w:rsidRPr="00847A46" w:rsidRDefault="00754F52" w:rsidP="00754F52">
      <w:pPr>
        <w:ind w:firstLine="720"/>
        <w:jc w:val="both"/>
        <w:rPr>
          <w:sz w:val="28"/>
          <w:szCs w:val="28"/>
        </w:rPr>
      </w:pPr>
      <w:r w:rsidRPr="00847A46">
        <w:rPr>
          <w:sz w:val="28"/>
          <w:szCs w:val="28"/>
        </w:rPr>
        <w:t>През отчетната година прокуратурите от съдебен регион Перник са наблюдавали общо 31 броя досъдебни производства за данъчни престъпления.</w:t>
      </w:r>
    </w:p>
    <w:p w:rsidR="00754F52" w:rsidRPr="00847A46" w:rsidRDefault="00754F52" w:rsidP="00754F52">
      <w:pPr>
        <w:ind w:firstLine="720"/>
        <w:jc w:val="both"/>
        <w:rPr>
          <w:sz w:val="28"/>
          <w:szCs w:val="28"/>
        </w:rPr>
      </w:pPr>
      <w:r w:rsidRPr="00847A46">
        <w:rPr>
          <w:sz w:val="28"/>
          <w:szCs w:val="28"/>
        </w:rPr>
        <w:t>В Районна прокуратура – Перник са наблюдавани 11 броя дела, от които 10 броя по чл.234 от НК и едно по чл.212 от НК. От тях новообразувани са били 8 броя, а 3 дела са били приключени в периода. Само по едно досъдебно производство е бил внесен прокурорски акт /при 7 за 2019г./ в съда – 1 споразумение по чл.234 от НК. По внесените в съда от предходния период дела са били осъдени 3 лица с влязъл в сила съдебен акт, като на всички са им били наложени наказания „Лишаване от свобода“ при условията на чл.66 от НК.</w:t>
      </w:r>
    </w:p>
    <w:p w:rsidR="00754F52" w:rsidRPr="00847A46" w:rsidRDefault="00754F52" w:rsidP="00754F52">
      <w:pPr>
        <w:ind w:firstLine="720"/>
        <w:jc w:val="both"/>
        <w:rPr>
          <w:sz w:val="28"/>
          <w:szCs w:val="28"/>
        </w:rPr>
      </w:pPr>
      <w:r w:rsidRPr="00847A46">
        <w:rPr>
          <w:sz w:val="28"/>
          <w:szCs w:val="28"/>
        </w:rPr>
        <w:t>През 2020г. Окръжна прокуратура – Перник е наблюдавала общо 20 броя досъдебни производства за същински данъчни престъпления, като всички те са водени за деяния по чл.255 от НК. Новообразувано за периода е само 1 досъдебно производство /при 8 за предходната година/, а са приключени 14 досъдебни производства. От тях 3 са били спрени, 3 са прекратени /11броя за 2019г./. През годината са били внесени 4 обвинителни актове в Окръжен съд-Перник, като все още няма влязла в сила присъда по тях.</w:t>
      </w:r>
    </w:p>
    <w:p w:rsidR="00754F52" w:rsidRPr="00847A46" w:rsidRDefault="00754F52" w:rsidP="00754F52">
      <w:pPr>
        <w:ind w:firstLine="720"/>
        <w:jc w:val="both"/>
        <w:rPr>
          <w:sz w:val="28"/>
          <w:szCs w:val="28"/>
        </w:rPr>
      </w:pPr>
      <w:r w:rsidRPr="00847A46">
        <w:rPr>
          <w:sz w:val="28"/>
          <w:szCs w:val="28"/>
        </w:rPr>
        <w:lastRenderedPageBreak/>
        <w:t xml:space="preserve">За предходната година не имало внесени прокурорски актове за данъчни престъпления в съда. </w:t>
      </w:r>
    </w:p>
    <w:p w:rsidR="00754F52" w:rsidRPr="00847A46" w:rsidRDefault="00754F52" w:rsidP="00754F52">
      <w:pPr>
        <w:ind w:firstLine="720"/>
        <w:jc w:val="both"/>
        <w:rPr>
          <w:sz w:val="28"/>
          <w:szCs w:val="28"/>
        </w:rPr>
      </w:pPr>
      <w:r w:rsidRPr="00847A46">
        <w:rPr>
          <w:sz w:val="28"/>
          <w:szCs w:val="28"/>
        </w:rPr>
        <w:t>През 2019г. прокуратурите от съдебен район Перник са наблюдавали общо 32 броя досъдебни производства, като новообразувани са били 4 досъдебни производства. Приключените за периода са 2 дела, като едно е  прекратено. По едно от делата, внесено в съда е осъдено едно лице.</w:t>
      </w:r>
    </w:p>
    <w:p w:rsidR="00754F52" w:rsidRDefault="00754F52" w:rsidP="00565066">
      <w:pPr>
        <w:ind w:firstLine="720"/>
        <w:jc w:val="both"/>
        <w:rPr>
          <w:b/>
          <w:sz w:val="28"/>
          <w:szCs w:val="28"/>
        </w:rPr>
      </w:pPr>
      <w:r w:rsidRPr="00847A46">
        <w:rPr>
          <w:sz w:val="28"/>
          <w:szCs w:val="28"/>
        </w:rPr>
        <w:t xml:space="preserve">През 2018г. за данъчни престъпления по чл.255, ал.3, </w:t>
      </w:r>
      <w:proofErr w:type="spellStart"/>
      <w:r w:rsidRPr="00847A46">
        <w:rPr>
          <w:sz w:val="28"/>
          <w:szCs w:val="28"/>
        </w:rPr>
        <w:t>вр</w:t>
      </w:r>
      <w:proofErr w:type="spellEnd"/>
      <w:r w:rsidRPr="00847A46">
        <w:rPr>
          <w:sz w:val="28"/>
          <w:szCs w:val="28"/>
        </w:rPr>
        <w:t xml:space="preserve">. с ал.2 от НК и по чл.257 от НК са били водени 5 броя досъдебни производства. </w:t>
      </w:r>
    </w:p>
    <w:p w:rsidR="006D166B" w:rsidRDefault="006D166B" w:rsidP="006D166B">
      <w:pPr>
        <w:ind w:firstLine="709"/>
        <w:jc w:val="both"/>
        <w:rPr>
          <w:b/>
          <w:sz w:val="28"/>
          <w:szCs w:val="28"/>
        </w:rPr>
      </w:pPr>
      <w:r w:rsidRPr="00F86EB2">
        <w:rPr>
          <w:sz w:val="28"/>
          <w:szCs w:val="28"/>
        </w:rPr>
        <w:t>Престъпления с предмет – имущество и или средства от фондове, принадлежащи на ЕС или предоставени от ЕС на българската държава.</w:t>
      </w:r>
    </w:p>
    <w:p w:rsidR="0025778A" w:rsidRDefault="0025778A" w:rsidP="0025778A">
      <w:pPr>
        <w:ind w:firstLine="708"/>
        <w:jc w:val="both"/>
        <w:rPr>
          <w:sz w:val="28"/>
        </w:rPr>
      </w:pPr>
      <w:r>
        <w:rPr>
          <w:sz w:val="28"/>
          <w:szCs w:val="28"/>
        </w:rPr>
        <w:t>През 2020г. наблюдаваните досъдебни производства свързани с престъпления с предмет имущество или средства от фондове на ЕС са били общо</w:t>
      </w:r>
      <w:r>
        <w:rPr>
          <w:sz w:val="28"/>
          <w:szCs w:val="28"/>
          <w:lang w:val="en-US"/>
        </w:rPr>
        <w:t xml:space="preserve"> </w:t>
      </w:r>
      <w:r>
        <w:rPr>
          <w:sz w:val="28"/>
          <w:szCs w:val="28"/>
        </w:rPr>
        <w:t xml:space="preserve">5 броя, от които 3 броя са новообразувани. Решени са 2 досъдебни производства, като и двете са прекратени. През годината не са изготвяни и внасяни обвинителни актове по тази категория дела, респективно няма предадени на съд лица. През 2020г. са постановени 2 броя осъдителни присъди срещу 2 лица, на които са били наложени наказания „Лишаване от свобода“ при условията на чл.66 от НК. И двете осъдителни присъди са за престъпления по чл.254б ал.1 от НК. Няма постановени оправдателни присъди. През отчетния период един от обвинителните актове, за престъпление по чл.248а от НК, е бил върнат на прокурора, след което производството по делото е било прекратено. </w:t>
      </w:r>
      <w:r>
        <w:rPr>
          <w:sz w:val="28"/>
        </w:rPr>
        <w:t>За поредна година се забелязва намаляване в броя на досъдебните производства от тази категория, в сравнение с предходните две години. В края на отчетния период са останали на производство 3 дела.</w:t>
      </w:r>
    </w:p>
    <w:p w:rsidR="0025778A" w:rsidRDefault="0025778A" w:rsidP="0025778A">
      <w:pPr>
        <w:ind w:firstLine="708"/>
        <w:jc w:val="both"/>
        <w:rPr>
          <w:sz w:val="28"/>
        </w:rPr>
      </w:pPr>
      <w:r>
        <w:rPr>
          <w:sz w:val="28"/>
        </w:rPr>
        <w:t>Изградено е добро взаимодействие с МЗХ и ДФ“Земеделие“ при извършване на предварителни проверки и разследването по образувани досъдебни производства. Отказите, постановени от прокуратурата са основно по сигнали, подадени от граждани или фирми, при които в повечето случаи се касае за гражданско-правни проблеми, които са извън компетентността на прокуратурата.</w:t>
      </w:r>
    </w:p>
    <w:p w:rsidR="0025778A" w:rsidRDefault="0025778A" w:rsidP="0025778A">
      <w:pPr>
        <w:jc w:val="both"/>
        <w:rPr>
          <w:sz w:val="28"/>
        </w:rPr>
      </w:pPr>
      <w:r>
        <w:rPr>
          <w:sz w:val="28"/>
        </w:rPr>
        <w:t xml:space="preserve">          И през този период преписките и досъдебните производства са свързани само с деяния, извършени от земеделски производители. Не е наблюдавано нито едно досъдебно производство, свързано със закононарушение в други стопански отрасли, както и такива причинили значителни щети на фондовете на ЕС.</w:t>
      </w:r>
    </w:p>
    <w:p w:rsidR="00B00D8B" w:rsidRDefault="0025778A" w:rsidP="00565066">
      <w:pPr>
        <w:ind w:firstLine="708"/>
        <w:jc w:val="both"/>
        <w:rPr>
          <w:sz w:val="28"/>
          <w:szCs w:val="28"/>
        </w:rPr>
      </w:pPr>
      <w:r>
        <w:rPr>
          <w:sz w:val="28"/>
          <w:szCs w:val="28"/>
        </w:rPr>
        <w:t>През 2019г. наблюдаваните досъдебни производства от тази категория са били общо</w:t>
      </w:r>
      <w:r>
        <w:rPr>
          <w:sz w:val="28"/>
          <w:szCs w:val="28"/>
          <w:lang w:val="en-US"/>
        </w:rPr>
        <w:t xml:space="preserve"> </w:t>
      </w:r>
      <w:r>
        <w:rPr>
          <w:sz w:val="28"/>
          <w:szCs w:val="28"/>
        </w:rPr>
        <w:t>8 броя, като е имало 2 броя са новообразувани. Били са решени 7 досъдебни производства, като 4 са били прекратени, а по три от делата е внесен обвинителен акт в съда. През 2019г. не са били постановени влезли в сила присъди по дела от тази категория. През 2018 г. наблюдаваните досъдебни производства от тази категория са били 14 броя, като е имало 5 броя новообразувани. Били са решени 8 досъдебни производства, като 5 са били прекратени, а по останалите са били внесени обвинителни актове в съда. Имало е постановени 1 осъдителна и 2 оправдателни присъди, които са влезли в сила.</w:t>
      </w:r>
    </w:p>
    <w:p w:rsidR="00B00D8B" w:rsidRDefault="00B00D8B" w:rsidP="00565066">
      <w:pPr>
        <w:ind w:firstLine="708"/>
        <w:jc w:val="both"/>
        <w:rPr>
          <w:sz w:val="28"/>
          <w:szCs w:val="28"/>
        </w:rPr>
      </w:pPr>
    </w:p>
    <w:p w:rsidR="0025778A" w:rsidRPr="00D74C08" w:rsidRDefault="0025778A" w:rsidP="00565066">
      <w:pPr>
        <w:ind w:firstLine="708"/>
        <w:jc w:val="both"/>
        <w:rPr>
          <w:b/>
          <w:sz w:val="28"/>
          <w:szCs w:val="28"/>
        </w:rPr>
      </w:pPr>
      <w:r>
        <w:rPr>
          <w:sz w:val="28"/>
          <w:szCs w:val="28"/>
        </w:rPr>
        <w:t xml:space="preserve"> </w:t>
      </w:r>
    </w:p>
    <w:p w:rsidR="006D166B" w:rsidRPr="00B00D8B" w:rsidRDefault="006D166B" w:rsidP="006D166B">
      <w:pPr>
        <w:ind w:firstLine="709"/>
        <w:jc w:val="both"/>
        <w:rPr>
          <w:sz w:val="28"/>
          <w:szCs w:val="28"/>
          <w:highlight w:val="yellow"/>
          <w:u w:val="single"/>
        </w:rPr>
      </w:pPr>
      <w:r w:rsidRPr="00B00D8B">
        <w:rPr>
          <w:sz w:val="28"/>
          <w:szCs w:val="28"/>
        </w:rPr>
        <w:lastRenderedPageBreak/>
        <w:t xml:space="preserve">Престъпления с предмет наркотични вещества и </w:t>
      </w:r>
      <w:proofErr w:type="spellStart"/>
      <w:r w:rsidRPr="00B00D8B">
        <w:rPr>
          <w:sz w:val="28"/>
          <w:szCs w:val="28"/>
        </w:rPr>
        <w:t>прекурсори</w:t>
      </w:r>
      <w:proofErr w:type="spellEnd"/>
      <w:r w:rsidRPr="00B00D8B">
        <w:rPr>
          <w:sz w:val="28"/>
          <w:szCs w:val="28"/>
        </w:rPr>
        <w:t>.</w:t>
      </w:r>
    </w:p>
    <w:p w:rsidR="00CC429A" w:rsidRPr="00253EC7" w:rsidRDefault="00CC429A" w:rsidP="00CC429A">
      <w:pPr>
        <w:ind w:firstLine="709"/>
        <w:jc w:val="both"/>
        <w:rPr>
          <w:b/>
          <w:sz w:val="28"/>
          <w:szCs w:val="28"/>
          <w:highlight w:val="yellow"/>
          <w:u w:val="single"/>
        </w:rPr>
      </w:pPr>
    </w:p>
    <w:tbl>
      <w:tblPr>
        <w:tblW w:w="8280" w:type="dxa"/>
        <w:jc w:val="center"/>
        <w:tblInd w:w="399" w:type="dxa"/>
        <w:tblLook w:val="00A0" w:firstRow="1" w:lastRow="0" w:firstColumn="1" w:lastColumn="0" w:noHBand="0" w:noVBand="0"/>
      </w:tblPr>
      <w:tblGrid>
        <w:gridCol w:w="5400"/>
        <w:gridCol w:w="960"/>
        <w:gridCol w:w="960"/>
        <w:gridCol w:w="960"/>
      </w:tblGrid>
      <w:tr w:rsidR="00CC429A" w:rsidRPr="000409F1" w:rsidTr="00A67971">
        <w:trPr>
          <w:trHeight w:val="315"/>
          <w:jc w:val="center"/>
        </w:trPr>
        <w:tc>
          <w:tcPr>
            <w:tcW w:w="54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CC429A" w:rsidRPr="000409F1" w:rsidRDefault="00CC429A" w:rsidP="00A67971">
            <w:pPr>
              <w:rPr>
                <w:b/>
                <w:bCs/>
                <w:color w:val="000000"/>
                <w:sz w:val="24"/>
                <w:szCs w:val="24"/>
                <w:lang w:val="en-US"/>
              </w:rPr>
            </w:pPr>
            <w:r w:rsidRPr="000409F1">
              <w:rPr>
                <w:b/>
                <w:bCs/>
                <w:color w:val="000000"/>
                <w:sz w:val="24"/>
                <w:szCs w:val="24"/>
              </w:rPr>
              <w:t>Показатели</w:t>
            </w:r>
          </w:p>
        </w:tc>
        <w:tc>
          <w:tcPr>
            <w:tcW w:w="960" w:type="dxa"/>
            <w:tcBorders>
              <w:top w:val="single" w:sz="8" w:space="0" w:color="auto"/>
              <w:left w:val="nil"/>
              <w:bottom w:val="nil"/>
              <w:right w:val="single" w:sz="8" w:space="0" w:color="auto"/>
            </w:tcBorders>
            <w:shd w:val="clear" w:color="000000" w:fill="BFBFBF"/>
            <w:vAlign w:val="center"/>
          </w:tcPr>
          <w:p w:rsidR="00CC429A" w:rsidRPr="000409F1" w:rsidRDefault="00CC429A" w:rsidP="00A67971">
            <w:pPr>
              <w:jc w:val="center"/>
              <w:rPr>
                <w:b/>
                <w:bCs/>
                <w:color w:val="000000"/>
                <w:sz w:val="24"/>
                <w:szCs w:val="24"/>
                <w:lang w:val="en-US"/>
              </w:rPr>
            </w:pPr>
            <w:r w:rsidRPr="000409F1">
              <w:rPr>
                <w:b/>
                <w:bCs/>
                <w:color w:val="000000"/>
                <w:sz w:val="24"/>
                <w:szCs w:val="24"/>
              </w:rPr>
              <w:t> </w:t>
            </w:r>
          </w:p>
        </w:tc>
        <w:tc>
          <w:tcPr>
            <w:tcW w:w="960" w:type="dxa"/>
            <w:tcBorders>
              <w:top w:val="single" w:sz="8" w:space="0" w:color="auto"/>
              <w:left w:val="nil"/>
              <w:bottom w:val="nil"/>
              <w:right w:val="single" w:sz="8" w:space="0" w:color="auto"/>
            </w:tcBorders>
            <w:shd w:val="clear" w:color="000000" w:fill="BFBFBF"/>
            <w:vAlign w:val="center"/>
          </w:tcPr>
          <w:p w:rsidR="00CC429A" w:rsidRPr="000409F1" w:rsidRDefault="00CC429A" w:rsidP="00A67971">
            <w:pPr>
              <w:jc w:val="center"/>
              <w:rPr>
                <w:b/>
                <w:bCs/>
                <w:color w:val="000000"/>
                <w:sz w:val="24"/>
                <w:szCs w:val="24"/>
                <w:lang w:val="en-US"/>
              </w:rPr>
            </w:pPr>
            <w:r w:rsidRPr="000409F1">
              <w:rPr>
                <w:b/>
                <w:bCs/>
                <w:color w:val="000000"/>
                <w:sz w:val="24"/>
                <w:szCs w:val="24"/>
              </w:rPr>
              <w:t> </w:t>
            </w:r>
          </w:p>
        </w:tc>
        <w:tc>
          <w:tcPr>
            <w:tcW w:w="960" w:type="dxa"/>
            <w:tcBorders>
              <w:top w:val="single" w:sz="8" w:space="0" w:color="auto"/>
              <w:left w:val="nil"/>
              <w:bottom w:val="nil"/>
              <w:right w:val="single" w:sz="8" w:space="0" w:color="auto"/>
            </w:tcBorders>
            <w:shd w:val="clear" w:color="000000" w:fill="BFBFBF"/>
          </w:tcPr>
          <w:p w:rsidR="00CC429A" w:rsidRPr="000409F1" w:rsidRDefault="00CC429A" w:rsidP="00A67971">
            <w:pPr>
              <w:jc w:val="center"/>
              <w:rPr>
                <w:b/>
                <w:bCs/>
                <w:color w:val="000000"/>
                <w:sz w:val="24"/>
                <w:szCs w:val="24"/>
              </w:rPr>
            </w:pPr>
          </w:p>
        </w:tc>
      </w:tr>
      <w:tr w:rsidR="00CC429A" w:rsidRPr="000409F1" w:rsidTr="00A67971">
        <w:trPr>
          <w:trHeight w:val="330"/>
          <w:jc w:val="center"/>
        </w:trPr>
        <w:tc>
          <w:tcPr>
            <w:tcW w:w="5400" w:type="dxa"/>
            <w:vMerge/>
            <w:tcBorders>
              <w:top w:val="single" w:sz="8" w:space="0" w:color="auto"/>
              <w:left w:val="single" w:sz="8" w:space="0" w:color="auto"/>
              <w:bottom w:val="single" w:sz="8" w:space="0" w:color="000000"/>
              <w:right w:val="single" w:sz="8" w:space="0" w:color="auto"/>
            </w:tcBorders>
            <w:vAlign w:val="center"/>
          </w:tcPr>
          <w:p w:rsidR="00CC429A" w:rsidRPr="000409F1" w:rsidRDefault="00CC429A" w:rsidP="00A67971">
            <w:pPr>
              <w:rPr>
                <w:b/>
                <w:bCs/>
                <w:color w:val="000000"/>
                <w:sz w:val="24"/>
                <w:szCs w:val="24"/>
                <w:lang w:val="en-US"/>
              </w:rPr>
            </w:pPr>
          </w:p>
        </w:tc>
        <w:tc>
          <w:tcPr>
            <w:tcW w:w="960" w:type="dxa"/>
            <w:tcBorders>
              <w:top w:val="nil"/>
              <w:left w:val="nil"/>
              <w:bottom w:val="single" w:sz="8" w:space="0" w:color="auto"/>
              <w:right w:val="single" w:sz="8" w:space="0" w:color="auto"/>
            </w:tcBorders>
            <w:shd w:val="clear" w:color="000000" w:fill="BFBFBF"/>
            <w:vAlign w:val="center"/>
          </w:tcPr>
          <w:p w:rsidR="00CC429A" w:rsidRPr="000409F1" w:rsidRDefault="00CC429A" w:rsidP="00A67971">
            <w:pPr>
              <w:jc w:val="center"/>
              <w:rPr>
                <w:b/>
                <w:bCs/>
                <w:color w:val="000000"/>
                <w:sz w:val="24"/>
                <w:szCs w:val="24"/>
                <w:lang w:val="en-US"/>
              </w:rPr>
            </w:pPr>
            <w:r w:rsidRPr="000409F1">
              <w:rPr>
                <w:b/>
                <w:bCs/>
                <w:color w:val="000000"/>
                <w:sz w:val="24"/>
                <w:szCs w:val="24"/>
              </w:rPr>
              <w:t>201</w:t>
            </w:r>
            <w:r>
              <w:rPr>
                <w:b/>
                <w:bCs/>
                <w:color w:val="000000"/>
                <w:sz w:val="24"/>
                <w:szCs w:val="24"/>
                <w:lang w:val="en-US"/>
              </w:rPr>
              <w:t>8</w:t>
            </w:r>
            <w:r w:rsidRPr="000409F1">
              <w:rPr>
                <w:b/>
                <w:bCs/>
                <w:color w:val="000000"/>
                <w:sz w:val="24"/>
                <w:szCs w:val="24"/>
              </w:rPr>
              <w:t xml:space="preserve"> г.</w:t>
            </w:r>
          </w:p>
        </w:tc>
        <w:tc>
          <w:tcPr>
            <w:tcW w:w="960" w:type="dxa"/>
            <w:tcBorders>
              <w:top w:val="nil"/>
              <w:left w:val="nil"/>
              <w:bottom w:val="single" w:sz="8" w:space="0" w:color="auto"/>
              <w:right w:val="single" w:sz="8" w:space="0" w:color="auto"/>
            </w:tcBorders>
            <w:shd w:val="clear" w:color="000000" w:fill="BFBFBF"/>
            <w:vAlign w:val="center"/>
          </w:tcPr>
          <w:p w:rsidR="00CC429A" w:rsidRPr="000409F1" w:rsidRDefault="00CC429A" w:rsidP="00A67971">
            <w:pPr>
              <w:jc w:val="center"/>
              <w:rPr>
                <w:b/>
                <w:bCs/>
                <w:color w:val="000000"/>
                <w:sz w:val="24"/>
                <w:szCs w:val="24"/>
                <w:lang w:val="en-US"/>
              </w:rPr>
            </w:pPr>
            <w:r w:rsidRPr="000409F1">
              <w:rPr>
                <w:b/>
                <w:bCs/>
                <w:color w:val="000000"/>
                <w:sz w:val="24"/>
                <w:szCs w:val="24"/>
              </w:rPr>
              <w:t>201</w:t>
            </w:r>
            <w:r>
              <w:rPr>
                <w:b/>
                <w:bCs/>
                <w:color w:val="000000"/>
                <w:sz w:val="24"/>
                <w:szCs w:val="24"/>
                <w:lang w:val="en-US"/>
              </w:rPr>
              <w:t>9</w:t>
            </w:r>
            <w:r w:rsidRPr="000409F1">
              <w:rPr>
                <w:b/>
                <w:bCs/>
                <w:color w:val="000000"/>
                <w:sz w:val="24"/>
                <w:szCs w:val="24"/>
              </w:rPr>
              <w:t xml:space="preserve"> г.</w:t>
            </w:r>
          </w:p>
        </w:tc>
        <w:tc>
          <w:tcPr>
            <w:tcW w:w="960" w:type="dxa"/>
            <w:tcBorders>
              <w:top w:val="nil"/>
              <w:left w:val="nil"/>
              <w:bottom w:val="single" w:sz="8" w:space="0" w:color="auto"/>
              <w:right w:val="single" w:sz="8" w:space="0" w:color="auto"/>
            </w:tcBorders>
            <w:shd w:val="clear" w:color="000000" w:fill="BFBFBF"/>
          </w:tcPr>
          <w:p w:rsidR="00CC429A" w:rsidRPr="000409F1" w:rsidRDefault="00CC429A" w:rsidP="00A67971">
            <w:pPr>
              <w:jc w:val="center"/>
              <w:rPr>
                <w:b/>
                <w:bCs/>
                <w:color w:val="000000"/>
                <w:sz w:val="24"/>
                <w:szCs w:val="24"/>
              </w:rPr>
            </w:pPr>
            <w:r w:rsidRPr="000409F1">
              <w:rPr>
                <w:b/>
                <w:bCs/>
                <w:color w:val="000000"/>
                <w:sz w:val="24"/>
                <w:szCs w:val="24"/>
              </w:rPr>
              <w:t>20</w:t>
            </w:r>
            <w:r>
              <w:rPr>
                <w:b/>
                <w:bCs/>
                <w:color w:val="000000"/>
                <w:sz w:val="24"/>
                <w:szCs w:val="24"/>
                <w:lang w:val="en-US"/>
              </w:rPr>
              <w:t>20</w:t>
            </w:r>
            <w:r w:rsidRPr="000409F1">
              <w:rPr>
                <w:b/>
                <w:bCs/>
                <w:color w:val="000000"/>
                <w:sz w:val="24"/>
                <w:szCs w:val="24"/>
              </w:rPr>
              <w:t xml:space="preserve"> г.</w:t>
            </w:r>
          </w:p>
        </w:tc>
      </w:tr>
      <w:tr w:rsidR="00CC429A" w:rsidRPr="000409F1" w:rsidTr="00A67971">
        <w:trPr>
          <w:trHeight w:val="330"/>
          <w:jc w:val="center"/>
        </w:trPr>
        <w:tc>
          <w:tcPr>
            <w:tcW w:w="5400" w:type="dxa"/>
            <w:tcBorders>
              <w:top w:val="nil"/>
              <w:left w:val="single" w:sz="8" w:space="0" w:color="auto"/>
              <w:bottom w:val="single" w:sz="8" w:space="0" w:color="auto"/>
              <w:right w:val="single" w:sz="8" w:space="0" w:color="auto"/>
            </w:tcBorders>
            <w:vAlign w:val="center"/>
          </w:tcPr>
          <w:p w:rsidR="00CC429A" w:rsidRPr="000409F1" w:rsidRDefault="00CC429A" w:rsidP="00A67971">
            <w:pPr>
              <w:jc w:val="both"/>
              <w:rPr>
                <w:color w:val="000000"/>
                <w:sz w:val="24"/>
                <w:szCs w:val="24"/>
                <w:lang w:val="en-US"/>
              </w:rPr>
            </w:pPr>
            <w:r w:rsidRPr="000409F1">
              <w:rPr>
                <w:color w:val="000000"/>
                <w:sz w:val="24"/>
                <w:szCs w:val="24"/>
              </w:rPr>
              <w:t>Наблюдавани ДП</w:t>
            </w:r>
          </w:p>
        </w:tc>
        <w:tc>
          <w:tcPr>
            <w:tcW w:w="960" w:type="dxa"/>
            <w:tcBorders>
              <w:top w:val="nil"/>
              <w:left w:val="nil"/>
              <w:bottom w:val="single" w:sz="8" w:space="0" w:color="auto"/>
              <w:right w:val="single" w:sz="8" w:space="0" w:color="auto"/>
            </w:tcBorders>
          </w:tcPr>
          <w:p w:rsidR="00CC429A" w:rsidRPr="00635046" w:rsidRDefault="00CC429A" w:rsidP="00A67971">
            <w:pPr>
              <w:jc w:val="both"/>
              <w:rPr>
                <w:color w:val="000000"/>
                <w:sz w:val="24"/>
                <w:szCs w:val="24"/>
                <w:lang w:val="en-US"/>
              </w:rPr>
            </w:pPr>
            <w:r w:rsidRPr="000409F1">
              <w:rPr>
                <w:color w:val="000000"/>
                <w:sz w:val="24"/>
                <w:szCs w:val="24"/>
              </w:rPr>
              <w:t>1</w:t>
            </w:r>
            <w:r>
              <w:rPr>
                <w:color w:val="000000"/>
                <w:sz w:val="24"/>
                <w:szCs w:val="24"/>
                <w:lang w:val="en-US"/>
              </w:rPr>
              <w:t>47</w:t>
            </w:r>
          </w:p>
        </w:tc>
        <w:tc>
          <w:tcPr>
            <w:tcW w:w="960" w:type="dxa"/>
            <w:tcBorders>
              <w:top w:val="nil"/>
              <w:left w:val="nil"/>
              <w:bottom w:val="single" w:sz="8" w:space="0" w:color="auto"/>
              <w:right w:val="single" w:sz="8" w:space="0" w:color="auto"/>
            </w:tcBorders>
            <w:vAlign w:val="center"/>
          </w:tcPr>
          <w:p w:rsidR="00CC429A" w:rsidRPr="00635046" w:rsidRDefault="00CC429A" w:rsidP="00A67971">
            <w:pPr>
              <w:jc w:val="both"/>
              <w:rPr>
                <w:color w:val="000000"/>
                <w:sz w:val="24"/>
                <w:szCs w:val="24"/>
                <w:lang w:val="en-US"/>
              </w:rPr>
            </w:pPr>
            <w:r w:rsidRPr="000409F1">
              <w:rPr>
                <w:color w:val="000000"/>
                <w:sz w:val="24"/>
                <w:szCs w:val="24"/>
              </w:rPr>
              <w:t>1</w:t>
            </w:r>
            <w:r>
              <w:rPr>
                <w:color w:val="000000"/>
                <w:sz w:val="24"/>
                <w:szCs w:val="24"/>
                <w:lang w:val="en-US"/>
              </w:rPr>
              <w:t>35</w:t>
            </w:r>
          </w:p>
        </w:tc>
        <w:tc>
          <w:tcPr>
            <w:tcW w:w="960" w:type="dxa"/>
            <w:tcBorders>
              <w:top w:val="nil"/>
              <w:left w:val="nil"/>
              <w:bottom w:val="single" w:sz="8" w:space="0" w:color="auto"/>
              <w:right w:val="single" w:sz="8" w:space="0" w:color="auto"/>
            </w:tcBorders>
          </w:tcPr>
          <w:p w:rsidR="00CC429A" w:rsidRPr="000409F1" w:rsidRDefault="00CC429A" w:rsidP="00A67971">
            <w:pPr>
              <w:jc w:val="both"/>
              <w:rPr>
                <w:color w:val="000000"/>
                <w:sz w:val="24"/>
                <w:szCs w:val="24"/>
              </w:rPr>
            </w:pPr>
            <w:r w:rsidRPr="000409F1">
              <w:rPr>
                <w:color w:val="000000"/>
                <w:sz w:val="24"/>
                <w:szCs w:val="24"/>
              </w:rPr>
              <w:t>1</w:t>
            </w:r>
            <w:r>
              <w:rPr>
                <w:color w:val="000000"/>
                <w:sz w:val="24"/>
                <w:szCs w:val="24"/>
                <w:lang w:val="en-US"/>
              </w:rPr>
              <w:t>4</w:t>
            </w:r>
            <w:r w:rsidRPr="000409F1">
              <w:rPr>
                <w:color w:val="000000"/>
                <w:sz w:val="24"/>
                <w:szCs w:val="24"/>
              </w:rPr>
              <w:t>5</w:t>
            </w:r>
          </w:p>
        </w:tc>
      </w:tr>
      <w:tr w:rsidR="00CC429A" w:rsidRPr="000409F1" w:rsidTr="00A67971">
        <w:trPr>
          <w:trHeight w:val="330"/>
          <w:jc w:val="center"/>
        </w:trPr>
        <w:tc>
          <w:tcPr>
            <w:tcW w:w="5400" w:type="dxa"/>
            <w:tcBorders>
              <w:top w:val="nil"/>
              <w:left w:val="single" w:sz="8" w:space="0" w:color="auto"/>
              <w:bottom w:val="single" w:sz="8" w:space="0" w:color="auto"/>
              <w:right w:val="single" w:sz="8" w:space="0" w:color="auto"/>
            </w:tcBorders>
            <w:vAlign w:val="center"/>
          </w:tcPr>
          <w:p w:rsidR="00CC429A" w:rsidRPr="000409F1" w:rsidRDefault="00CC429A" w:rsidP="00A67971">
            <w:pPr>
              <w:jc w:val="both"/>
              <w:rPr>
                <w:color w:val="000000"/>
                <w:sz w:val="24"/>
                <w:szCs w:val="24"/>
                <w:lang w:val="en-US"/>
              </w:rPr>
            </w:pPr>
            <w:r w:rsidRPr="000409F1">
              <w:rPr>
                <w:color w:val="000000"/>
                <w:sz w:val="24"/>
                <w:szCs w:val="24"/>
              </w:rPr>
              <w:t>Новообразувани ДП</w:t>
            </w:r>
          </w:p>
        </w:tc>
        <w:tc>
          <w:tcPr>
            <w:tcW w:w="960" w:type="dxa"/>
            <w:tcBorders>
              <w:top w:val="nil"/>
              <w:left w:val="nil"/>
              <w:bottom w:val="single" w:sz="8" w:space="0" w:color="auto"/>
              <w:right w:val="single" w:sz="8" w:space="0" w:color="auto"/>
            </w:tcBorders>
          </w:tcPr>
          <w:p w:rsidR="00CC429A" w:rsidRPr="00635046" w:rsidRDefault="00CC429A" w:rsidP="00A67971">
            <w:pPr>
              <w:jc w:val="both"/>
              <w:rPr>
                <w:color w:val="000000"/>
                <w:sz w:val="24"/>
                <w:szCs w:val="24"/>
                <w:lang w:val="en-US"/>
              </w:rPr>
            </w:pPr>
            <w:r>
              <w:rPr>
                <w:color w:val="000000"/>
                <w:sz w:val="24"/>
                <w:szCs w:val="24"/>
                <w:lang w:val="en-US"/>
              </w:rPr>
              <w:t>73</w:t>
            </w:r>
          </w:p>
        </w:tc>
        <w:tc>
          <w:tcPr>
            <w:tcW w:w="960" w:type="dxa"/>
            <w:tcBorders>
              <w:top w:val="nil"/>
              <w:left w:val="nil"/>
              <w:bottom w:val="single" w:sz="8" w:space="0" w:color="auto"/>
              <w:right w:val="single" w:sz="8" w:space="0" w:color="auto"/>
            </w:tcBorders>
            <w:vAlign w:val="center"/>
          </w:tcPr>
          <w:p w:rsidR="00CC429A" w:rsidRPr="000409F1" w:rsidRDefault="00CC429A" w:rsidP="00A67971">
            <w:pPr>
              <w:jc w:val="both"/>
              <w:rPr>
                <w:color w:val="000000"/>
                <w:sz w:val="24"/>
                <w:szCs w:val="24"/>
              </w:rPr>
            </w:pPr>
            <w:r w:rsidRPr="000409F1">
              <w:rPr>
                <w:color w:val="000000"/>
                <w:sz w:val="24"/>
                <w:szCs w:val="24"/>
              </w:rPr>
              <w:t>73</w:t>
            </w:r>
          </w:p>
        </w:tc>
        <w:tc>
          <w:tcPr>
            <w:tcW w:w="960" w:type="dxa"/>
            <w:tcBorders>
              <w:top w:val="nil"/>
              <w:left w:val="nil"/>
              <w:bottom w:val="single" w:sz="8" w:space="0" w:color="auto"/>
              <w:right w:val="single" w:sz="8" w:space="0" w:color="auto"/>
            </w:tcBorders>
          </w:tcPr>
          <w:p w:rsidR="00CC429A" w:rsidRPr="0027417B" w:rsidRDefault="00CC429A" w:rsidP="00A67971">
            <w:pPr>
              <w:jc w:val="both"/>
              <w:rPr>
                <w:color w:val="000000"/>
                <w:sz w:val="24"/>
                <w:szCs w:val="24"/>
                <w:lang w:val="en-US"/>
              </w:rPr>
            </w:pPr>
            <w:r w:rsidRPr="000409F1">
              <w:rPr>
                <w:color w:val="000000"/>
                <w:sz w:val="24"/>
                <w:szCs w:val="24"/>
              </w:rPr>
              <w:t>7</w:t>
            </w:r>
            <w:r>
              <w:rPr>
                <w:color w:val="000000"/>
                <w:sz w:val="24"/>
                <w:szCs w:val="24"/>
                <w:lang w:val="en-US"/>
              </w:rPr>
              <w:t>2</w:t>
            </w:r>
          </w:p>
        </w:tc>
      </w:tr>
      <w:tr w:rsidR="00CC429A" w:rsidRPr="000409F1" w:rsidTr="00A67971">
        <w:trPr>
          <w:trHeight w:val="330"/>
          <w:jc w:val="center"/>
        </w:trPr>
        <w:tc>
          <w:tcPr>
            <w:tcW w:w="5400" w:type="dxa"/>
            <w:tcBorders>
              <w:top w:val="nil"/>
              <w:left w:val="single" w:sz="8" w:space="0" w:color="auto"/>
              <w:bottom w:val="single" w:sz="8" w:space="0" w:color="auto"/>
              <w:right w:val="single" w:sz="8" w:space="0" w:color="auto"/>
            </w:tcBorders>
            <w:vAlign w:val="center"/>
          </w:tcPr>
          <w:p w:rsidR="00CC429A" w:rsidRPr="000409F1" w:rsidRDefault="00CC429A" w:rsidP="00A67971">
            <w:pPr>
              <w:jc w:val="both"/>
              <w:rPr>
                <w:color w:val="000000"/>
                <w:sz w:val="24"/>
                <w:szCs w:val="24"/>
                <w:lang w:val="en-US"/>
              </w:rPr>
            </w:pPr>
            <w:r w:rsidRPr="000409F1">
              <w:rPr>
                <w:color w:val="000000"/>
                <w:sz w:val="24"/>
                <w:szCs w:val="24"/>
              </w:rPr>
              <w:t>Решени ДП</w:t>
            </w:r>
          </w:p>
        </w:tc>
        <w:tc>
          <w:tcPr>
            <w:tcW w:w="960" w:type="dxa"/>
            <w:tcBorders>
              <w:top w:val="nil"/>
              <w:left w:val="nil"/>
              <w:bottom w:val="single" w:sz="8" w:space="0" w:color="auto"/>
              <w:right w:val="single" w:sz="8" w:space="0" w:color="auto"/>
            </w:tcBorders>
          </w:tcPr>
          <w:p w:rsidR="00CC429A" w:rsidRPr="00635046" w:rsidRDefault="00CC429A" w:rsidP="00A67971">
            <w:pPr>
              <w:jc w:val="both"/>
              <w:rPr>
                <w:color w:val="000000"/>
                <w:sz w:val="24"/>
                <w:szCs w:val="24"/>
                <w:lang w:val="en-US"/>
              </w:rPr>
            </w:pPr>
            <w:r>
              <w:rPr>
                <w:color w:val="000000"/>
                <w:sz w:val="24"/>
                <w:szCs w:val="24"/>
                <w:lang w:val="en-US"/>
              </w:rPr>
              <w:t>87</w:t>
            </w:r>
          </w:p>
        </w:tc>
        <w:tc>
          <w:tcPr>
            <w:tcW w:w="960" w:type="dxa"/>
            <w:tcBorders>
              <w:top w:val="nil"/>
              <w:left w:val="nil"/>
              <w:bottom w:val="single" w:sz="8" w:space="0" w:color="auto"/>
              <w:right w:val="single" w:sz="8" w:space="0" w:color="auto"/>
            </w:tcBorders>
            <w:vAlign w:val="center"/>
          </w:tcPr>
          <w:p w:rsidR="00CC429A" w:rsidRPr="00635046" w:rsidRDefault="00CC429A" w:rsidP="00A67971">
            <w:pPr>
              <w:jc w:val="both"/>
              <w:rPr>
                <w:color w:val="000000"/>
                <w:sz w:val="24"/>
                <w:szCs w:val="24"/>
                <w:lang w:val="en-US"/>
              </w:rPr>
            </w:pPr>
            <w:r>
              <w:rPr>
                <w:color w:val="000000"/>
                <w:sz w:val="24"/>
                <w:szCs w:val="24"/>
                <w:lang w:val="en-US"/>
              </w:rPr>
              <w:t>69</w:t>
            </w:r>
          </w:p>
        </w:tc>
        <w:tc>
          <w:tcPr>
            <w:tcW w:w="960" w:type="dxa"/>
            <w:tcBorders>
              <w:top w:val="nil"/>
              <w:left w:val="nil"/>
              <w:bottom w:val="single" w:sz="8" w:space="0" w:color="auto"/>
              <w:right w:val="single" w:sz="8" w:space="0" w:color="auto"/>
            </w:tcBorders>
          </w:tcPr>
          <w:p w:rsidR="00CC429A" w:rsidRPr="006178CA" w:rsidRDefault="00CC429A" w:rsidP="00A67971">
            <w:pPr>
              <w:jc w:val="both"/>
              <w:rPr>
                <w:color w:val="000000"/>
                <w:sz w:val="24"/>
                <w:szCs w:val="24"/>
              </w:rPr>
            </w:pPr>
            <w:r>
              <w:rPr>
                <w:color w:val="000000"/>
                <w:sz w:val="24"/>
                <w:szCs w:val="24"/>
                <w:lang w:val="en-US"/>
              </w:rPr>
              <w:t>8</w:t>
            </w:r>
            <w:r>
              <w:rPr>
                <w:color w:val="000000"/>
                <w:sz w:val="24"/>
                <w:szCs w:val="24"/>
              </w:rPr>
              <w:t>2</w:t>
            </w:r>
          </w:p>
        </w:tc>
      </w:tr>
      <w:tr w:rsidR="00CC429A" w:rsidRPr="000409F1" w:rsidTr="00A67971">
        <w:trPr>
          <w:trHeight w:val="330"/>
          <w:jc w:val="center"/>
        </w:trPr>
        <w:tc>
          <w:tcPr>
            <w:tcW w:w="5400" w:type="dxa"/>
            <w:tcBorders>
              <w:top w:val="nil"/>
              <w:left w:val="single" w:sz="8" w:space="0" w:color="auto"/>
              <w:bottom w:val="single" w:sz="8" w:space="0" w:color="auto"/>
              <w:right w:val="single" w:sz="8" w:space="0" w:color="auto"/>
            </w:tcBorders>
            <w:vAlign w:val="center"/>
          </w:tcPr>
          <w:p w:rsidR="00CC429A" w:rsidRPr="000409F1" w:rsidRDefault="00CC429A" w:rsidP="00A67971">
            <w:pPr>
              <w:jc w:val="both"/>
              <w:rPr>
                <w:color w:val="000000"/>
                <w:sz w:val="24"/>
                <w:szCs w:val="24"/>
                <w:lang w:val="en-US"/>
              </w:rPr>
            </w:pPr>
            <w:r w:rsidRPr="000409F1">
              <w:rPr>
                <w:color w:val="000000"/>
                <w:sz w:val="24"/>
                <w:szCs w:val="24"/>
              </w:rPr>
              <w:t>Спрени ДП</w:t>
            </w:r>
          </w:p>
        </w:tc>
        <w:tc>
          <w:tcPr>
            <w:tcW w:w="960" w:type="dxa"/>
            <w:tcBorders>
              <w:top w:val="nil"/>
              <w:left w:val="nil"/>
              <w:bottom w:val="single" w:sz="8" w:space="0" w:color="auto"/>
              <w:right w:val="single" w:sz="8" w:space="0" w:color="auto"/>
            </w:tcBorders>
          </w:tcPr>
          <w:p w:rsidR="00CC429A" w:rsidRPr="000409F1" w:rsidRDefault="00CC429A" w:rsidP="00A67971">
            <w:pPr>
              <w:jc w:val="both"/>
              <w:rPr>
                <w:sz w:val="24"/>
                <w:szCs w:val="24"/>
                <w:lang w:val="en-US"/>
              </w:rPr>
            </w:pPr>
            <w:r>
              <w:rPr>
                <w:sz w:val="24"/>
                <w:szCs w:val="24"/>
                <w:lang w:val="en-US"/>
              </w:rPr>
              <w:t>4</w:t>
            </w:r>
          </w:p>
        </w:tc>
        <w:tc>
          <w:tcPr>
            <w:tcW w:w="960" w:type="dxa"/>
            <w:tcBorders>
              <w:top w:val="nil"/>
              <w:left w:val="nil"/>
              <w:bottom w:val="single" w:sz="8" w:space="0" w:color="auto"/>
              <w:right w:val="single" w:sz="8" w:space="0" w:color="auto"/>
            </w:tcBorders>
            <w:vAlign w:val="center"/>
          </w:tcPr>
          <w:p w:rsidR="00CC429A" w:rsidRPr="000409F1" w:rsidRDefault="00CC429A" w:rsidP="00A67971">
            <w:pPr>
              <w:jc w:val="both"/>
              <w:rPr>
                <w:sz w:val="24"/>
                <w:szCs w:val="24"/>
                <w:lang w:val="en-US"/>
              </w:rPr>
            </w:pPr>
            <w:r>
              <w:rPr>
                <w:sz w:val="24"/>
                <w:szCs w:val="24"/>
                <w:lang w:val="en-US"/>
              </w:rPr>
              <w:t>7</w:t>
            </w:r>
          </w:p>
        </w:tc>
        <w:tc>
          <w:tcPr>
            <w:tcW w:w="960" w:type="dxa"/>
            <w:tcBorders>
              <w:top w:val="nil"/>
              <w:left w:val="nil"/>
              <w:bottom w:val="single" w:sz="8" w:space="0" w:color="auto"/>
              <w:right w:val="single" w:sz="8" w:space="0" w:color="auto"/>
            </w:tcBorders>
          </w:tcPr>
          <w:p w:rsidR="00CC429A" w:rsidRPr="000409F1" w:rsidRDefault="00CC429A" w:rsidP="00A67971">
            <w:pPr>
              <w:jc w:val="both"/>
              <w:rPr>
                <w:color w:val="000000"/>
                <w:sz w:val="24"/>
                <w:szCs w:val="24"/>
              </w:rPr>
            </w:pPr>
            <w:r w:rsidRPr="000409F1">
              <w:rPr>
                <w:color w:val="000000"/>
                <w:sz w:val="24"/>
                <w:szCs w:val="24"/>
              </w:rPr>
              <w:t>7</w:t>
            </w:r>
          </w:p>
        </w:tc>
      </w:tr>
      <w:tr w:rsidR="00CC429A" w:rsidRPr="000409F1" w:rsidTr="00A67971">
        <w:trPr>
          <w:trHeight w:val="330"/>
          <w:jc w:val="center"/>
        </w:trPr>
        <w:tc>
          <w:tcPr>
            <w:tcW w:w="5400" w:type="dxa"/>
            <w:tcBorders>
              <w:top w:val="nil"/>
              <w:left w:val="single" w:sz="8" w:space="0" w:color="auto"/>
              <w:bottom w:val="single" w:sz="8" w:space="0" w:color="auto"/>
              <w:right w:val="single" w:sz="8" w:space="0" w:color="auto"/>
            </w:tcBorders>
            <w:vAlign w:val="center"/>
          </w:tcPr>
          <w:p w:rsidR="00CC429A" w:rsidRPr="000409F1" w:rsidRDefault="00CC429A" w:rsidP="00A67971">
            <w:pPr>
              <w:jc w:val="both"/>
              <w:rPr>
                <w:color w:val="000000"/>
                <w:sz w:val="24"/>
                <w:szCs w:val="24"/>
                <w:lang w:val="en-US"/>
              </w:rPr>
            </w:pPr>
            <w:r w:rsidRPr="000409F1">
              <w:rPr>
                <w:color w:val="000000"/>
                <w:sz w:val="24"/>
                <w:szCs w:val="24"/>
              </w:rPr>
              <w:t>Прекратени ДП</w:t>
            </w:r>
          </w:p>
        </w:tc>
        <w:tc>
          <w:tcPr>
            <w:tcW w:w="960" w:type="dxa"/>
            <w:tcBorders>
              <w:top w:val="nil"/>
              <w:left w:val="nil"/>
              <w:bottom w:val="single" w:sz="8" w:space="0" w:color="auto"/>
              <w:right w:val="single" w:sz="8" w:space="0" w:color="auto"/>
            </w:tcBorders>
          </w:tcPr>
          <w:p w:rsidR="00CC429A" w:rsidRPr="000409F1" w:rsidRDefault="00CC429A" w:rsidP="00A67971">
            <w:pPr>
              <w:jc w:val="both"/>
              <w:rPr>
                <w:color w:val="000000"/>
                <w:sz w:val="24"/>
                <w:szCs w:val="24"/>
                <w:lang w:val="en-US"/>
              </w:rPr>
            </w:pPr>
            <w:r>
              <w:rPr>
                <w:color w:val="000000"/>
                <w:sz w:val="24"/>
                <w:szCs w:val="24"/>
                <w:lang w:val="en-US"/>
              </w:rPr>
              <w:t>3</w:t>
            </w:r>
            <w:r w:rsidRPr="000409F1">
              <w:rPr>
                <w:color w:val="000000"/>
                <w:sz w:val="24"/>
                <w:szCs w:val="24"/>
                <w:lang w:val="en-US"/>
              </w:rPr>
              <w:t>1</w:t>
            </w:r>
          </w:p>
        </w:tc>
        <w:tc>
          <w:tcPr>
            <w:tcW w:w="960" w:type="dxa"/>
            <w:tcBorders>
              <w:top w:val="nil"/>
              <w:left w:val="nil"/>
              <w:bottom w:val="single" w:sz="8" w:space="0" w:color="auto"/>
              <w:right w:val="single" w:sz="8" w:space="0" w:color="auto"/>
            </w:tcBorders>
            <w:vAlign w:val="center"/>
          </w:tcPr>
          <w:p w:rsidR="00CC429A" w:rsidRPr="000409F1" w:rsidRDefault="00CC429A" w:rsidP="00A67971">
            <w:pPr>
              <w:jc w:val="both"/>
              <w:rPr>
                <w:color w:val="000000"/>
                <w:sz w:val="24"/>
                <w:szCs w:val="24"/>
                <w:lang w:val="en-US"/>
              </w:rPr>
            </w:pPr>
            <w:r w:rsidRPr="000409F1">
              <w:rPr>
                <w:color w:val="000000"/>
                <w:sz w:val="24"/>
                <w:szCs w:val="24"/>
                <w:lang w:val="en-US"/>
              </w:rPr>
              <w:t>1</w:t>
            </w:r>
            <w:r>
              <w:rPr>
                <w:color w:val="000000"/>
                <w:sz w:val="24"/>
                <w:szCs w:val="24"/>
                <w:lang w:val="en-US"/>
              </w:rPr>
              <w:t>4</w:t>
            </w:r>
          </w:p>
        </w:tc>
        <w:tc>
          <w:tcPr>
            <w:tcW w:w="960" w:type="dxa"/>
            <w:tcBorders>
              <w:top w:val="nil"/>
              <w:left w:val="nil"/>
              <w:bottom w:val="single" w:sz="8" w:space="0" w:color="auto"/>
              <w:right w:val="single" w:sz="8" w:space="0" w:color="auto"/>
            </w:tcBorders>
          </w:tcPr>
          <w:p w:rsidR="00CC429A" w:rsidRPr="0027417B" w:rsidRDefault="00CC429A" w:rsidP="00A67971">
            <w:pPr>
              <w:jc w:val="both"/>
              <w:rPr>
                <w:color w:val="000000"/>
                <w:sz w:val="24"/>
                <w:szCs w:val="24"/>
                <w:lang w:val="en-US"/>
              </w:rPr>
            </w:pPr>
            <w:r>
              <w:rPr>
                <w:color w:val="000000"/>
                <w:sz w:val="24"/>
                <w:szCs w:val="24"/>
                <w:lang w:val="en-US"/>
              </w:rPr>
              <w:t>26</w:t>
            </w:r>
          </w:p>
        </w:tc>
      </w:tr>
      <w:tr w:rsidR="00CC429A" w:rsidRPr="000409F1" w:rsidTr="00A67971">
        <w:trPr>
          <w:trHeight w:val="330"/>
          <w:jc w:val="center"/>
        </w:trPr>
        <w:tc>
          <w:tcPr>
            <w:tcW w:w="5400" w:type="dxa"/>
            <w:tcBorders>
              <w:top w:val="nil"/>
              <w:left w:val="single" w:sz="8" w:space="0" w:color="auto"/>
              <w:bottom w:val="single" w:sz="8" w:space="0" w:color="auto"/>
              <w:right w:val="single" w:sz="8" w:space="0" w:color="auto"/>
            </w:tcBorders>
            <w:vAlign w:val="center"/>
          </w:tcPr>
          <w:p w:rsidR="00CC429A" w:rsidRPr="000409F1" w:rsidRDefault="00CC429A" w:rsidP="00A67971">
            <w:pPr>
              <w:jc w:val="both"/>
              <w:rPr>
                <w:color w:val="000000"/>
                <w:sz w:val="24"/>
                <w:szCs w:val="24"/>
                <w:lang w:val="ru-RU"/>
              </w:rPr>
            </w:pPr>
            <w:r w:rsidRPr="000409F1">
              <w:rPr>
                <w:color w:val="000000"/>
                <w:sz w:val="24"/>
                <w:szCs w:val="24"/>
              </w:rPr>
              <w:t>Прокурорски актове, внесени в съда</w:t>
            </w:r>
          </w:p>
        </w:tc>
        <w:tc>
          <w:tcPr>
            <w:tcW w:w="960" w:type="dxa"/>
            <w:tcBorders>
              <w:top w:val="nil"/>
              <w:left w:val="nil"/>
              <w:bottom w:val="single" w:sz="8" w:space="0" w:color="auto"/>
              <w:right w:val="single" w:sz="8" w:space="0" w:color="auto"/>
            </w:tcBorders>
          </w:tcPr>
          <w:p w:rsidR="00CC429A" w:rsidRPr="00635046" w:rsidRDefault="00CC429A" w:rsidP="00A67971">
            <w:pPr>
              <w:jc w:val="both"/>
              <w:rPr>
                <w:color w:val="000000"/>
                <w:sz w:val="24"/>
                <w:szCs w:val="24"/>
                <w:lang w:val="en-US"/>
              </w:rPr>
            </w:pPr>
            <w:r w:rsidRPr="000409F1">
              <w:rPr>
                <w:color w:val="000000"/>
                <w:sz w:val="24"/>
                <w:szCs w:val="24"/>
              </w:rPr>
              <w:t>4</w:t>
            </w:r>
            <w:r>
              <w:rPr>
                <w:color w:val="000000"/>
                <w:sz w:val="24"/>
                <w:szCs w:val="24"/>
                <w:lang w:val="en-US"/>
              </w:rPr>
              <w:t>7</w:t>
            </w:r>
          </w:p>
        </w:tc>
        <w:tc>
          <w:tcPr>
            <w:tcW w:w="960" w:type="dxa"/>
            <w:tcBorders>
              <w:top w:val="nil"/>
              <w:left w:val="nil"/>
              <w:bottom w:val="single" w:sz="8" w:space="0" w:color="auto"/>
              <w:right w:val="single" w:sz="8" w:space="0" w:color="auto"/>
            </w:tcBorders>
            <w:vAlign w:val="center"/>
          </w:tcPr>
          <w:p w:rsidR="00CC429A" w:rsidRPr="00635046" w:rsidRDefault="00CC429A" w:rsidP="00A67971">
            <w:pPr>
              <w:jc w:val="both"/>
              <w:rPr>
                <w:color w:val="000000"/>
                <w:sz w:val="24"/>
                <w:szCs w:val="24"/>
                <w:lang w:val="en-US"/>
              </w:rPr>
            </w:pPr>
            <w:r w:rsidRPr="000409F1">
              <w:rPr>
                <w:color w:val="000000"/>
                <w:sz w:val="24"/>
                <w:szCs w:val="24"/>
              </w:rPr>
              <w:t>4</w:t>
            </w:r>
            <w:r>
              <w:rPr>
                <w:color w:val="000000"/>
                <w:sz w:val="24"/>
                <w:szCs w:val="24"/>
                <w:lang w:val="en-US"/>
              </w:rPr>
              <w:t>4</w:t>
            </w:r>
          </w:p>
        </w:tc>
        <w:tc>
          <w:tcPr>
            <w:tcW w:w="960" w:type="dxa"/>
            <w:tcBorders>
              <w:top w:val="nil"/>
              <w:left w:val="nil"/>
              <w:bottom w:val="single" w:sz="8" w:space="0" w:color="auto"/>
              <w:right w:val="single" w:sz="8" w:space="0" w:color="auto"/>
            </w:tcBorders>
          </w:tcPr>
          <w:p w:rsidR="00CC429A" w:rsidRPr="0027417B" w:rsidRDefault="00CC429A" w:rsidP="00A67971">
            <w:pPr>
              <w:jc w:val="both"/>
              <w:rPr>
                <w:color w:val="000000"/>
                <w:sz w:val="24"/>
                <w:szCs w:val="24"/>
                <w:lang w:val="en-US"/>
              </w:rPr>
            </w:pPr>
            <w:r>
              <w:rPr>
                <w:color w:val="000000"/>
                <w:sz w:val="24"/>
                <w:szCs w:val="24"/>
                <w:lang w:val="en-US"/>
              </w:rPr>
              <w:t>39</w:t>
            </w:r>
          </w:p>
        </w:tc>
      </w:tr>
      <w:tr w:rsidR="00CC429A" w:rsidRPr="000409F1" w:rsidTr="00A67971">
        <w:trPr>
          <w:trHeight w:val="330"/>
          <w:jc w:val="center"/>
        </w:trPr>
        <w:tc>
          <w:tcPr>
            <w:tcW w:w="5400" w:type="dxa"/>
            <w:tcBorders>
              <w:top w:val="nil"/>
              <w:left w:val="single" w:sz="8" w:space="0" w:color="auto"/>
              <w:bottom w:val="single" w:sz="8" w:space="0" w:color="auto"/>
              <w:right w:val="single" w:sz="8" w:space="0" w:color="auto"/>
            </w:tcBorders>
            <w:vAlign w:val="center"/>
          </w:tcPr>
          <w:p w:rsidR="00CC429A" w:rsidRPr="000409F1" w:rsidRDefault="00CC429A" w:rsidP="00A67971">
            <w:pPr>
              <w:jc w:val="both"/>
              <w:rPr>
                <w:color w:val="000000"/>
                <w:sz w:val="24"/>
                <w:szCs w:val="24"/>
                <w:lang w:val="en-US"/>
              </w:rPr>
            </w:pPr>
            <w:r w:rsidRPr="000409F1">
              <w:rPr>
                <w:color w:val="000000"/>
                <w:sz w:val="24"/>
                <w:szCs w:val="24"/>
              </w:rPr>
              <w:t>Предадени на съд лица</w:t>
            </w:r>
          </w:p>
        </w:tc>
        <w:tc>
          <w:tcPr>
            <w:tcW w:w="960" w:type="dxa"/>
            <w:tcBorders>
              <w:top w:val="nil"/>
              <w:left w:val="nil"/>
              <w:bottom w:val="single" w:sz="8" w:space="0" w:color="auto"/>
              <w:right w:val="single" w:sz="8" w:space="0" w:color="auto"/>
            </w:tcBorders>
          </w:tcPr>
          <w:p w:rsidR="00CC429A" w:rsidRPr="00635046" w:rsidRDefault="00CC429A" w:rsidP="00A67971">
            <w:pPr>
              <w:jc w:val="both"/>
              <w:rPr>
                <w:color w:val="000000"/>
                <w:sz w:val="24"/>
                <w:szCs w:val="24"/>
                <w:lang w:val="en-US"/>
              </w:rPr>
            </w:pPr>
            <w:r>
              <w:rPr>
                <w:color w:val="000000"/>
                <w:sz w:val="24"/>
                <w:szCs w:val="24"/>
                <w:lang w:val="en-US"/>
              </w:rPr>
              <w:t>49</w:t>
            </w:r>
          </w:p>
        </w:tc>
        <w:tc>
          <w:tcPr>
            <w:tcW w:w="960" w:type="dxa"/>
            <w:tcBorders>
              <w:top w:val="nil"/>
              <w:left w:val="nil"/>
              <w:bottom w:val="single" w:sz="8" w:space="0" w:color="auto"/>
              <w:right w:val="single" w:sz="8" w:space="0" w:color="auto"/>
            </w:tcBorders>
            <w:vAlign w:val="center"/>
          </w:tcPr>
          <w:p w:rsidR="00CC429A" w:rsidRPr="00635046" w:rsidRDefault="00CC429A" w:rsidP="00A67971">
            <w:pPr>
              <w:jc w:val="both"/>
              <w:rPr>
                <w:color w:val="000000"/>
                <w:sz w:val="24"/>
                <w:szCs w:val="24"/>
                <w:lang w:val="en-US"/>
              </w:rPr>
            </w:pPr>
            <w:r>
              <w:rPr>
                <w:color w:val="000000"/>
                <w:sz w:val="24"/>
                <w:szCs w:val="24"/>
              </w:rPr>
              <w:t>4</w:t>
            </w:r>
            <w:r>
              <w:rPr>
                <w:color w:val="000000"/>
                <w:sz w:val="24"/>
                <w:szCs w:val="24"/>
                <w:lang w:val="en-US"/>
              </w:rPr>
              <w:t>5</w:t>
            </w:r>
          </w:p>
        </w:tc>
        <w:tc>
          <w:tcPr>
            <w:tcW w:w="960" w:type="dxa"/>
            <w:tcBorders>
              <w:top w:val="nil"/>
              <w:left w:val="nil"/>
              <w:bottom w:val="single" w:sz="8" w:space="0" w:color="auto"/>
              <w:right w:val="single" w:sz="8" w:space="0" w:color="auto"/>
            </w:tcBorders>
          </w:tcPr>
          <w:p w:rsidR="00CC429A" w:rsidRPr="0027417B" w:rsidRDefault="00CC429A" w:rsidP="00A67971">
            <w:pPr>
              <w:jc w:val="both"/>
              <w:rPr>
                <w:color w:val="000000"/>
                <w:sz w:val="24"/>
                <w:szCs w:val="24"/>
                <w:lang w:val="en-US"/>
              </w:rPr>
            </w:pPr>
            <w:r w:rsidRPr="000409F1">
              <w:rPr>
                <w:color w:val="000000"/>
                <w:sz w:val="24"/>
                <w:szCs w:val="24"/>
              </w:rPr>
              <w:t>4</w:t>
            </w:r>
            <w:r>
              <w:rPr>
                <w:color w:val="000000"/>
                <w:sz w:val="24"/>
                <w:szCs w:val="24"/>
                <w:lang w:val="en-US"/>
              </w:rPr>
              <w:t>1</w:t>
            </w:r>
          </w:p>
        </w:tc>
      </w:tr>
      <w:tr w:rsidR="00CC429A" w:rsidRPr="000409F1" w:rsidTr="00A67971">
        <w:trPr>
          <w:trHeight w:val="330"/>
          <w:jc w:val="center"/>
        </w:trPr>
        <w:tc>
          <w:tcPr>
            <w:tcW w:w="5400" w:type="dxa"/>
            <w:tcBorders>
              <w:top w:val="nil"/>
              <w:left w:val="single" w:sz="8" w:space="0" w:color="auto"/>
              <w:bottom w:val="single" w:sz="8" w:space="0" w:color="auto"/>
              <w:right w:val="single" w:sz="8" w:space="0" w:color="auto"/>
            </w:tcBorders>
            <w:vAlign w:val="center"/>
          </w:tcPr>
          <w:p w:rsidR="00CC429A" w:rsidRPr="000409F1" w:rsidRDefault="00CC429A" w:rsidP="00A67971">
            <w:pPr>
              <w:jc w:val="both"/>
              <w:rPr>
                <w:color w:val="000000"/>
                <w:sz w:val="24"/>
                <w:szCs w:val="24"/>
                <w:lang w:val="ru-RU"/>
              </w:rPr>
            </w:pPr>
            <w:r w:rsidRPr="000409F1">
              <w:rPr>
                <w:color w:val="000000"/>
                <w:sz w:val="24"/>
                <w:szCs w:val="24"/>
              </w:rPr>
              <w:t>Върнати от съда дела на прокуратурата</w:t>
            </w:r>
          </w:p>
        </w:tc>
        <w:tc>
          <w:tcPr>
            <w:tcW w:w="960" w:type="dxa"/>
            <w:tcBorders>
              <w:top w:val="nil"/>
              <w:left w:val="nil"/>
              <w:bottom w:val="single" w:sz="8" w:space="0" w:color="auto"/>
              <w:right w:val="single" w:sz="8" w:space="0" w:color="auto"/>
            </w:tcBorders>
          </w:tcPr>
          <w:p w:rsidR="00CC429A" w:rsidRPr="000409F1" w:rsidRDefault="00CC429A" w:rsidP="00A67971">
            <w:pPr>
              <w:jc w:val="both"/>
              <w:rPr>
                <w:color w:val="000000"/>
                <w:sz w:val="24"/>
                <w:szCs w:val="24"/>
                <w:lang w:val="en-US"/>
              </w:rPr>
            </w:pPr>
            <w:r>
              <w:rPr>
                <w:color w:val="000000"/>
                <w:sz w:val="24"/>
                <w:szCs w:val="24"/>
                <w:lang w:val="en-US"/>
              </w:rPr>
              <w:t>1</w:t>
            </w:r>
          </w:p>
        </w:tc>
        <w:tc>
          <w:tcPr>
            <w:tcW w:w="960" w:type="dxa"/>
            <w:tcBorders>
              <w:top w:val="nil"/>
              <w:left w:val="nil"/>
              <w:bottom w:val="single" w:sz="8" w:space="0" w:color="auto"/>
              <w:right w:val="single" w:sz="8" w:space="0" w:color="auto"/>
            </w:tcBorders>
            <w:vAlign w:val="center"/>
          </w:tcPr>
          <w:p w:rsidR="00CC429A" w:rsidRPr="00635046" w:rsidRDefault="00CC429A" w:rsidP="00A67971">
            <w:pPr>
              <w:jc w:val="both"/>
              <w:rPr>
                <w:color w:val="000000"/>
                <w:sz w:val="24"/>
                <w:szCs w:val="24"/>
                <w:lang w:val="en-US"/>
              </w:rPr>
            </w:pPr>
            <w:r>
              <w:rPr>
                <w:color w:val="000000"/>
                <w:sz w:val="24"/>
                <w:szCs w:val="24"/>
                <w:lang w:val="en-US"/>
              </w:rPr>
              <w:t>0</w:t>
            </w:r>
          </w:p>
        </w:tc>
        <w:tc>
          <w:tcPr>
            <w:tcW w:w="960" w:type="dxa"/>
            <w:tcBorders>
              <w:top w:val="nil"/>
              <w:left w:val="nil"/>
              <w:bottom w:val="single" w:sz="8" w:space="0" w:color="auto"/>
              <w:right w:val="single" w:sz="8" w:space="0" w:color="auto"/>
            </w:tcBorders>
          </w:tcPr>
          <w:p w:rsidR="00CC429A" w:rsidRPr="000409F1" w:rsidRDefault="00CC429A" w:rsidP="00A67971">
            <w:pPr>
              <w:jc w:val="both"/>
              <w:rPr>
                <w:color w:val="000000"/>
                <w:sz w:val="24"/>
                <w:szCs w:val="24"/>
              </w:rPr>
            </w:pPr>
            <w:r w:rsidRPr="000409F1">
              <w:rPr>
                <w:color w:val="000000"/>
                <w:sz w:val="24"/>
                <w:szCs w:val="24"/>
              </w:rPr>
              <w:t>0</w:t>
            </w:r>
          </w:p>
        </w:tc>
      </w:tr>
      <w:tr w:rsidR="00CC429A" w:rsidRPr="000409F1" w:rsidTr="00A67971">
        <w:trPr>
          <w:trHeight w:val="330"/>
          <w:jc w:val="center"/>
        </w:trPr>
        <w:tc>
          <w:tcPr>
            <w:tcW w:w="5400" w:type="dxa"/>
            <w:tcBorders>
              <w:top w:val="nil"/>
              <w:left w:val="single" w:sz="8" w:space="0" w:color="auto"/>
              <w:bottom w:val="single" w:sz="8" w:space="0" w:color="auto"/>
              <w:right w:val="single" w:sz="8" w:space="0" w:color="auto"/>
            </w:tcBorders>
            <w:vAlign w:val="center"/>
          </w:tcPr>
          <w:p w:rsidR="00CC429A" w:rsidRPr="000409F1" w:rsidRDefault="00CC429A" w:rsidP="00A67971">
            <w:pPr>
              <w:jc w:val="both"/>
              <w:rPr>
                <w:color w:val="000000"/>
                <w:sz w:val="24"/>
                <w:szCs w:val="24"/>
                <w:lang w:val="ru-RU"/>
              </w:rPr>
            </w:pPr>
            <w:r w:rsidRPr="000409F1">
              <w:rPr>
                <w:color w:val="000000"/>
                <w:sz w:val="24"/>
                <w:szCs w:val="24"/>
              </w:rPr>
              <w:t>Осъдени лица с влязъл в сила съдебен акт</w:t>
            </w:r>
          </w:p>
        </w:tc>
        <w:tc>
          <w:tcPr>
            <w:tcW w:w="960" w:type="dxa"/>
            <w:tcBorders>
              <w:top w:val="nil"/>
              <w:left w:val="nil"/>
              <w:bottom w:val="single" w:sz="8" w:space="0" w:color="auto"/>
              <w:right w:val="single" w:sz="8" w:space="0" w:color="auto"/>
            </w:tcBorders>
          </w:tcPr>
          <w:p w:rsidR="00CC429A" w:rsidRPr="000409F1" w:rsidRDefault="00CC429A" w:rsidP="00A67971">
            <w:pPr>
              <w:jc w:val="both"/>
              <w:rPr>
                <w:color w:val="000000"/>
                <w:sz w:val="24"/>
                <w:szCs w:val="24"/>
              </w:rPr>
            </w:pPr>
            <w:r>
              <w:rPr>
                <w:color w:val="000000"/>
                <w:sz w:val="24"/>
                <w:szCs w:val="24"/>
                <w:lang w:val="en-US"/>
              </w:rPr>
              <w:t>4</w:t>
            </w:r>
            <w:r w:rsidRPr="000409F1">
              <w:rPr>
                <w:color w:val="000000"/>
                <w:sz w:val="24"/>
                <w:szCs w:val="24"/>
              </w:rPr>
              <w:t>3</w:t>
            </w:r>
          </w:p>
        </w:tc>
        <w:tc>
          <w:tcPr>
            <w:tcW w:w="960" w:type="dxa"/>
            <w:tcBorders>
              <w:top w:val="nil"/>
              <w:left w:val="nil"/>
              <w:bottom w:val="single" w:sz="8" w:space="0" w:color="auto"/>
              <w:right w:val="single" w:sz="8" w:space="0" w:color="auto"/>
            </w:tcBorders>
            <w:vAlign w:val="center"/>
          </w:tcPr>
          <w:p w:rsidR="00CC429A" w:rsidRPr="00635046" w:rsidRDefault="00CC429A" w:rsidP="00A67971">
            <w:pPr>
              <w:jc w:val="both"/>
              <w:rPr>
                <w:color w:val="000000"/>
                <w:sz w:val="24"/>
                <w:szCs w:val="24"/>
                <w:lang w:val="en-US"/>
              </w:rPr>
            </w:pPr>
            <w:r w:rsidRPr="000409F1">
              <w:rPr>
                <w:color w:val="000000"/>
                <w:sz w:val="24"/>
                <w:szCs w:val="24"/>
              </w:rPr>
              <w:t>4</w:t>
            </w:r>
            <w:r>
              <w:rPr>
                <w:color w:val="000000"/>
                <w:sz w:val="24"/>
                <w:szCs w:val="24"/>
                <w:lang w:val="en-US"/>
              </w:rPr>
              <w:t>5</w:t>
            </w:r>
          </w:p>
        </w:tc>
        <w:tc>
          <w:tcPr>
            <w:tcW w:w="960" w:type="dxa"/>
            <w:tcBorders>
              <w:top w:val="nil"/>
              <w:left w:val="nil"/>
              <w:bottom w:val="single" w:sz="8" w:space="0" w:color="auto"/>
              <w:right w:val="single" w:sz="8" w:space="0" w:color="auto"/>
            </w:tcBorders>
          </w:tcPr>
          <w:p w:rsidR="00CC429A" w:rsidRPr="00B06A90" w:rsidRDefault="00CC429A" w:rsidP="00A67971">
            <w:pPr>
              <w:jc w:val="both"/>
              <w:rPr>
                <w:color w:val="000000"/>
                <w:sz w:val="24"/>
                <w:szCs w:val="24"/>
                <w:lang w:val="en-US"/>
              </w:rPr>
            </w:pPr>
            <w:r>
              <w:rPr>
                <w:color w:val="000000"/>
                <w:sz w:val="24"/>
                <w:szCs w:val="24"/>
                <w:lang w:val="en-US"/>
              </w:rPr>
              <w:t>33</w:t>
            </w:r>
          </w:p>
        </w:tc>
      </w:tr>
      <w:tr w:rsidR="00CC429A" w:rsidRPr="000409F1" w:rsidTr="00A67971">
        <w:trPr>
          <w:trHeight w:val="330"/>
          <w:jc w:val="center"/>
        </w:trPr>
        <w:tc>
          <w:tcPr>
            <w:tcW w:w="5400" w:type="dxa"/>
            <w:tcBorders>
              <w:top w:val="nil"/>
              <w:left w:val="single" w:sz="8" w:space="0" w:color="auto"/>
              <w:bottom w:val="single" w:sz="8" w:space="0" w:color="auto"/>
              <w:right w:val="single" w:sz="8" w:space="0" w:color="auto"/>
            </w:tcBorders>
            <w:vAlign w:val="center"/>
          </w:tcPr>
          <w:p w:rsidR="00CC429A" w:rsidRPr="000409F1" w:rsidRDefault="00CC429A" w:rsidP="00A67971">
            <w:pPr>
              <w:jc w:val="both"/>
              <w:rPr>
                <w:color w:val="000000"/>
                <w:sz w:val="24"/>
                <w:szCs w:val="24"/>
                <w:lang w:val="ru-RU"/>
              </w:rPr>
            </w:pPr>
            <w:r w:rsidRPr="000409F1">
              <w:rPr>
                <w:color w:val="000000"/>
                <w:sz w:val="24"/>
                <w:szCs w:val="24"/>
              </w:rPr>
              <w:t>Оправдани лица с влязъл в сила съдебен акт</w:t>
            </w:r>
          </w:p>
        </w:tc>
        <w:tc>
          <w:tcPr>
            <w:tcW w:w="960" w:type="dxa"/>
            <w:tcBorders>
              <w:top w:val="nil"/>
              <w:left w:val="nil"/>
              <w:bottom w:val="single" w:sz="8" w:space="0" w:color="auto"/>
              <w:right w:val="single" w:sz="8" w:space="0" w:color="auto"/>
            </w:tcBorders>
          </w:tcPr>
          <w:p w:rsidR="00CC429A" w:rsidRPr="000409F1" w:rsidRDefault="00CC429A" w:rsidP="00A67971">
            <w:pPr>
              <w:jc w:val="both"/>
              <w:rPr>
                <w:color w:val="000000"/>
                <w:sz w:val="24"/>
                <w:szCs w:val="24"/>
              </w:rPr>
            </w:pPr>
            <w:r w:rsidRPr="000409F1">
              <w:rPr>
                <w:color w:val="000000"/>
                <w:sz w:val="24"/>
                <w:szCs w:val="24"/>
              </w:rPr>
              <w:t>0</w:t>
            </w:r>
          </w:p>
        </w:tc>
        <w:tc>
          <w:tcPr>
            <w:tcW w:w="960" w:type="dxa"/>
            <w:tcBorders>
              <w:top w:val="nil"/>
              <w:left w:val="nil"/>
              <w:bottom w:val="single" w:sz="8" w:space="0" w:color="auto"/>
              <w:right w:val="single" w:sz="8" w:space="0" w:color="auto"/>
            </w:tcBorders>
            <w:vAlign w:val="center"/>
          </w:tcPr>
          <w:p w:rsidR="00CC429A" w:rsidRPr="000409F1" w:rsidRDefault="00CC429A" w:rsidP="00A67971">
            <w:pPr>
              <w:jc w:val="both"/>
              <w:rPr>
                <w:color w:val="000000"/>
                <w:sz w:val="24"/>
                <w:szCs w:val="24"/>
              </w:rPr>
            </w:pPr>
            <w:r w:rsidRPr="000409F1">
              <w:rPr>
                <w:color w:val="000000"/>
                <w:sz w:val="24"/>
                <w:szCs w:val="24"/>
              </w:rPr>
              <w:t>0</w:t>
            </w:r>
          </w:p>
        </w:tc>
        <w:tc>
          <w:tcPr>
            <w:tcW w:w="960" w:type="dxa"/>
            <w:tcBorders>
              <w:top w:val="nil"/>
              <w:left w:val="nil"/>
              <w:bottom w:val="single" w:sz="8" w:space="0" w:color="auto"/>
              <w:right w:val="single" w:sz="8" w:space="0" w:color="auto"/>
            </w:tcBorders>
          </w:tcPr>
          <w:p w:rsidR="00CC429A" w:rsidRPr="00B06A90" w:rsidRDefault="00CC429A" w:rsidP="00A67971">
            <w:pPr>
              <w:jc w:val="both"/>
              <w:rPr>
                <w:color w:val="000000"/>
                <w:sz w:val="24"/>
                <w:szCs w:val="24"/>
                <w:lang w:val="en-US"/>
              </w:rPr>
            </w:pPr>
            <w:r>
              <w:rPr>
                <w:color w:val="000000"/>
                <w:sz w:val="24"/>
                <w:szCs w:val="24"/>
                <w:lang w:val="en-US"/>
              </w:rPr>
              <w:t>1</w:t>
            </w:r>
          </w:p>
        </w:tc>
      </w:tr>
    </w:tbl>
    <w:p w:rsidR="00CC429A" w:rsidRPr="000409F1" w:rsidRDefault="00CC429A" w:rsidP="00CC429A">
      <w:pPr>
        <w:jc w:val="both"/>
        <w:rPr>
          <w:rFonts w:eastAsia="Calibri"/>
          <w:sz w:val="24"/>
          <w:szCs w:val="24"/>
        </w:rPr>
      </w:pPr>
    </w:p>
    <w:p w:rsidR="00CC429A" w:rsidRDefault="00CC429A" w:rsidP="00CC429A">
      <w:pPr>
        <w:shd w:val="clear" w:color="auto" w:fill="FFFFFF"/>
        <w:ind w:firstLine="709"/>
        <w:jc w:val="both"/>
        <w:rPr>
          <w:sz w:val="28"/>
          <w:szCs w:val="28"/>
        </w:rPr>
      </w:pPr>
      <w:r w:rsidRPr="00FD0FB7">
        <w:rPr>
          <w:sz w:val="28"/>
          <w:szCs w:val="28"/>
        </w:rPr>
        <w:t>Статистическите данни сочат на</w:t>
      </w:r>
      <w:r w:rsidRPr="00FD0FB7">
        <w:rPr>
          <w:sz w:val="28"/>
          <w:szCs w:val="28"/>
          <w:lang w:val="en-US"/>
        </w:rPr>
        <w:t xml:space="preserve"> </w:t>
      </w:r>
      <w:r w:rsidRPr="00FD0FB7">
        <w:rPr>
          <w:sz w:val="28"/>
          <w:szCs w:val="28"/>
        </w:rPr>
        <w:t xml:space="preserve">устойчивост в броя на наблюдаваните  и новообразуваните ДП от посочената категория престъпления спрямо предходните години. </w:t>
      </w:r>
    </w:p>
    <w:p w:rsidR="00CC429A" w:rsidRPr="00FD0FB7" w:rsidRDefault="00CC429A" w:rsidP="00CC429A">
      <w:pPr>
        <w:shd w:val="clear" w:color="auto" w:fill="FFFFFF"/>
        <w:ind w:firstLine="709"/>
        <w:jc w:val="both"/>
        <w:rPr>
          <w:sz w:val="28"/>
          <w:szCs w:val="28"/>
        </w:rPr>
      </w:pPr>
      <w:r w:rsidRPr="00B00D8B">
        <w:rPr>
          <w:sz w:val="28"/>
          <w:szCs w:val="28"/>
        </w:rPr>
        <w:t>Новообразуваните</w:t>
      </w:r>
      <w:r w:rsidRPr="00FD0FB7">
        <w:rPr>
          <w:sz w:val="28"/>
          <w:szCs w:val="28"/>
        </w:rPr>
        <w:t xml:space="preserve"> за 2020г. са 72 броя при практически идентичен брой – по 73 </w:t>
      </w:r>
      <w:r>
        <w:rPr>
          <w:sz w:val="28"/>
          <w:szCs w:val="28"/>
        </w:rPr>
        <w:t xml:space="preserve">броя </w:t>
      </w:r>
      <w:r w:rsidRPr="00FD0FB7">
        <w:rPr>
          <w:sz w:val="28"/>
          <w:szCs w:val="28"/>
        </w:rPr>
        <w:t xml:space="preserve">за 2019г. и 2018г. </w:t>
      </w:r>
      <w:r w:rsidRPr="00B00D8B">
        <w:rPr>
          <w:sz w:val="28"/>
          <w:szCs w:val="28"/>
        </w:rPr>
        <w:t>Наблюдаваните</w:t>
      </w:r>
      <w:r w:rsidRPr="00FD0FB7">
        <w:rPr>
          <w:b/>
          <w:sz w:val="28"/>
          <w:szCs w:val="28"/>
        </w:rPr>
        <w:t xml:space="preserve"> </w:t>
      </w:r>
      <w:r w:rsidRPr="00FD0FB7">
        <w:rPr>
          <w:sz w:val="28"/>
          <w:szCs w:val="28"/>
        </w:rPr>
        <w:t xml:space="preserve">досъдебни производства за годината са 145, при 135 броя за 2019г. и 147 бр. за 2018г. </w:t>
      </w:r>
      <w:r w:rsidRPr="00FD0FB7">
        <w:rPr>
          <w:rFonts w:eastAsia="Calibri"/>
          <w:sz w:val="28"/>
          <w:szCs w:val="28"/>
        </w:rPr>
        <w:t>Само за няколко години наблюдаваните производства са се увеличили двойно – през 2015г. са били наблюдавани само 68 броя досъдебни производства. От тези данни може да се направи извод, че употребата на наркотици в региона се е увеличила значително.</w:t>
      </w:r>
      <w:r w:rsidRPr="00FD0FB7">
        <w:rPr>
          <w:rFonts w:eastAsia="Calibri"/>
          <w:sz w:val="24"/>
          <w:szCs w:val="24"/>
        </w:rPr>
        <w:t xml:space="preserve">  </w:t>
      </w:r>
    </w:p>
    <w:p w:rsidR="00CC429A" w:rsidRPr="00FD0FB7" w:rsidRDefault="00CC429A" w:rsidP="00CC429A">
      <w:pPr>
        <w:shd w:val="clear" w:color="auto" w:fill="FFFFFF"/>
        <w:ind w:firstLine="709"/>
        <w:jc w:val="both"/>
        <w:rPr>
          <w:sz w:val="28"/>
          <w:szCs w:val="28"/>
        </w:rPr>
      </w:pPr>
      <w:r w:rsidRPr="00FD0FB7">
        <w:rPr>
          <w:rFonts w:eastAsia="Calibri"/>
          <w:sz w:val="28"/>
          <w:szCs w:val="28"/>
        </w:rPr>
        <w:t xml:space="preserve">През отчетния период е </w:t>
      </w:r>
      <w:r w:rsidRPr="00B00D8B">
        <w:rPr>
          <w:rFonts w:eastAsia="Calibri"/>
          <w:sz w:val="28"/>
          <w:szCs w:val="28"/>
        </w:rPr>
        <w:t>приключило разследването</w:t>
      </w:r>
      <w:r w:rsidRPr="00FD0FB7">
        <w:rPr>
          <w:rFonts w:eastAsia="Calibri"/>
          <w:sz w:val="28"/>
          <w:szCs w:val="28"/>
        </w:rPr>
        <w:t xml:space="preserve"> по 83 броя</w:t>
      </w:r>
      <w:r>
        <w:rPr>
          <w:rFonts w:eastAsia="Calibri"/>
          <w:sz w:val="28"/>
          <w:szCs w:val="28"/>
        </w:rPr>
        <w:t xml:space="preserve"> досъдебни производства при 69 бр.</w:t>
      </w:r>
      <w:r w:rsidRPr="00FD0FB7">
        <w:rPr>
          <w:rFonts w:eastAsia="Calibri"/>
          <w:sz w:val="28"/>
          <w:szCs w:val="28"/>
        </w:rPr>
        <w:t xml:space="preserve"> за 2019г. и 87 бр</w:t>
      </w:r>
      <w:r>
        <w:rPr>
          <w:rFonts w:eastAsia="Calibri"/>
          <w:sz w:val="28"/>
          <w:szCs w:val="28"/>
        </w:rPr>
        <w:t>.</w:t>
      </w:r>
      <w:r w:rsidRPr="00FD0FB7">
        <w:rPr>
          <w:rFonts w:eastAsia="Calibri"/>
          <w:sz w:val="28"/>
          <w:szCs w:val="28"/>
        </w:rPr>
        <w:t xml:space="preserve"> за 2018г.</w:t>
      </w:r>
      <w:r w:rsidRPr="00FD0FB7">
        <w:rPr>
          <w:sz w:val="28"/>
          <w:szCs w:val="28"/>
        </w:rPr>
        <w:t xml:space="preserve"> От тях са били </w:t>
      </w:r>
      <w:r w:rsidRPr="00B00D8B">
        <w:rPr>
          <w:sz w:val="28"/>
          <w:szCs w:val="28"/>
        </w:rPr>
        <w:t>п</w:t>
      </w:r>
      <w:r w:rsidRPr="00B00D8B">
        <w:rPr>
          <w:rFonts w:eastAsia="Calibri"/>
          <w:sz w:val="28"/>
          <w:szCs w:val="28"/>
        </w:rPr>
        <w:t xml:space="preserve">рекратени </w:t>
      </w:r>
      <w:r w:rsidRPr="00FD0FB7">
        <w:rPr>
          <w:rFonts w:eastAsia="Calibri"/>
          <w:sz w:val="28"/>
          <w:szCs w:val="28"/>
        </w:rPr>
        <w:t xml:space="preserve">26 броя ДП, при 14 броя за 2019г. и  31 </w:t>
      </w:r>
      <w:r>
        <w:rPr>
          <w:rFonts w:eastAsia="Calibri"/>
          <w:sz w:val="28"/>
          <w:szCs w:val="28"/>
        </w:rPr>
        <w:t xml:space="preserve">броя </w:t>
      </w:r>
      <w:r w:rsidRPr="00FD0FB7">
        <w:rPr>
          <w:rFonts w:eastAsia="Calibri"/>
          <w:sz w:val="28"/>
          <w:szCs w:val="28"/>
        </w:rPr>
        <w:t>за 2018г.</w:t>
      </w:r>
      <w:r w:rsidRPr="00FD0FB7">
        <w:rPr>
          <w:sz w:val="28"/>
          <w:szCs w:val="28"/>
        </w:rPr>
        <w:t xml:space="preserve"> </w:t>
      </w:r>
      <w:r w:rsidRPr="00B00D8B">
        <w:rPr>
          <w:rFonts w:eastAsia="Calibri"/>
          <w:sz w:val="28"/>
          <w:szCs w:val="28"/>
        </w:rPr>
        <w:t>Наблюдава се леко намаление на внесените в съда</w:t>
      </w:r>
      <w:r w:rsidRPr="00FD0FB7">
        <w:rPr>
          <w:rFonts w:eastAsia="Calibri"/>
          <w:sz w:val="28"/>
          <w:szCs w:val="28"/>
        </w:rPr>
        <w:t xml:space="preserve"> прокурорски актове – за годината са били внесени общо 39 акта, при 44 за 2019г. и 49 броя за 2018г. Същата констатация е валидна и по отношение на </w:t>
      </w:r>
      <w:r w:rsidRPr="00B00D8B">
        <w:rPr>
          <w:rFonts w:eastAsia="Calibri"/>
          <w:sz w:val="28"/>
          <w:szCs w:val="28"/>
        </w:rPr>
        <w:t>предадените на съд лица</w:t>
      </w:r>
      <w:r w:rsidRPr="00FD0FB7">
        <w:rPr>
          <w:rFonts w:eastAsia="Calibri"/>
          <w:b/>
          <w:sz w:val="28"/>
          <w:szCs w:val="28"/>
        </w:rPr>
        <w:t xml:space="preserve"> – </w:t>
      </w:r>
      <w:r w:rsidRPr="00FD0FB7">
        <w:rPr>
          <w:rFonts w:eastAsia="Calibri"/>
          <w:sz w:val="28"/>
          <w:szCs w:val="28"/>
        </w:rPr>
        <w:t>41 броя лица през 2020г., 45 броя лица през 2019г. и 49 броя лица през 2018г. За разлика от предходните години, когато всичките предадени на съд лица са били осъдени с влязъл в сила съдебен акт, през</w:t>
      </w:r>
      <w:r>
        <w:rPr>
          <w:rFonts w:eastAsia="Calibri"/>
          <w:sz w:val="28"/>
          <w:szCs w:val="28"/>
        </w:rPr>
        <w:t xml:space="preserve"> отчетния период има едно </w:t>
      </w:r>
      <w:r w:rsidRPr="00FD0FB7">
        <w:rPr>
          <w:rFonts w:eastAsia="Calibri"/>
          <w:sz w:val="28"/>
          <w:szCs w:val="28"/>
        </w:rPr>
        <w:t>лице</w:t>
      </w:r>
      <w:r>
        <w:rPr>
          <w:rFonts w:eastAsia="Calibri"/>
          <w:sz w:val="28"/>
          <w:szCs w:val="28"/>
        </w:rPr>
        <w:t>, оправдано с влязъл в сила съдебен акт</w:t>
      </w:r>
      <w:r w:rsidRPr="00FD0FB7">
        <w:rPr>
          <w:rFonts w:eastAsia="Calibri"/>
          <w:sz w:val="28"/>
          <w:szCs w:val="28"/>
        </w:rPr>
        <w:t>.</w:t>
      </w:r>
    </w:p>
    <w:p w:rsidR="00CC429A" w:rsidRPr="00FD0FB7" w:rsidRDefault="00CC429A" w:rsidP="00CC429A">
      <w:pPr>
        <w:shd w:val="clear" w:color="auto" w:fill="FFFFFF"/>
        <w:ind w:firstLine="709"/>
        <w:jc w:val="both"/>
        <w:rPr>
          <w:sz w:val="28"/>
          <w:szCs w:val="28"/>
        </w:rPr>
      </w:pPr>
      <w:r w:rsidRPr="00FD0FB7">
        <w:rPr>
          <w:sz w:val="28"/>
          <w:szCs w:val="28"/>
        </w:rPr>
        <w:t xml:space="preserve">Запазва се отличната тенденция да няма </w:t>
      </w:r>
      <w:r w:rsidRPr="00B00D8B">
        <w:rPr>
          <w:sz w:val="28"/>
          <w:szCs w:val="28"/>
        </w:rPr>
        <w:t>върнати от съда дела.</w:t>
      </w:r>
    </w:p>
    <w:p w:rsidR="00CC429A" w:rsidRPr="00FD0FB7" w:rsidRDefault="00CC429A" w:rsidP="00CC429A">
      <w:pPr>
        <w:shd w:val="clear" w:color="auto" w:fill="FFFFFF"/>
        <w:ind w:firstLine="709"/>
        <w:jc w:val="both"/>
        <w:rPr>
          <w:sz w:val="28"/>
          <w:szCs w:val="28"/>
        </w:rPr>
      </w:pPr>
      <w:r w:rsidRPr="00FD0FB7">
        <w:rPr>
          <w:rFonts w:eastAsia="Calibri"/>
          <w:sz w:val="28"/>
          <w:szCs w:val="28"/>
        </w:rPr>
        <w:t xml:space="preserve">С </w:t>
      </w:r>
      <w:r w:rsidRPr="00B00D8B">
        <w:rPr>
          <w:rFonts w:eastAsia="Calibri"/>
          <w:sz w:val="28"/>
          <w:szCs w:val="28"/>
        </w:rPr>
        <w:t xml:space="preserve">неприключено разследване </w:t>
      </w:r>
      <w:r w:rsidRPr="00FD0FB7">
        <w:rPr>
          <w:rFonts w:eastAsia="Calibri"/>
          <w:sz w:val="28"/>
          <w:szCs w:val="28"/>
        </w:rPr>
        <w:t>в края на отчетния период са останали 62 бр. досъдебни производства, при 66 броя ДП за 2019г. и 60 броя ДП през 2018г.</w:t>
      </w:r>
    </w:p>
    <w:p w:rsidR="00CC429A" w:rsidRPr="00FD0FB7" w:rsidRDefault="00CC429A" w:rsidP="00CC429A">
      <w:pPr>
        <w:shd w:val="clear" w:color="auto" w:fill="FFFFFF"/>
        <w:ind w:firstLine="709"/>
        <w:jc w:val="both"/>
        <w:rPr>
          <w:rFonts w:eastAsia="Calibri"/>
          <w:sz w:val="28"/>
          <w:szCs w:val="28"/>
        </w:rPr>
      </w:pPr>
      <w:r>
        <w:rPr>
          <w:rFonts w:eastAsia="Calibri"/>
          <w:sz w:val="28"/>
          <w:szCs w:val="28"/>
        </w:rPr>
        <w:t>С</w:t>
      </w:r>
      <w:r w:rsidRPr="00780CFD">
        <w:rPr>
          <w:rFonts w:eastAsia="Calibri"/>
          <w:sz w:val="28"/>
          <w:szCs w:val="28"/>
        </w:rPr>
        <w:t xml:space="preserve"> </w:t>
      </w:r>
      <w:r w:rsidRPr="00FD0FB7">
        <w:rPr>
          <w:rFonts w:eastAsia="Calibri"/>
          <w:sz w:val="28"/>
          <w:szCs w:val="28"/>
        </w:rPr>
        <w:t xml:space="preserve">най-висок дял от наказанията, спрямо общия брой от </w:t>
      </w:r>
      <w:r w:rsidRPr="00B00D8B">
        <w:rPr>
          <w:rFonts w:eastAsia="Calibri"/>
          <w:sz w:val="28"/>
          <w:szCs w:val="28"/>
        </w:rPr>
        <w:t>36 наложени наказания</w:t>
      </w:r>
      <w:r w:rsidRPr="00FD0FB7">
        <w:rPr>
          <w:rFonts w:eastAsia="Calibri"/>
          <w:b/>
          <w:sz w:val="28"/>
          <w:szCs w:val="28"/>
        </w:rPr>
        <w:t xml:space="preserve"> </w:t>
      </w:r>
      <w:r w:rsidRPr="00FD0FB7">
        <w:rPr>
          <w:rFonts w:eastAsia="Calibri"/>
          <w:sz w:val="28"/>
          <w:szCs w:val="28"/>
        </w:rPr>
        <w:t xml:space="preserve">на 41 броя лица, са глобите </w:t>
      </w:r>
      <w:r>
        <w:rPr>
          <w:rFonts w:eastAsia="Calibri"/>
          <w:sz w:val="28"/>
          <w:szCs w:val="28"/>
        </w:rPr>
        <w:t xml:space="preserve"> </w:t>
      </w:r>
      <w:r w:rsidRPr="00FD0FB7">
        <w:rPr>
          <w:rFonts w:eastAsia="Calibri"/>
          <w:sz w:val="28"/>
          <w:szCs w:val="28"/>
        </w:rPr>
        <w:t>– 15  присъди</w:t>
      </w:r>
      <w:r>
        <w:rPr>
          <w:rFonts w:eastAsia="Calibri"/>
          <w:sz w:val="28"/>
          <w:szCs w:val="28"/>
        </w:rPr>
        <w:t>,</w:t>
      </w:r>
      <w:r w:rsidRPr="00FD0FB7">
        <w:rPr>
          <w:rFonts w:eastAsia="Calibri"/>
          <w:sz w:val="28"/>
          <w:szCs w:val="28"/>
        </w:rPr>
        <w:t xml:space="preserve"> при 21</w:t>
      </w:r>
      <w:r>
        <w:rPr>
          <w:rFonts w:eastAsia="Calibri"/>
          <w:sz w:val="28"/>
          <w:szCs w:val="28"/>
        </w:rPr>
        <w:t>бр. за 2019г. и 25</w:t>
      </w:r>
      <w:r w:rsidRPr="00FD0FB7">
        <w:rPr>
          <w:rFonts w:eastAsia="Calibri"/>
          <w:sz w:val="28"/>
          <w:szCs w:val="28"/>
        </w:rPr>
        <w:t>бр</w:t>
      </w:r>
      <w:r>
        <w:rPr>
          <w:rFonts w:eastAsia="Calibri"/>
          <w:sz w:val="28"/>
          <w:szCs w:val="28"/>
        </w:rPr>
        <w:t xml:space="preserve">. </w:t>
      </w:r>
      <w:r w:rsidRPr="00FD0FB7">
        <w:rPr>
          <w:rFonts w:eastAsia="Calibri"/>
          <w:sz w:val="28"/>
          <w:szCs w:val="28"/>
        </w:rPr>
        <w:t xml:space="preserve">присъди през 2018г. като общият размер на наложените глоби възлиза на 17 400 /18 350 за 2019г./ лева. Практически идентичен е броя на присъдите и с наказание „лишаване от свобода“, чието изпълнение е отложено по чл.66 от НК - 14 броя, при 20 броя за 2019г. и 9 броя условни присъди през 2018г. На трето място остават 5 броя ефективни присъди с наказание “лишаване от свобода“ </w:t>
      </w:r>
      <w:r w:rsidRPr="00FD0FB7">
        <w:rPr>
          <w:rFonts w:eastAsia="Calibri"/>
          <w:sz w:val="28"/>
          <w:szCs w:val="28"/>
        </w:rPr>
        <w:lastRenderedPageBreak/>
        <w:t>при 4 броя за 2019г. и при 11 броя такива присъди през 2018г. Видно е увеличаването броя на присъди с условно наказание „лишаване от свобода“ за сметка на намаляване броя на ефективните присъди. Това до голяма степен се дължи на отчитане спецификите на обществената опасност на деянието и дееца във всеки един конкретен случай при гарантиране постигането на целите на наказанието по чл.36 от НК.</w:t>
      </w:r>
    </w:p>
    <w:p w:rsidR="00CC429A" w:rsidRPr="00FD0FB7" w:rsidRDefault="00CC429A" w:rsidP="00CC429A">
      <w:pPr>
        <w:shd w:val="clear" w:color="auto" w:fill="FFFFFF"/>
        <w:ind w:firstLine="709"/>
        <w:jc w:val="both"/>
        <w:rPr>
          <w:sz w:val="28"/>
          <w:szCs w:val="28"/>
        </w:rPr>
      </w:pPr>
      <w:r w:rsidRPr="00FD0FB7">
        <w:rPr>
          <w:rFonts w:eastAsia="Calibri"/>
          <w:sz w:val="28"/>
          <w:szCs w:val="28"/>
        </w:rPr>
        <w:t>По видове престъпления, попадащи в горната категория, могат да бъдат отчетени следните показатели:</w:t>
      </w:r>
    </w:p>
    <w:p w:rsidR="00CC429A" w:rsidRPr="00FD0FB7" w:rsidRDefault="00CC429A" w:rsidP="00CC429A">
      <w:pPr>
        <w:ind w:firstLine="709"/>
        <w:jc w:val="both"/>
        <w:rPr>
          <w:rFonts w:eastAsia="Calibri"/>
          <w:sz w:val="28"/>
          <w:szCs w:val="28"/>
          <w:lang w:val="en-US"/>
        </w:rPr>
      </w:pPr>
      <w:r w:rsidRPr="00FD0FB7">
        <w:rPr>
          <w:rFonts w:eastAsia="Calibri"/>
          <w:sz w:val="28"/>
          <w:szCs w:val="28"/>
        </w:rPr>
        <w:t xml:space="preserve">През отчетния период най-голям е броят на наблюдаваните дела по </w:t>
      </w:r>
      <w:r w:rsidRPr="009F2DB4">
        <w:rPr>
          <w:rFonts w:eastAsia="Calibri"/>
          <w:sz w:val="28"/>
          <w:szCs w:val="28"/>
        </w:rPr>
        <w:t>чл.354а от НК</w:t>
      </w:r>
      <w:r w:rsidRPr="00FD0FB7">
        <w:rPr>
          <w:rFonts w:eastAsia="Calibri"/>
          <w:sz w:val="28"/>
          <w:szCs w:val="28"/>
        </w:rPr>
        <w:t xml:space="preserve"> – 135 броя, при 124 за 2019г. и 144 броя за 2018 г., от които: </w:t>
      </w:r>
    </w:p>
    <w:p w:rsidR="00CC429A" w:rsidRPr="00FD0FB7" w:rsidRDefault="00CC429A" w:rsidP="00CC429A">
      <w:pPr>
        <w:widowControl/>
        <w:numPr>
          <w:ilvl w:val="0"/>
          <w:numId w:val="16"/>
        </w:numPr>
        <w:autoSpaceDE/>
        <w:autoSpaceDN/>
        <w:adjustRightInd/>
        <w:ind w:left="0" w:firstLine="709"/>
        <w:contextualSpacing/>
        <w:jc w:val="both"/>
        <w:rPr>
          <w:rFonts w:eastAsia="Calibri"/>
          <w:sz w:val="28"/>
          <w:szCs w:val="28"/>
          <w:lang w:val="en-US"/>
        </w:rPr>
      </w:pPr>
      <w:r w:rsidRPr="00FD0FB7">
        <w:rPr>
          <w:rFonts w:eastAsia="Calibri"/>
          <w:sz w:val="28"/>
          <w:szCs w:val="28"/>
        </w:rPr>
        <w:t>за разпространение по чл.354а, ал.1 от НК – 21 броя</w:t>
      </w:r>
      <w:r w:rsidRPr="00FD0FB7">
        <w:rPr>
          <w:rFonts w:eastAsia="Calibri"/>
          <w:sz w:val="28"/>
          <w:szCs w:val="28"/>
        </w:rPr>
        <w:tab/>
        <w:t xml:space="preserve">, при 15 бр. за 2019г. и 16 броя ДП за 2018г.; </w:t>
      </w:r>
    </w:p>
    <w:p w:rsidR="00CC429A" w:rsidRPr="00FD0FB7" w:rsidRDefault="00CC429A" w:rsidP="00CC429A">
      <w:pPr>
        <w:widowControl/>
        <w:numPr>
          <w:ilvl w:val="0"/>
          <w:numId w:val="16"/>
        </w:numPr>
        <w:autoSpaceDE/>
        <w:autoSpaceDN/>
        <w:adjustRightInd/>
        <w:ind w:left="0" w:firstLine="709"/>
        <w:contextualSpacing/>
        <w:jc w:val="both"/>
        <w:rPr>
          <w:rFonts w:eastAsia="Calibri"/>
          <w:sz w:val="28"/>
          <w:szCs w:val="28"/>
          <w:lang w:val="en-US"/>
        </w:rPr>
      </w:pPr>
      <w:r w:rsidRPr="00FD0FB7">
        <w:rPr>
          <w:rFonts w:eastAsia="Calibri"/>
          <w:sz w:val="28"/>
          <w:szCs w:val="28"/>
        </w:rPr>
        <w:t>за придобиване/държане (по чл.354а, ал.3 от НК) – 100 броя, при 93</w:t>
      </w:r>
      <w:r>
        <w:rPr>
          <w:rFonts w:eastAsia="Calibri"/>
          <w:sz w:val="28"/>
          <w:szCs w:val="28"/>
        </w:rPr>
        <w:t xml:space="preserve"> бр.</w:t>
      </w:r>
      <w:r w:rsidRPr="00FD0FB7">
        <w:rPr>
          <w:rFonts w:eastAsia="Calibri"/>
          <w:sz w:val="28"/>
          <w:szCs w:val="28"/>
        </w:rPr>
        <w:t xml:space="preserve"> за 2019г. и 105 бр</w:t>
      </w:r>
      <w:r>
        <w:rPr>
          <w:rFonts w:eastAsia="Calibri"/>
          <w:sz w:val="28"/>
          <w:szCs w:val="28"/>
        </w:rPr>
        <w:t>.</w:t>
      </w:r>
      <w:r w:rsidRPr="00FD0FB7">
        <w:rPr>
          <w:rFonts w:eastAsia="Calibri"/>
          <w:sz w:val="28"/>
          <w:szCs w:val="28"/>
        </w:rPr>
        <w:t xml:space="preserve"> за 2018г.</w:t>
      </w:r>
      <w:r w:rsidRPr="00FD0FB7">
        <w:rPr>
          <w:rFonts w:eastAsia="Calibri"/>
          <w:sz w:val="28"/>
          <w:szCs w:val="28"/>
          <w:lang w:val="en-US"/>
        </w:rPr>
        <w:t>;</w:t>
      </w:r>
      <w:r w:rsidRPr="00FD0FB7">
        <w:rPr>
          <w:rFonts w:eastAsia="Calibri"/>
          <w:sz w:val="28"/>
          <w:szCs w:val="28"/>
        </w:rPr>
        <w:t xml:space="preserve"> </w:t>
      </w:r>
    </w:p>
    <w:p w:rsidR="00CC429A" w:rsidRPr="00FD0FB7" w:rsidRDefault="00CC429A" w:rsidP="00CC429A">
      <w:pPr>
        <w:widowControl/>
        <w:numPr>
          <w:ilvl w:val="0"/>
          <w:numId w:val="16"/>
        </w:numPr>
        <w:autoSpaceDE/>
        <w:autoSpaceDN/>
        <w:adjustRightInd/>
        <w:ind w:left="0" w:firstLine="709"/>
        <w:contextualSpacing/>
        <w:jc w:val="both"/>
        <w:rPr>
          <w:rFonts w:eastAsia="Calibri"/>
          <w:sz w:val="28"/>
          <w:szCs w:val="28"/>
          <w:lang w:val="en-US"/>
        </w:rPr>
      </w:pPr>
      <w:r w:rsidRPr="00FD0FB7">
        <w:rPr>
          <w:rFonts w:eastAsia="Calibri"/>
          <w:sz w:val="28"/>
          <w:szCs w:val="28"/>
        </w:rPr>
        <w:t xml:space="preserve">маловажен случай (по чл.354а, ал.5) – 14 броя, при 15 броя за 2019г. и 23 броя за 2018г. </w:t>
      </w:r>
    </w:p>
    <w:p w:rsidR="00CC429A" w:rsidRPr="00FD0FB7" w:rsidRDefault="00CC429A" w:rsidP="00CC429A">
      <w:pPr>
        <w:ind w:firstLine="709"/>
        <w:jc w:val="both"/>
        <w:rPr>
          <w:rFonts w:eastAsia="Calibri"/>
          <w:sz w:val="28"/>
          <w:szCs w:val="28"/>
        </w:rPr>
      </w:pPr>
      <w:r w:rsidRPr="00FD0FB7">
        <w:rPr>
          <w:rFonts w:eastAsia="Calibri"/>
          <w:sz w:val="28"/>
          <w:szCs w:val="28"/>
        </w:rPr>
        <w:t xml:space="preserve">За престъпления по </w:t>
      </w:r>
      <w:r w:rsidRPr="009F2DB4">
        <w:rPr>
          <w:rFonts w:eastAsia="Calibri"/>
          <w:sz w:val="28"/>
          <w:szCs w:val="28"/>
        </w:rPr>
        <w:t xml:space="preserve">чл.354в от НК </w:t>
      </w:r>
      <w:r w:rsidRPr="00FD0FB7">
        <w:rPr>
          <w:rFonts w:eastAsia="Calibri"/>
          <w:sz w:val="28"/>
          <w:szCs w:val="28"/>
        </w:rPr>
        <w:t xml:space="preserve">са наблюдавани 10 досъдебни производства, като всичките са по ал.1 – „засява/отглежда растения“. Практически същия брой и отново само по ал.1 са били тези </w:t>
      </w:r>
      <w:r>
        <w:rPr>
          <w:rFonts w:eastAsia="Calibri"/>
          <w:sz w:val="28"/>
          <w:szCs w:val="28"/>
        </w:rPr>
        <w:t>д</w:t>
      </w:r>
      <w:r w:rsidRPr="00FD0FB7">
        <w:rPr>
          <w:rFonts w:eastAsia="Calibri"/>
          <w:sz w:val="28"/>
          <w:szCs w:val="28"/>
        </w:rPr>
        <w:t>ела през 2019г. – 11</w:t>
      </w:r>
      <w:r>
        <w:rPr>
          <w:rFonts w:eastAsia="Calibri"/>
          <w:sz w:val="28"/>
          <w:szCs w:val="28"/>
        </w:rPr>
        <w:t>бр.</w:t>
      </w:r>
      <w:r w:rsidRPr="00FD0FB7">
        <w:rPr>
          <w:rFonts w:eastAsia="Calibri"/>
          <w:sz w:val="28"/>
          <w:szCs w:val="28"/>
        </w:rPr>
        <w:t xml:space="preserve"> През 2018г. са били наблюдавани само 3 бр</w:t>
      </w:r>
      <w:r>
        <w:rPr>
          <w:rFonts w:eastAsia="Calibri"/>
          <w:sz w:val="28"/>
          <w:szCs w:val="28"/>
        </w:rPr>
        <w:t xml:space="preserve">. </w:t>
      </w:r>
      <w:r w:rsidRPr="00FD0FB7">
        <w:rPr>
          <w:rFonts w:eastAsia="Calibri"/>
          <w:sz w:val="28"/>
          <w:szCs w:val="28"/>
        </w:rPr>
        <w:t>досъдебни производства по този текст от НК.</w:t>
      </w:r>
    </w:p>
    <w:p w:rsidR="00CC429A" w:rsidRPr="00FD0FB7" w:rsidRDefault="00CC429A" w:rsidP="00CC429A">
      <w:pPr>
        <w:ind w:firstLine="709"/>
        <w:jc w:val="both"/>
        <w:rPr>
          <w:rFonts w:eastAsia="Calibri"/>
          <w:sz w:val="28"/>
          <w:szCs w:val="28"/>
        </w:rPr>
      </w:pPr>
      <w:r w:rsidRPr="00FD0FB7">
        <w:rPr>
          <w:rFonts w:eastAsia="Calibri"/>
          <w:sz w:val="28"/>
          <w:szCs w:val="28"/>
        </w:rPr>
        <w:t>За периода в Окръжна прокуратура-Перник няма наблюдавани дела по чл.242, ал.2-9 от НК.</w:t>
      </w:r>
    </w:p>
    <w:p w:rsidR="00CC429A" w:rsidRPr="00FD0FB7" w:rsidRDefault="00CC429A" w:rsidP="00CC429A">
      <w:pPr>
        <w:ind w:firstLine="709"/>
        <w:jc w:val="both"/>
        <w:rPr>
          <w:rFonts w:eastAsia="Calibri"/>
          <w:sz w:val="28"/>
          <w:szCs w:val="28"/>
        </w:rPr>
      </w:pPr>
      <w:r w:rsidRPr="00FD0FB7">
        <w:rPr>
          <w:rFonts w:eastAsia="Calibri"/>
          <w:sz w:val="28"/>
          <w:szCs w:val="28"/>
        </w:rPr>
        <w:t>През 2020г. са били решени от прокурорите общо 8</w:t>
      </w:r>
      <w:r>
        <w:rPr>
          <w:rFonts w:eastAsia="Calibri"/>
          <w:sz w:val="28"/>
          <w:szCs w:val="28"/>
        </w:rPr>
        <w:t>2</w:t>
      </w:r>
      <w:r w:rsidRPr="00FD0FB7">
        <w:rPr>
          <w:rFonts w:eastAsia="Calibri"/>
          <w:sz w:val="28"/>
          <w:szCs w:val="28"/>
        </w:rPr>
        <w:t xml:space="preserve"> досъдебни производства, при 6</w:t>
      </w:r>
      <w:r w:rsidRPr="00FD0FB7">
        <w:rPr>
          <w:rFonts w:eastAsia="Calibri"/>
          <w:sz w:val="28"/>
          <w:szCs w:val="28"/>
          <w:lang w:val="en-US"/>
        </w:rPr>
        <w:t>9</w:t>
      </w:r>
      <w:r w:rsidRPr="00FD0FB7">
        <w:rPr>
          <w:rFonts w:eastAsia="Calibri"/>
          <w:sz w:val="28"/>
          <w:szCs w:val="28"/>
        </w:rPr>
        <w:t xml:space="preserve"> броя за предходната година или 60% от наблюдаваните, което сочи на много добра работа по тази категория дела.  </w:t>
      </w:r>
    </w:p>
    <w:p w:rsidR="00CC429A" w:rsidRPr="00FD0FB7" w:rsidRDefault="00CC429A" w:rsidP="00CC429A">
      <w:pPr>
        <w:ind w:firstLine="709"/>
        <w:jc w:val="both"/>
        <w:rPr>
          <w:rFonts w:eastAsia="Calibri"/>
          <w:sz w:val="28"/>
          <w:szCs w:val="28"/>
        </w:rPr>
      </w:pPr>
      <w:r w:rsidRPr="00FD0FB7">
        <w:rPr>
          <w:rFonts w:eastAsia="Calibri"/>
          <w:sz w:val="28"/>
          <w:szCs w:val="28"/>
        </w:rPr>
        <w:t xml:space="preserve">Забелязва се тенденция на устойчивост в броя на тези престъпления. От статистиката се вижда, че няма констатирани случаи на съучастие или сдружаване с цел разпространение на наркотични вещества. От задържаните наркотични вещества най-голям дял има марихуаната и след тях са </w:t>
      </w:r>
      <w:proofErr w:type="spellStart"/>
      <w:r w:rsidRPr="00FD0FB7">
        <w:rPr>
          <w:rFonts w:eastAsia="Calibri"/>
          <w:sz w:val="28"/>
          <w:szCs w:val="28"/>
        </w:rPr>
        <w:t>амфетамините</w:t>
      </w:r>
      <w:proofErr w:type="spellEnd"/>
      <w:r w:rsidRPr="00FD0FB7">
        <w:rPr>
          <w:rFonts w:eastAsia="Calibri"/>
          <w:sz w:val="28"/>
          <w:szCs w:val="28"/>
        </w:rPr>
        <w:t xml:space="preserve">. </w:t>
      </w:r>
    </w:p>
    <w:p w:rsidR="00CC429A" w:rsidRPr="00FD0FB7" w:rsidRDefault="00CC429A" w:rsidP="00CC429A">
      <w:pPr>
        <w:shd w:val="clear" w:color="auto" w:fill="FFFFFF"/>
        <w:ind w:firstLine="709"/>
        <w:jc w:val="both"/>
        <w:rPr>
          <w:sz w:val="28"/>
          <w:szCs w:val="28"/>
        </w:rPr>
      </w:pPr>
      <w:r w:rsidRPr="00FD0FB7">
        <w:rPr>
          <w:sz w:val="28"/>
          <w:szCs w:val="28"/>
        </w:rPr>
        <w:t xml:space="preserve">По отношение този вид ДП следва да отчетем традиционно доброто взаимодействие между наблюдаващите прокурори и разследващите органи, както и доброто качество на извършените действия по разследване и експертизи. </w:t>
      </w:r>
    </w:p>
    <w:p w:rsidR="00CC429A" w:rsidRDefault="00CC429A" w:rsidP="006D166B">
      <w:pPr>
        <w:ind w:firstLine="709"/>
        <w:jc w:val="both"/>
        <w:rPr>
          <w:b/>
          <w:sz w:val="28"/>
          <w:szCs w:val="28"/>
          <w:highlight w:val="yellow"/>
          <w:u w:val="single"/>
        </w:rPr>
      </w:pPr>
    </w:p>
    <w:p w:rsidR="006D166B" w:rsidRPr="000409F1" w:rsidRDefault="006D166B" w:rsidP="006D166B">
      <w:pPr>
        <w:shd w:val="clear" w:color="auto" w:fill="FFFFFF"/>
        <w:spacing w:before="5"/>
        <w:ind w:left="14" w:right="14" w:firstLine="694"/>
        <w:jc w:val="both"/>
        <w:rPr>
          <w:rFonts w:eastAsia="Calibri"/>
          <w:sz w:val="24"/>
          <w:szCs w:val="24"/>
          <w:lang w:eastAsia="en-US"/>
        </w:rPr>
      </w:pPr>
    </w:p>
    <w:p w:rsidR="006D166B" w:rsidRPr="009F2DB4" w:rsidRDefault="006D166B" w:rsidP="006D166B">
      <w:pPr>
        <w:ind w:firstLine="709"/>
        <w:jc w:val="both"/>
        <w:rPr>
          <w:sz w:val="28"/>
          <w:szCs w:val="28"/>
          <w:lang w:val="en-US"/>
        </w:rPr>
      </w:pPr>
      <w:r w:rsidRPr="009F2DB4">
        <w:rPr>
          <w:sz w:val="28"/>
          <w:szCs w:val="28"/>
        </w:rPr>
        <w:t>Престъпления свързани с незаконен трафик на хора.</w:t>
      </w:r>
    </w:p>
    <w:p w:rsidR="006D166B" w:rsidRPr="00526EE4" w:rsidRDefault="006D166B" w:rsidP="006D166B">
      <w:pPr>
        <w:ind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078"/>
        <w:gridCol w:w="1182"/>
        <w:gridCol w:w="1178"/>
      </w:tblGrid>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9F2DB4" w:rsidRDefault="006D166B" w:rsidP="00C3503A">
            <w:pPr>
              <w:jc w:val="both"/>
              <w:rPr>
                <w:sz w:val="28"/>
                <w:szCs w:val="28"/>
              </w:rPr>
            </w:pPr>
            <w:r w:rsidRPr="009F2DB4">
              <w:rPr>
                <w:sz w:val="28"/>
                <w:szCs w:val="28"/>
              </w:rPr>
              <w:t>Показатели</w:t>
            </w:r>
          </w:p>
        </w:tc>
        <w:tc>
          <w:tcPr>
            <w:tcW w:w="1078" w:type="dxa"/>
            <w:tcBorders>
              <w:top w:val="single" w:sz="4" w:space="0" w:color="auto"/>
              <w:left w:val="single" w:sz="4" w:space="0" w:color="auto"/>
              <w:bottom w:val="single" w:sz="4" w:space="0" w:color="auto"/>
              <w:right w:val="single" w:sz="4" w:space="0" w:color="auto"/>
            </w:tcBorders>
            <w:hideMark/>
          </w:tcPr>
          <w:p w:rsidR="006D166B" w:rsidRPr="009F2DB4" w:rsidRDefault="006D166B" w:rsidP="00D40433">
            <w:pPr>
              <w:jc w:val="center"/>
              <w:rPr>
                <w:sz w:val="28"/>
                <w:szCs w:val="28"/>
              </w:rPr>
            </w:pPr>
            <w:r w:rsidRPr="009F2DB4">
              <w:rPr>
                <w:sz w:val="28"/>
                <w:szCs w:val="28"/>
              </w:rPr>
              <w:t>201</w:t>
            </w:r>
            <w:r w:rsidR="00D40433" w:rsidRPr="009F2DB4">
              <w:rPr>
                <w:sz w:val="28"/>
                <w:szCs w:val="28"/>
              </w:rPr>
              <w:t>8</w:t>
            </w:r>
            <w:r w:rsidRPr="009F2DB4">
              <w:rPr>
                <w:sz w:val="28"/>
                <w:szCs w:val="28"/>
              </w:rPr>
              <w:t xml:space="preserve"> г.</w:t>
            </w:r>
          </w:p>
        </w:tc>
        <w:tc>
          <w:tcPr>
            <w:tcW w:w="1182" w:type="dxa"/>
            <w:tcBorders>
              <w:top w:val="single" w:sz="4" w:space="0" w:color="auto"/>
              <w:left w:val="single" w:sz="4" w:space="0" w:color="auto"/>
              <w:bottom w:val="single" w:sz="4" w:space="0" w:color="auto"/>
              <w:right w:val="single" w:sz="4" w:space="0" w:color="auto"/>
            </w:tcBorders>
            <w:hideMark/>
          </w:tcPr>
          <w:p w:rsidR="006D166B" w:rsidRPr="009F2DB4" w:rsidRDefault="006D166B" w:rsidP="00D40433">
            <w:pPr>
              <w:jc w:val="center"/>
              <w:rPr>
                <w:sz w:val="28"/>
                <w:szCs w:val="28"/>
              </w:rPr>
            </w:pPr>
            <w:r w:rsidRPr="009F2DB4">
              <w:rPr>
                <w:sz w:val="28"/>
                <w:szCs w:val="28"/>
              </w:rPr>
              <w:t>201</w:t>
            </w:r>
            <w:r w:rsidR="00D40433" w:rsidRPr="009F2DB4">
              <w:rPr>
                <w:sz w:val="28"/>
                <w:szCs w:val="28"/>
              </w:rPr>
              <w:t>9</w:t>
            </w:r>
            <w:r w:rsidRPr="009F2DB4">
              <w:rPr>
                <w:sz w:val="28"/>
                <w:szCs w:val="28"/>
              </w:rPr>
              <w:t xml:space="preserve"> г.</w:t>
            </w:r>
          </w:p>
        </w:tc>
        <w:tc>
          <w:tcPr>
            <w:tcW w:w="1178" w:type="dxa"/>
            <w:tcBorders>
              <w:top w:val="single" w:sz="4" w:space="0" w:color="auto"/>
              <w:left w:val="single" w:sz="4" w:space="0" w:color="auto"/>
              <w:bottom w:val="single" w:sz="4" w:space="0" w:color="auto"/>
              <w:right w:val="single" w:sz="4" w:space="0" w:color="auto"/>
            </w:tcBorders>
            <w:hideMark/>
          </w:tcPr>
          <w:p w:rsidR="006D166B" w:rsidRPr="009F2DB4" w:rsidRDefault="006D166B" w:rsidP="00D40433">
            <w:pPr>
              <w:jc w:val="center"/>
              <w:rPr>
                <w:sz w:val="28"/>
                <w:szCs w:val="28"/>
              </w:rPr>
            </w:pPr>
            <w:r w:rsidRPr="009F2DB4">
              <w:rPr>
                <w:sz w:val="28"/>
                <w:szCs w:val="28"/>
              </w:rPr>
              <w:t>20</w:t>
            </w:r>
            <w:r w:rsidR="00D40433" w:rsidRPr="009F2DB4">
              <w:rPr>
                <w:sz w:val="28"/>
                <w:szCs w:val="28"/>
              </w:rPr>
              <w:t>20</w:t>
            </w:r>
            <w:r w:rsidRPr="009F2DB4">
              <w:rPr>
                <w:sz w:val="28"/>
                <w:szCs w:val="28"/>
              </w:rPr>
              <w:t xml:space="preserve"> г.</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Наблюдавани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D40433" w:rsidP="00C3503A">
            <w:pPr>
              <w:jc w:val="center"/>
              <w:rPr>
                <w:sz w:val="28"/>
                <w:szCs w:val="28"/>
              </w:rPr>
            </w:pPr>
            <w:r>
              <w:rPr>
                <w:sz w:val="28"/>
                <w:szCs w:val="28"/>
              </w:rPr>
              <w:t>1</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1</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D40433" w:rsidP="00C3503A">
            <w:pPr>
              <w:jc w:val="center"/>
              <w:rPr>
                <w:sz w:val="28"/>
                <w:szCs w:val="28"/>
              </w:rPr>
            </w:pPr>
            <w:r>
              <w:rPr>
                <w:sz w:val="28"/>
                <w:szCs w:val="28"/>
              </w:rPr>
              <w:t>0</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Новообразувани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D40433" w:rsidP="00C3503A">
            <w:pPr>
              <w:jc w:val="center"/>
              <w:rPr>
                <w:sz w:val="28"/>
                <w:szCs w:val="28"/>
              </w:rPr>
            </w:pPr>
            <w:r>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Решени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D40433" w:rsidP="00C3503A">
            <w:pPr>
              <w:jc w:val="center"/>
              <w:rPr>
                <w:sz w:val="28"/>
                <w:szCs w:val="28"/>
              </w:rPr>
            </w:pPr>
            <w:r>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D40433" w:rsidP="00C3503A">
            <w:pPr>
              <w:jc w:val="center"/>
              <w:rPr>
                <w:sz w:val="28"/>
                <w:szCs w:val="28"/>
              </w:rPr>
            </w:pPr>
            <w:r>
              <w:rPr>
                <w:sz w:val="28"/>
                <w:szCs w:val="28"/>
              </w:rPr>
              <w:t>1</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D40433" w:rsidP="00C3503A">
            <w:pPr>
              <w:jc w:val="center"/>
              <w:rPr>
                <w:sz w:val="28"/>
                <w:szCs w:val="28"/>
              </w:rPr>
            </w:pPr>
            <w:r>
              <w:rPr>
                <w:sz w:val="28"/>
                <w:szCs w:val="28"/>
              </w:rPr>
              <w:t>0</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Прокурорски актове, внесени в съда</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Предадени на съд лица</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lastRenderedPageBreak/>
              <w:t>Осъдени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tabs>
                <w:tab w:val="left" w:pos="315"/>
                <w:tab w:val="center" w:pos="431"/>
              </w:tabs>
              <w:rPr>
                <w:sz w:val="28"/>
                <w:szCs w:val="28"/>
              </w:rPr>
            </w:pPr>
            <w:r w:rsidRPr="006F1DB4">
              <w:rPr>
                <w:sz w:val="28"/>
                <w:szCs w:val="28"/>
              </w:rPr>
              <w:tab/>
              <w:t>0</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Оправдани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r>
    </w:tbl>
    <w:p w:rsidR="006D166B" w:rsidRPr="006F1DB4" w:rsidRDefault="006D166B" w:rsidP="006D166B">
      <w:pPr>
        <w:jc w:val="both"/>
        <w:rPr>
          <w:sz w:val="28"/>
          <w:szCs w:val="28"/>
        </w:rPr>
      </w:pPr>
    </w:p>
    <w:p w:rsidR="006D166B" w:rsidRDefault="006D166B" w:rsidP="00FE7A5F">
      <w:pPr>
        <w:ind w:firstLine="720"/>
        <w:jc w:val="both"/>
        <w:rPr>
          <w:b/>
          <w:sz w:val="28"/>
          <w:szCs w:val="28"/>
        </w:rPr>
      </w:pPr>
      <w:r w:rsidRPr="006F1DB4">
        <w:rPr>
          <w:sz w:val="28"/>
          <w:szCs w:val="28"/>
        </w:rPr>
        <w:t xml:space="preserve">Традиционно в региона през последните години престъпленията свързани с трафик на хора са незначителни и същевременно се отчита устойчива тенденция за намаляване на наблюдаваните ДП за тези престъпления спрямо предходните години. </w:t>
      </w:r>
      <w:r w:rsidR="00653C07">
        <w:rPr>
          <w:sz w:val="28"/>
          <w:szCs w:val="28"/>
        </w:rPr>
        <w:t>През 2020г. н</w:t>
      </w:r>
      <w:r w:rsidRPr="006F1DB4">
        <w:rPr>
          <w:sz w:val="28"/>
          <w:szCs w:val="28"/>
        </w:rPr>
        <w:t xml:space="preserve">яма </w:t>
      </w:r>
      <w:proofErr w:type="spellStart"/>
      <w:r w:rsidRPr="006F1DB4">
        <w:rPr>
          <w:sz w:val="28"/>
          <w:szCs w:val="28"/>
        </w:rPr>
        <w:t>новобразуван</w:t>
      </w:r>
      <w:r w:rsidR="00653C07">
        <w:rPr>
          <w:sz w:val="28"/>
          <w:szCs w:val="28"/>
        </w:rPr>
        <w:t>и</w:t>
      </w:r>
      <w:proofErr w:type="spellEnd"/>
      <w:r w:rsidR="00653C07">
        <w:rPr>
          <w:sz w:val="28"/>
          <w:szCs w:val="28"/>
        </w:rPr>
        <w:t xml:space="preserve"> и не са наблюдавани ДП от тази категория. За сравнение през 2019г. е имало  на</w:t>
      </w:r>
      <w:r w:rsidRPr="006F1DB4">
        <w:rPr>
          <w:sz w:val="28"/>
          <w:szCs w:val="28"/>
        </w:rPr>
        <w:t>блюдавано  едно ДП, което е приключено</w:t>
      </w:r>
      <w:r w:rsidR="00653C07">
        <w:rPr>
          <w:sz w:val="28"/>
          <w:szCs w:val="28"/>
        </w:rPr>
        <w:t>(</w:t>
      </w:r>
      <w:r w:rsidRPr="006F1DB4">
        <w:rPr>
          <w:sz w:val="28"/>
          <w:szCs w:val="28"/>
        </w:rPr>
        <w:t xml:space="preserve"> наказателното производство е спряно</w:t>
      </w:r>
      <w:r w:rsidR="00653C07">
        <w:rPr>
          <w:sz w:val="28"/>
          <w:szCs w:val="28"/>
        </w:rPr>
        <w:t>).</w:t>
      </w:r>
      <w:r w:rsidRPr="006F1DB4">
        <w:rPr>
          <w:sz w:val="28"/>
          <w:szCs w:val="28"/>
        </w:rPr>
        <w:t>През 2018 г. е наблюдавано едно ДП</w:t>
      </w:r>
      <w:r w:rsidR="00653C07">
        <w:rPr>
          <w:sz w:val="28"/>
          <w:szCs w:val="28"/>
        </w:rPr>
        <w:t>.</w:t>
      </w:r>
    </w:p>
    <w:p w:rsidR="006D166B" w:rsidRPr="009F2DB4" w:rsidRDefault="006D166B" w:rsidP="006D166B">
      <w:pPr>
        <w:ind w:firstLine="709"/>
        <w:jc w:val="both"/>
        <w:rPr>
          <w:sz w:val="28"/>
          <w:szCs w:val="28"/>
        </w:rPr>
      </w:pPr>
      <w:r w:rsidRPr="009F2DB4">
        <w:rPr>
          <w:sz w:val="28"/>
          <w:szCs w:val="28"/>
        </w:rPr>
        <w:t>Престъпления свързани с изготвяне,  прокарване в обръщение и използване на неистински и преправени парични знаци.</w:t>
      </w:r>
    </w:p>
    <w:p w:rsidR="002854DF" w:rsidRDefault="002854DF" w:rsidP="006D166B">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078"/>
        <w:gridCol w:w="1182"/>
        <w:gridCol w:w="1178"/>
      </w:tblGrid>
      <w:tr w:rsidR="006D166B" w:rsidTr="00C3503A">
        <w:tc>
          <w:tcPr>
            <w:tcW w:w="4772" w:type="dxa"/>
            <w:tcBorders>
              <w:top w:val="single" w:sz="4" w:space="0" w:color="auto"/>
              <w:left w:val="single" w:sz="4" w:space="0" w:color="auto"/>
              <w:bottom w:val="single" w:sz="4" w:space="0" w:color="auto"/>
              <w:right w:val="single" w:sz="4" w:space="0" w:color="auto"/>
            </w:tcBorders>
            <w:hideMark/>
          </w:tcPr>
          <w:p w:rsidR="006D166B" w:rsidRPr="009F2DB4" w:rsidRDefault="006D166B" w:rsidP="00C3503A">
            <w:pPr>
              <w:spacing w:line="276" w:lineRule="auto"/>
              <w:jc w:val="both"/>
              <w:rPr>
                <w:sz w:val="28"/>
                <w:szCs w:val="28"/>
                <w:lang w:eastAsia="en-US"/>
              </w:rPr>
            </w:pPr>
            <w:r w:rsidRPr="009F2DB4">
              <w:rPr>
                <w:sz w:val="28"/>
                <w:szCs w:val="28"/>
                <w:lang w:eastAsia="en-US"/>
              </w:rPr>
              <w:t>показатели</w:t>
            </w:r>
          </w:p>
        </w:tc>
        <w:tc>
          <w:tcPr>
            <w:tcW w:w="1078" w:type="dxa"/>
            <w:tcBorders>
              <w:top w:val="single" w:sz="4" w:space="0" w:color="auto"/>
              <w:left w:val="single" w:sz="4" w:space="0" w:color="auto"/>
              <w:bottom w:val="single" w:sz="4" w:space="0" w:color="auto"/>
              <w:right w:val="single" w:sz="4" w:space="0" w:color="auto"/>
            </w:tcBorders>
            <w:hideMark/>
          </w:tcPr>
          <w:p w:rsidR="006D166B" w:rsidRPr="009F2DB4" w:rsidRDefault="006D166B" w:rsidP="00565066">
            <w:pPr>
              <w:spacing w:line="276" w:lineRule="auto"/>
              <w:jc w:val="center"/>
              <w:rPr>
                <w:sz w:val="28"/>
                <w:szCs w:val="28"/>
                <w:lang w:eastAsia="en-US"/>
              </w:rPr>
            </w:pPr>
            <w:r w:rsidRPr="009F2DB4">
              <w:rPr>
                <w:sz w:val="28"/>
                <w:szCs w:val="28"/>
                <w:lang w:eastAsia="en-US"/>
              </w:rPr>
              <w:t>201</w:t>
            </w:r>
            <w:r w:rsidR="00565066" w:rsidRPr="009F2DB4">
              <w:rPr>
                <w:sz w:val="28"/>
                <w:szCs w:val="28"/>
                <w:lang w:eastAsia="en-US"/>
              </w:rPr>
              <w:t>8</w:t>
            </w:r>
            <w:r w:rsidRPr="009F2DB4">
              <w:rPr>
                <w:sz w:val="28"/>
                <w:szCs w:val="28"/>
                <w:lang w:eastAsia="en-US"/>
              </w:rPr>
              <w:t xml:space="preserve"> г.</w:t>
            </w:r>
          </w:p>
        </w:tc>
        <w:tc>
          <w:tcPr>
            <w:tcW w:w="1182" w:type="dxa"/>
            <w:tcBorders>
              <w:top w:val="single" w:sz="4" w:space="0" w:color="auto"/>
              <w:left w:val="single" w:sz="4" w:space="0" w:color="auto"/>
              <w:bottom w:val="single" w:sz="4" w:space="0" w:color="auto"/>
              <w:right w:val="single" w:sz="4" w:space="0" w:color="auto"/>
            </w:tcBorders>
            <w:hideMark/>
          </w:tcPr>
          <w:p w:rsidR="006D166B" w:rsidRPr="009F2DB4" w:rsidRDefault="006D166B" w:rsidP="00565066">
            <w:pPr>
              <w:spacing w:line="276" w:lineRule="auto"/>
              <w:jc w:val="center"/>
              <w:rPr>
                <w:sz w:val="28"/>
                <w:szCs w:val="28"/>
                <w:lang w:eastAsia="en-US"/>
              </w:rPr>
            </w:pPr>
            <w:r w:rsidRPr="009F2DB4">
              <w:rPr>
                <w:sz w:val="28"/>
                <w:szCs w:val="28"/>
                <w:lang w:eastAsia="en-US"/>
              </w:rPr>
              <w:t>201</w:t>
            </w:r>
            <w:r w:rsidR="00565066" w:rsidRPr="009F2DB4">
              <w:rPr>
                <w:sz w:val="28"/>
                <w:szCs w:val="28"/>
                <w:lang w:eastAsia="en-US"/>
              </w:rPr>
              <w:t>9</w:t>
            </w:r>
            <w:r w:rsidRPr="009F2DB4">
              <w:rPr>
                <w:sz w:val="28"/>
                <w:szCs w:val="28"/>
                <w:lang w:eastAsia="en-US"/>
              </w:rPr>
              <w:t>г.</w:t>
            </w:r>
          </w:p>
        </w:tc>
        <w:tc>
          <w:tcPr>
            <w:tcW w:w="1178" w:type="dxa"/>
            <w:tcBorders>
              <w:top w:val="single" w:sz="4" w:space="0" w:color="auto"/>
              <w:left w:val="single" w:sz="4" w:space="0" w:color="auto"/>
              <w:bottom w:val="single" w:sz="4" w:space="0" w:color="auto"/>
              <w:right w:val="single" w:sz="4" w:space="0" w:color="auto"/>
            </w:tcBorders>
            <w:hideMark/>
          </w:tcPr>
          <w:p w:rsidR="006D166B" w:rsidRPr="009F2DB4" w:rsidRDefault="006D166B" w:rsidP="00565066">
            <w:pPr>
              <w:spacing w:line="276" w:lineRule="auto"/>
              <w:jc w:val="center"/>
              <w:rPr>
                <w:sz w:val="28"/>
                <w:szCs w:val="28"/>
                <w:lang w:eastAsia="en-US"/>
              </w:rPr>
            </w:pPr>
            <w:r w:rsidRPr="009F2DB4">
              <w:rPr>
                <w:sz w:val="28"/>
                <w:szCs w:val="28"/>
                <w:lang w:eastAsia="en-US"/>
              </w:rPr>
              <w:t>20</w:t>
            </w:r>
            <w:r w:rsidR="00565066" w:rsidRPr="009F2DB4">
              <w:rPr>
                <w:sz w:val="28"/>
                <w:szCs w:val="28"/>
                <w:lang w:eastAsia="en-US"/>
              </w:rPr>
              <w:t>20</w:t>
            </w:r>
            <w:r w:rsidRPr="009F2DB4">
              <w:rPr>
                <w:sz w:val="28"/>
                <w:szCs w:val="28"/>
                <w:lang w:eastAsia="en-US"/>
              </w:rPr>
              <w:t xml:space="preserve"> г.</w:t>
            </w:r>
          </w:p>
        </w:tc>
      </w:tr>
      <w:tr w:rsidR="006D166B" w:rsidTr="00C3503A">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Наблюдавани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565066" w:rsidP="00C3503A">
            <w:pPr>
              <w:spacing w:line="276" w:lineRule="auto"/>
              <w:jc w:val="center"/>
              <w:rPr>
                <w:sz w:val="28"/>
                <w:szCs w:val="28"/>
                <w:lang w:eastAsia="en-US"/>
              </w:rPr>
            </w:pPr>
            <w:r>
              <w:rPr>
                <w:sz w:val="28"/>
                <w:szCs w:val="28"/>
                <w:lang w:eastAsia="en-US"/>
              </w:rPr>
              <w:t>33</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565066" w:rsidP="00C3503A">
            <w:pPr>
              <w:spacing w:line="276" w:lineRule="auto"/>
              <w:jc w:val="center"/>
              <w:rPr>
                <w:sz w:val="28"/>
                <w:szCs w:val="28"/>
                <w:lang w:eastAsia="en-US"/>
              </w:rPr>
            </w:pPr>
            <w:r>
              <w:rPr>
                <w:sz w:val="28"/>
                <w:szCs w:val="28"/>
                <w:lang w:eastAsia="en-US"/>
              </w:rPr>
              <w:t>55</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DA245D" w:rsidP="00C3503A">
            <w:pPr>
              <w:spacing w:line="276" w:lineRule="auto"/>
              <w:jc w:val="center"/>
              <w:rPr>
                <w:sz w:val="28"/>
                <w:szCs w:val="28"/>
                <w:lang w:eastAsia="en-US"/>
              </w:rPr>
            </w:pPr>
            <w:r>
              <w:rPr>
                <w:sz w:val="28"/>
                <w:szCs w:val="28"/>
                <w:lang w:eastAsia="en-US"/>
              </w:rPr>
              <w:t>24</w:t>
            </w:r>
          </w:p>
        </w:tc>
      </w:tr>
      <w:tr w:rsidR="006D166B" w:rsidTr="00C3503A">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Новообразувани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565066" w:rsidP="00C3503A">
            <w:pPr>
              <w:spacing w:line="276" w:lineRule="auto"/>
              <w:jc w:val="center"/>
              <w:rPr>
                <w:sz w:val="28"/>
                <w:szCs w:val="28"/>
                <w:lang w:eastAsia="en-US"/>
              </w:rPr>
            </w:pPr>
            <w:r>
              <w:rPr>
                <w:sz w:val="28"/>
                <w:szCs w:val="28"/>
                <w:lang w:eastAsia="en-US"/>
              </w:rPr>
              <w:t>19</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19</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DA245D" w:rsidP="00C3503A">
            <w:pPr>
              <w:spacing w:line="276" w:lineRule="auto"/>
              <w:jc w:val="center"/>
              <w:rPr>
                <w:sz w:val="28"/>
                <w:szCs w:val="28"/>
                <w:lang w:eastAsia="en-US"/>
              </w:rPr>
            </w:pPr>
            <w:r>
              <w:rPr>
                <w:sz w:val="28"/>
                <w:szCs w:val="28"/>
                <w:lang w:eastAsia="en-US"/>
              </w:rPr>
              <w:t>8</w:t>
            </w:r>
          </w:p>
        </w:tc>
      </w:tr>
      <w:tr w:rsidR="006D166B" w:rsidTr="00C3503A">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Решени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6D166B" w:rsidP="00565066">
            <w:pPr>
              <w:spacing w:line="276" w:lineRule="auto"/>
              <w:jc w:val="center"/>
              <w:rPr>
                <w:sz w:val="28"/>
                <w:szCs w:val="28"/>
                <w:lang w:eastAsia="en-US"/>
              </w:rPr>
            </w:pPr>
            <w:r>
              <w:rPr>
                <w:sz w:val="28"/>
                <w:szCs w:val="28"/>
                <w:lang w:eastAsia="en-US"/>
              </w:rPr>
              <w:t>2</w:t>
            </w:r>
            <w:r w:rsidR="00565066">
              <w:rPr>
                <w:sz w:val="28"/>
                <w:szCs w:val="28"/>
                <w:lang w:eastAsia="en-US"/>
              </w:rPr>
              <w:t>4</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565066" w:rsidP="00C3503A">
            <w:pPr>
              <w:spacing w:line="276" w:lineRule="auto"/>
              <w:jc w:val="center"/>
              <w:rPr>
                <w:sz w:val="28"/>
                <w:szCs w:val="28"/>
                <w:lang w:eastAsia="en-US"/>
              </w:rPr>
            </w:pPr>
            <w:r>
              <w:rPr>
                <w:sz w:val="28"/>
                <w:szCs w:val="28"/>
                <w:lang w:eastAsia="en-US"/>
              </w:rPr>
              <w:t>41</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DA245D" w:rsidP="00C3503A">
            <w:pPr>
              <w:spacing w:line="276" w:lineRule="auto"/>
              <w:jc w:val="center"/>
              <w:rPr>
                <w:sz w:val="28"/>
                <w:szCs w:val="28"/>
                <w:lang w:eastAsia="en-US"/>
              </w:rPr>
            </w:pPr>
            <w:r>
              <w:rPr>
                <w:sz w:val="28"/>
                <w:szCs w:val="28"/>
                <w:lang w:eastAsia="en-US"/>
              </w:rPr>
              <w:t>19</w:t>
            </w:r>
          </w:p>
        </w:tc>
      </w:tr>
      <w:tr w:rsidR="006D166B" w:rsidTr="00C3503A">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Прокурорски актове, внесени в съда</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565066" w:rsidP="00C3503A">
            <w:pPr>
              <w:spacing w:line="276" w:lineRule="auto"/>
              <w:jc w:val="center"/>
              <w:rPr>
                <w:sz w:val="28"/>
                <w:szCs w:val="28"/>
                <w:lang w:eastAsia="en-US"/>
              </w:rPr>
            </w:pPr>
            <w:r>
              <w:rPr>
                <w:sz w:val="28"/>
                <w:szCs w:val="28"/>
                <w:lang w:eastAsia="en-US"/>
              </w:rPr>
              <w:t>3</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3</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DA245D" w:rsidP="00C3503A">
            <w:pPr>
              <w:spacing w:line="276" w:lineRule="auto"/>
              <w:jc w:val="center"/>
              <w:rPr>
                <w:sz w:val="28"/>
                <w:szCs w:val="28"/>
                <w:lang w:eastAsia="en-US"/>
              </w:rPr>
            </w:pPr>
            <w:r>
              <w:rPr>
                <w:sz w:val="28"/>
                <w:szCs w:val="28"/>
                <w:lang w:eastAsia="en-US"/>
              </w:rPr>
              <w:t>3</w:t>
            </w:r>
          </w:p>
        </w:tc>
      </w:tr>
      <w:tr w:rsidR="006D166B" w:rsidTr="00C3503A">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Предадени на съд лица</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565066" w:rsidP="00C3503A">
            <w:pPr>
              <w:spacing w:line="276" w:lineRule="auto"/>
              <w:jc w:val="center"/>
              <w:rPr>
                <w:sz w:val="28"/>
                <w:szCs w:val="28"/>
                <w:lang w:eastAsia="en-US"/>
              </w:rPr>
            </w:pPr>
            <w:r>
              <w:rPr>
                <w:sz w:val="28"/>
                <w:szCs w:val="28"/>
                <w:lang w:eastAsia="en-US"/>
              </w:rPr>
              <w:t>3</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3</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3</w:t>
            </w:r>
          </w:p>
        </w:tc>
      </w:tr>
      <w:tr w:rsidR="006D166B" w:rsidTr="00C3503A">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Осъдени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6D166B" w:rsidP="00C3503A">
            <w:pPr>
              <w:tabs>
                <w:tab w:val="left" w:pos="315"/>
                <w:tab w:val="center" w:pos="431"/>
              </w:tabs>
              <w:spacing w:line="276" w:lineRule="auto"/>
              <w:rPr>
                <w:sz w:val="28"/>
                <w:szCs w:val="28"/>
                <w:lang w:eastAsia="en-US"/>
              </w:rPr>
            </w:pPr>
            <w:r>
              <w:rPr>
                <w:sz w:val="28"/>
                <w:szCs w:val="28"/>
                <w:lang w:eastAsia="en-US"/>
              </w:rPr>
              <w:tab/>
              <w:t>2</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565066" w:rsidP="00C3503A">
            <w:pPr>
              <w:spacing w:line="276" w:lineRule="auto"/>
              <w:jc w:val="center"/>
              <w:rPr>
                <w:sz w:val="28"/>
                <w:szCs w:val="28"/>
                <w:lang w:eastAsia="en-US"/>
              </w:rPr>
            </w:pPr>
            <w:r>
              <w:rPr>
                <w:sz w:val="28"/>
                <w:szCs w:val="28"/>
                <w:lang w:eastAsia="en-US"/>
              </w:rPr>
              <w:t>3</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DA245D" w:rsidP="00C3503A">
            <w:pPr>
              <w:spacing w:line="276" w:lineRule="auto"/>
              <w:jc w:val="center"/>
              <w:rPr>
                <w:sz w:val="28"/>
                <w:szCs w:val="28"/>
                <w:lang w:eastAsia="en-US"/>
              </w:rPr>
            </w:pPr>
            <w:r>
              <w:rPr>
                <w:sz w:val="28"/>
                <w:szCs w:val="28"/>
                <w:lang w:eastAsia="en-US"/>
              </w:rPr>
              <w:t>1</w:t>
            </w:r>
          </w:p>
        </w:tc>
      </w:tr>
      <w:tr w:rsidR="006D166B" w:rsidTr="00C3503A">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Оправдани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0</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0</w:t>
            </w:r>
          </w:p>
        </w:tc>
      </w:tr>
    </w:tbl>
    <w:p w:rsidR="006D166B" w:rsidRDefault="006D166B" w:rsidP="006D166B">
      <w:pPr>
        <w:jc w:val="both"/>
        <w:rPr>
          <w:color w:val="FF0000"/>
          <w:sz w:val="28"/>
          <w:szCs w:val="28"/>
          <w:u w:val="single"/>
        </w:rPr>
      </w:pPr>
    </w:p>
    <w:p w:rsidR="002854DF" w:rsidRPr="00DA245D" w:rsidRDefault="002854DF" w:rsidP="002854DF">
      <w:pPr>
        <w:ind w:firstLine="708"/>
        <w:jc w:val="both"/>
        <w:rPr>
          <w:sz w:val="28"/>
          <w:szCs w:val="28"/>
        </w:rPr>
      </w:pPr>
      <w:r w:rsidRPr="00DA245D">
        <w:rPr>
          <w:sz w:val="28"/>
          <w:szCs w:val="28"/>
        </w:rPr>
        <w:t>През 2020г., са били наблюдавани общо 24 бр. производства /от които 8 бр. новообразувани/, за престъпления свързани с изготвяне, прокарване в обръщение и използване на неистински и преправени парични знаци и кредитни карти. От наблюдаваните са приключили 19бр. производства, като в края на отчетния период 5 бр. са неприключени.</w:t>
      </w:r>
    </w:p>
    <w:p w:rsidR="002854DF" w:rsidRPr="00DA245D" w:rsidRDefault="002854DF" w:rsidP="002854DF">
      <w:pPr>
        <w:ind w:firstLine="708"/>
        <w:jc w:val="both"/>
        <w:rPr>
          <w:sz w:val="28"/>
          <w:szCs w:val="28"/>
        </w:rPr>
      </w:pPr>
      <w:r w:rsidRPr="00DA245D">
        <w:rPr>
          <w:sz w:val="28"/>
          <w:szCs w:val="28"/>
        </w:rPr>
        <w:t>От приключените 19 бр. производства:</w:t>
      </w:r>
    </w:p>
    <w:p w:rsidR="002854DF" w:rsidRPr="00DA245D" w:rsidRDefault="002854DF" w:rsidP="002854DF">
      <w:pPr>
        <w:ind w:firstLine="708"/>
        <w:jc w:val="both"/>
        <w:rPr>
          <w:sz w:val="28"/>
          <w:szCs w:val="28"/>
        </w:rPr>
      </w:pPr>
      <w:r w:rsidRPr="00DA245D">
        <w:rPr>
          <w:sz w:val="28"/>
          <w:szCs w:val="28"/>
        </w:rPr>
        <w:t>-12 бр.-спрени;</w:t>
      </w:r>
    </w:p>
    <w:p w:rsidR="002854DF" w:rsidRPr="00DA245D" w:rsidRDefault="002854DF" w:rsidP="002854DF">
      <w:pPr>
        <w:ind w:firstLine="708"/>
        <w:jc w:val="both"/>
        <w:rPr>
          <w:sz w:val="28"/>
          <w:szCs w:val="28"/>
        </w:rPr>
      </w:pPr>
      <w:r w:rsidRPr="00DA245D">
        <w:rPr>
          <w:sz w:val="28"/>
          <w:szCs w:val="28"/>
        </w:rPr>
        <w:t>- 4бр. прекратени;</w:t>
      </w:r>
    </w:p>
    <w:p w:rsidR="002854DF" w:rsidRPr="00DA245D" w:rsidRDefault="002854DF" w:rsidP="002854DF">
      <w:pPr>
        <w:ind w:firstLine="708"/>
        <w:jc w:val="both"/>
        <w:rPr>
          <w:sz w:val="28"/>
          <w:szCs w:val="28"/>
        </w:rPr>
      </w:pPr>
      <w:r w:rsidRPr="00DA245D">
        <w:rPr>
          <w:sz w:val="28"/>
          <w:szCs w:val="28"/>
        </w:rPr>
        <w:t>- 3 бр. внесени прокурорски актове в съда от които 2 обвинителни акта срещу 3 лица и едно споразумение срещу 1 лице.</w:t>
      </w:r>
    </w:p>
    <w:p w:rsidR="002854DF" w:rsidRDefault="002854DF" w:rsidP="00FE7A5F">
      <w:pPr>
        <w:ind w:firstLine="708"/>
        <w:jc w:val="both"/>
        <w:rPr>
          <w:color w:val="FF0000"/>
          <w:sz w:val="28"/>
          <w:szCs w:val="28"/>
          <w:u w:val="single"/>
        </w:rPr>
      </w:pPr>
      <w:r w:rsidRPr="00DA245D">
        <w:rPr>
          <w:sz w:val="28"/>
          <w:szCs w:val="28"/>
        </w:rPr>
        <w:t>По внесените 3 бр. прокурорски акта, с влязла в сила присъда с ефективно наказание „лишаване от свобода“, е осъдено едно лице.</w:t>
      </w:r>
    </w:p>
    <w:p w:rsidR="006D166B" w:rsidRPr="001A272E" w:rsidRDefault="006D166B" w:rsidP="006D166B">
      <w:pPr>
        <w:ind w:firstLine="720"/>
        <w:jc w:val="both"/>
        <w:rPr>
          <w:sz w:val="28"/>
          <w:szCs w:val="28"/>
          <w:lang w:val="en-US"/>
        </w:rPr>
      </w:pPr>
      <w:r w:rsidRPr="001A272E">
        <w:rPr>
          <w:sz w:val="28"/>
          <w:szCs w:val="28"/>
        </w:rPr>
        <w:t>Дейност на прокуратурата по преписки и дела за престъпления извършени от непълнолетни.</w:t>
      </w:r>
    </w:p>
    <w:p w:rsidR="00A800BE" w:rsidRPr="00847A46" w:rsidRDefault="006D166B" w:rsidP="00A800BE">
      <w:pPr>
        <w:jc w:val="both"/>
        <w:rPr>
          <w:sz w:val="28"/>
          <w:szCs w:val="28"/>
        </w:rPr>
      </w:pPr>
      <w:r w:rsidRPr="00C60882">
        <w:rPr>
          <w:bCs/>
          <w:sz w:val="28"/>
          <w:szCs w:val="28"/>
          <w:lang w:val="en-US"/>
        </w:rPr>
        <w:t xml:space="preserve">          </w:t>
      </w:r>
      <w:r w:rsidR="00A800BE" w:rsidRPr="00847A46">
        <w:rPr>
          <w:sz w:val="28"/>
          <w:szCs w:val="28"/>
        </w:rPr>
        <w:t xml:space="preserve">През 2020г. в прокуратурите от региона са наблюдавани общо 23 </w:t>
      </w:r>
      <w:r w:rsidR="00A800BE" w:rsidRPr="00847A46">
        <w:rPr>
          <w:sz w:val="28"/>
          <w:szCs w:val="28"/>
          <w:lang w:val="ru-RU"/>
        </w:rPr>
        <w:t xml:space="preserve"> </w:t>
      </w:r>
      <w:r w:rsidR="00A800BE" w:rsidRPr="00847A46">
        <w:rPr>
          <w:sz w:val="28"/>
          <w:szCs w:val="28"/>
        </w:rPr>
        <w:t xml:space="preserve">досъдебни производства, водени срещу непълнолетни извършители, при 27 за 2019 г. и 19 за 2018 г. Две от посочените производства са били наблюдавани от Окръжна прокуратура-Перник. Броя на тези дела спрямо предходната година е леко намален. В сравнение с общо наблюдаваните от прокуратурата досъдебни производства (3119 броя), делата срещу непълнолетни извършители съставляват едва 0,7 %. Новообразуваните през отчетния период дела, водени срещу посочената категория лица, са едва 7 броя при 15 за 2018г. и 11 за 2018г., </w:t>
      </w:r>
      <w:r w:rsidR="00A800BE" w:rsidRPr="00847A46">
        <w:rPr>
          <w:sz w:val="28"/>
          <w:szCs w:val="28"/>
        </w:rPr>
        <w:lastRenderedPageBreak/>
        <w:t xml:space="preserve">т.е наблюдава се значително намаление – повече от двойно, на новообразуваните дела. </w:t>
      </w:r>
    </w:p>
    <w:p w:rsidR="00A800BE" w:rsidRPr="00847A46" w:rsidRDefault="00A800BE" w:rsidP="00A800BE">
      <w:pPr>
        <w:jc w:val="both"/>
        <w:rPr>
          <w:sz w:val="28"/>
          <w:szCs w:val="28"/>
        </w:rPr>
      </w:pPr>
      <w:r w:rsidRPr="00847A46">
        <w:rPr>
          <w:sz w:val="28"/>
          <w:szCs w:val="28"/>
        </w:rPr>
        <w:t xml:space="preserve">            Намаляването  на наблюдаваните, а от там и на решените дела срещу тази категория лица спрямо предходната година е довело и до намаляване на предложенията до КБППМН за налагане на възпитателни мерки при почти запазен брой на внесените в съда прокурорски актове. Техният брой се е върнал до този през 2018г., когато също е изготвено само 1 подобно предложение.</w:t>
      </w:r>
    </w:p>
    <w:p w:rsidR="00A800BE" w:rsidRDefault="00A800BE" w:rsidP="00A800BE">
      <w:pPr>
        <w:ind w:firstLine="720"/>
        <w:jc w:val="both"/>
        <w:rPr>
          <w:sz w:val="28"/>
          <w:szCs w:val="28"/>
        </w:rPr>
      </w:pPr>
      <w:r w:rsidRPr="00847A46">
        <w:rPr>
          <w:sz w:val="28"/>
          <w:szCs w:val="28"/>
        </w:rPr>
        <w:t>Данните за делата в тригодишния период по основни показатели са, както следва:</w:t>
      </w:r>
    </w:p>
    <w:p w:rsidR="00FE7A5F" w:rsidRPr="00847A46" w:rsidRDefault="00FE7A5F" w:rsidP="00A800BE">
      <w:pPr>
        <w:ind w:firstLine="720"/>
        <w:jc w:val="both"/>
        <w:rPr>
          <w:sz w:val="28"/>
          <w:szCs w:val="28"/>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072"/>
        <w:gridCol w:w="1170"/>
        <w:gridCol w:w="1159"/>
      </w:tblGrid>
      <w:tr w:rsidR="00A800BE" w:rsidTr="00A67971">
        <w:trPr>
          <w:jc w:val="center"/>
        </w:trPr>
        <w:tc>
          <w:tcPr>
            <w:tcW w:w="4713" w:type="dxa"/>
            <w:shd w:val="clear" w:color="auto" w:fill="auto"/>
          </w:tcPr>
          <w:p w:rsidR="00A800BE" w:rsidRPr="00D17B48" w:rsidRDefault="00A800BE" w:rsidP="00A67971">
            <w:pPr>
              <w:jc w:val="both"/>
              <w:rPr>
                <w:sz w:val="28"/>
                <w:szCs w:val="28"/>
              </w:rPr>
            </w:pPr>
          </w:p>
        </w:tc>
        <w:tc>
          <w:tcPr>
            <w:tcW w:w="1072" w:type="dxa"/>
          </w:tcPr>
          <w:p w:rsidR="00A800BE" w:rsidRPr="00D17B48" w:rsidRDefault="00A800BE" w:rsidP="00A67971">
            <w:pPr>
              <w:jc w:val="center"/>
              <w:rPr>
                <w:sz w:val="28"/>
                <w:szCs w:val="28"/>
              </w:rPr>
            </w:pPr>
            <w:r w:rsidRPr="00D17B48">
              <w:rPr>
                <w:sz w:val="28"/>
                <w:szCs w:val="28"/>
              </w:rPr>
              <w:t>201</w:t>
            </w:r>
            <w:r>
              <w:rPr>
                <w:sz w:val="28"/>
                <w:szCs w:val="28"/>
              </w:rPr>
              <w:t>8</w:t>
            </w:r>
            <w:r w:rsidRPr="00D17B48">
              <w:rPr>
                <w:sz w:val="28"/>
                <w:szCs w:val="28"/>
              </w:rPr>
              <w:t xml:space="preserve"> г.</w:t>
            </w:r>
          </w:p>
        </w:tc>
        <w:tc>
          <w:tcPr>
            <w:tcW w:w="1170" w:type="dxa"/>
          </w:tcPr>
          <w:p w:rsidR="00A800BE" w:rsidRPr="00D17B48" w:rsidRDefault="00A800BE" w:rsidP="00A67971">
            <w:pPr>
              <w:jc w:val="center"/>
              <w:rPr>
                <w:sz w:val="28"/>
                <w:szCs w:val="28"/>
              </w:rPr>
            </w:pPr>
            <w:r>
              <w:rPr>
                <w:sz w:val="28"/>
                <w:szCs w:val="28"/>
              </w:rPr>
              <w:t>2019 г.</w:t>
            </w:r>
          </w:p>
        </w:tc>
        <w:tc>
          <w:tcPr>
            <w:tcW w:w="1159" w:type="dxa"/>
          </w:tcPr>
          <w:p w:rsidR="00A800BE" w:rsidRPr="00D17B48" w:rsidRDefault="00A800BE" w:rsidP="00A67971">
            <w:pPr>
              <w:jc w:val="center"/>
              <w:rPr>
                <w:sz w:val="28"/>
                <w:szCs w:val="28"/>
              </w:rPr>
            </w:pPr>
            <w:r>
              <w:rPr>
                <w:sz w:val="28"/>
                <w:szCs w:val="28"/>
              </w:rPr>
              <w:t>2020 г.</w:t>
            </w:r>
          </w:p>
        </w:tc>
      </w:tr>
      <w:tr w:rsidR="00A800BE" w:rsidTr="00A67971">
        <w:trPr>
          <w:jc w:val="center"/>
        </w:trPr>
        <w:tc>
          <w:tcPr>
            <w:tcW w:w="4713" w:type="dxa"/>
            <w:shd w:val="clear" w:color="auto" w:fill="auto"/>
          </w:tcPr>
          <w:p w:rsidR="00A800BE" w:rsidRPr="00D17B48" w:rsidRDefault="00A800BE" w:rsidP="00A67971">
            <w:pPr>
              <w:jc w:val="both"/>
              <w:rPr>
                <w:sz w:val="24"/>
                <w:szCs w:val="24"/>
              </w:rPr>
            </w:pPr>
            <w:r w:rsidRPr="00D17B48">
              <w:rPr>
                <w:sz w:val="24"/>
                <w:szCs w:val="24"/>
              </w:rPr>
              <w:t>Наблюдавани ДП</w:t>
            </w:r>
          </w:p>
        </w:tc>
        <w:tc>
          <w:tcPr>
            <w:tcW w:w="1072" w:type="dxa"/>
          </w:tcPr>
          <w:p w:rsidR="00A800BE" w:rsidRPr="00D17B48" w:rsidRDefault="00A800BE" w:rsidP="00A67971">
            <w:pPr>
              <w:jc w:val="center"/>
              <w:rPr>
                <w:sz w:val="28"/>
                <w:szCs w:val="28"/>
              </w:rPr>
            </w:pPr>
            <w:r>
              <w:rPr>
                <w:sz w:val="28"/>
                <w:szCs w:val="28"/>
              </w:rPr>
              <w:t>18</w:t>
            </w:r>
          </w:p>
        </w:tc>
        <w:tc>
          <w:tcPr>
            <w:tcW w:w="1170" w:type="dxa"/>
          </w:tcPr>
          <w:p w:rsidR="00A800BE" w:rsidRDefault="00A800BE" w:rsidP="00A67971">
            <w:pPr>
              <w:jc w:val="center"/>
              <w:rPr>
                <w:sz w:val="28"/>
                <w:szCs w:val="28"/>
              </w:rPr>
            </w:pPr>
            <w:r>
              <w:rPr>
                <w:sz w:val="28"/>
                <w:szCs w:val="28"/>
              </w:rPr>
              <w:t>27</w:t>
            </w:r>
          </w:p>
        </w:tc>
        <w:tc>
          <w:tcPr>
            <w:tcW w:w="1159" w:type="dxa"/>
          </w:tcPr>
          <w:p w:rsidR="00A800BE" w:rsidRDefault="00A800BE" w:rsidP="00A67971">
            <w:pPr>
              <w:jc w:val="center"/>
              <w:rPr>
                <w:sz w:val="28"/>
                <w:szCs w:val="28"/>
              </w:rPr>
            </w:pPr>
            <w:r>
              <w:rPr>
                <w:sz w:val="28"/>
                <w:szCs w:val="28"/>
              </w:rPr>
              <w:t>23</w:t>
            </w:r>
          </w:p>
        </w:tc>
      </w:tr>
      <w:tr w:rsidR="00A800BE" w:rsidTr="00A67971">
        <w:trPr>
          <w:jc w:val="center"/>
        </w:trPr>
        <w:tc>
          <w:tcPr>
            <w:tcW w:w="4713" w:type="dxa"/>
            <w:shd w:val="clear" w:color="auto" w:fill="auto"/>
          </w:tcPr>
          <w:p w:rsidR="00A800BE" w:rsidRPr="00D17B48" w:rsidRDefault="00A800BE" w:rsidP="00A67971">
            <w:pPr>
              <w:jc w:val="both"/>
              <w:rPr>
                <w:sz w:val="24"/>
                <w:szCs w:val="24"/>
              </w:rPr>
            </w:pPr>
            <w:r w:rsidRPr="00D17B48">
              <w:rPr>
                <w:sz w:val="24"/>
                <w:szCs w:val="24"/>
              </w:rPr>
              <w:t>Новообразувани ДП</w:t>
            </w:r>
          </w:p>
        </w:tc>
        <w:tc>
          <w:tcPr>
            <w:tcW w:w="1072" w:type="dxa"/>
          </w:tcPr>
          <w:p w:rsidR="00A800BE" w:rsidRPr="00D17B48" w:rsidRDefault="00A800BE" w:rsidP="00A67971">
            <w:pPr>
              <w:jc w:val="center"/>
              <w:rPr>
                <w:sz w:val="28"/>
                <w:szCs w:val="28"/>
              </w:rPr>
            </w:pPr>
            <w:r>
              <w:rPr>
                <w:sz w:val="28"/>
                <w:szCs w:val="28"/>
              </w:rPr>
              <w:t>11</w:t>
            </w:r>
          </w:p>
        </w:tc>
        <w:tc>
          <w:tcPr>
            <w:tcW w:w="1170" w:type="dxa"/>
          </w:tcPr>
          <w:p w:rsidR="00A800BE" w:rsidRDefault="00A800BE" w:rsidP="00A67971">
            <w:pPr>
              <w:jc w:val="center"/>
              <w:rPr>
                <w:sz w:val="28"/>
                <w:szCs w:val="28"/>
              </w:rPr>
            </w:pPr>
            <w:r>
              <w:rPr>
                <w:sz w:val="28"/>
                <w:szCs w:val="28"/>
              </w:rPr>
              <w:t>15</w:t>
            </w:r>
          </w:p>
        </w:tc>
        <w:tc>
          <w:tcPr>
            <w:tcW w:w="1159" w:type="dxa"/>
          </w:tcPr>
          <w:p w:rsidR="00A800BE" w:rsidRDefault="00A800BE" w:rsidP="00A67971">
            <w:pPr>
              <w:jc w:val="center"/>
              <w:rPr>
                <w:sz w:val="28"/>
                <w:szCs w:val="28"/>
              </w:rPr>
            </w:pPr>
            <w:r>
              <w:rPr>
                <w:sz w:val="28"/>
                <w:szCs w:val="28"/>
              </w:rPr>
              <w:t>7</w:t>
            </w:r>
          </w:p>
        </w:tc>
      </w:tr>
      <w:tr w:rsidR="00A800BE" w:rsidTr="00A67971">
        <w:trPr>
          <w:jc w:val="center"/>
        </w:trPr>
        <w:tc>
          <w:tcPr>
            <w:tcW w:w="4713" w:type="dxa"/>
            <w:shd w:val="clear" w:color="auto" w:fill="auto"/>
          </w:tcPr>
          <w:p w:rsidR="00A800BE" w:rsidRPr="00D17B48" w:rsidRDefault="00A800BE" w:rsidP="00A67971">
            <w:pPr>
              <w:jc w:val="both"/>
              <w:rPr>
                <w:sz w:val="24"/>
                <w:szCs w:val="24"/>
              </w:rPr>
            </w:pPr>
            <w:r w:rsidRPr="00D17B48">
              <w:rPr>
                <w:sz w:val="24"/>
                <w:szCs w:val="24"/>
              </w:rPr>
              <w:t>Решени ДП</w:t>
            </w:r>
          </w:p>
        </w:tc>
        <w:tc>
          <w:tcPr>
            <w:tcW w:w="1072" w:type="dxa"/>
          </w:tcPr>
          <w:p w:rsidR="00A800BE" w:rsidRPr="00D17B48" w:rsidRDefault="00A800BE" w:rsidP="00A67971">
            <w:pPr>
              <w:jc w:val="center"/>
              <w:rPr>
                <w:sz w:val="28"/>
                <w:szCs w:val="28"/>
              </w:rPr>
            </w:pPr>
            <w:r>
              <w:rPr>
                <w:sz w:val="28"/>
                <w:szCs w:val="28"/>
              </w:rPr>
              <w:t>17</w:t>
            </w:r>
          </w:p>
        </w:tc>
        <w:tc>
          <w:tcPr>
            <w:tcW w:w="1170" w:type="dxa"/>
          </w:tcPr>
          <w:p w:rsidR="00A800BE" w:rsidRDefault="00A800BE" w:rsidP="00A67971">
            <w:pPr>
              <w:jc w:val="center"/>
              <w:rPr>
                <w:sz w:val="28"/>
                <w:szCs w:val="28"/>
              </w:rPr>
            </w:pPr>
            <w:r>
              <w:rPr>
                <w:sz w:val="28"/>
                <w:szCs w:val="28"/>
              </w:rPr>
              <w:t>24</w:t>
            </w:r>
          </w:p>
        </w:tc>
        <w:tc>
          <w:tcPr>
            <w:tcW w:w="1159" w:type="dxa"/>
          </w:tcPr>
          <w:p w:rsidR="00A800BE" w:rsidRDefault="00A800BE" w:rsidP="00A67971">
            <w:pPr>
              <w:jc w:val="center"/>
              <w:rPr>
                <w:sz w:val="28"/>
                <w:szCs w:val="28"/>
              </w:rPr>
            </w:pPr>
            <w:r>
              <w:rPr>
                <w:sz w:val="28"/>
                <w:szCs w:val="28"/>
              </w:rPr>
              <w:t>14</w:t>
            </w:r>
          </w:p>
        </w:tc>
      </w:tr>
      <w:tr w:rsidR="00A800BE" w:rsidTr="00A67971">
        <w:trPr>
          <w:jc w:val="center"/>
        </w:trPr>
        <w:tc>
          <w:tcPr>
            <w:tcW w:w="4713" w:type="dxa"/>
            <w:shd w:val="clear" w:color="auto" w:fill="auto"/>
          </w:tcPr>
          <w:p w:rsidR="00A800BE" w:rsidRPr="00D17B48" w:rsidRDefault="00A800BE" w:rsidP="00A67971">
            <w:pPr>
              <w:jc w:val="both"/>
              <w:rPr>
                <w:sz w:val="24"/>
                <w:szCs w:val="24"/>
              </w:rPr>
            </w:pPr>
            <w:r w:rsidRPr="00D17B48">
              <w:rPr>
                <w:sz w:val="24"/>
                <w:szCs w:val="24"/>
              </w:rPr>
              <w:t>Прокурорски актове, внесени в съда</w:t>
            </w:r>
          </w:p>
        </w:tc>
        <w:tc>
          <w:tcPr>
            <w:tcW w:w="1072" w:type="dxa"/>
          </w:tcPr>
          <w:p w:rsidR="00A800BE" w:rsidRPr="00D17B48" w:rsidRDefault="00A800BE" w:rsidP="00A67971">
            <w:pPr>
              <w:jc w:val="center"/>
              <w:rPr>
                <w:sz w:val="28"/>
                <w:szCs w:val="28"/>
              </w:rPr>
            </w:pPr>
            <w:r>
              <w:rPr>
                <w:sz w:val="28"/>
                <w:szCs w:val="28"/>
              </w:rPr>
              <w:t>14</w:t>
            </w:r>
          </w:p>
        </w:tc>
        <w:tc>
          <w:tcPr>
            <w:tcW w:w="1170" w:type="dxa"/>
          </w:tcPr>
          <w:p w:rsidR="00A800BE" w:rsidRDefault="00A800BE" w:rsidP="00A67971">
            <w:pPr>
              <w:jc w:val="center"/>
              <w:rPr>
                <w:sz w:val="28"/>
                <w:szCs w:val="28"/>
              </w:rPr>
            </w:pPr>
            <w:r>
              <w:rPr>
                <w:sz w:val="28"/>
                <w:szCs w:val="28"/>
              </w:rPr>
              <w:t>15</w:t>
            </w:r>
          </w:p>
        </w:tc>
        <w:tc>
          <w:tcPr>
            <w:tcW w:w="1159" w:type="dxa"/>
          </w:tcPr>
          <w:p w:rsidR="00A800BE" w:rsidRDefault="00A800BE" w:rsidP="00A67971">
            <w:pPr>
              <w:jc w:val="center"/>
              <w:rPr>
                <w:sz w:val="28"/>
                <w:szCs w:val="28"/>
              </w:rPr>
            </w:pPr>
            <w:r>
              <w:rPr>
                <w:sz w:val="28"/>
                <w:szCs w:val="28"/>
              </w:rPr>
              <w:t>13</w:t>
            </w:r>
          </w:p>
        </w:tc>
      </w:tr>
      <w:tr w:rsidR="00A800BE" w:rsidTr="00A67971">
        <w:trPr>
          <w:jc w:val="center"/>
        </w:trPr>
        <w:tc>
          <w:tcPr>
            <w:tcW w:w="4713" w:type="dxa"/>
            <w:shd w:val="clear" w:color="auto" w:fill="auto"/>
          </w:tcPr>
          <w:p w:rsidR="00A800BE" w:rsidRPr="00D17B48" w:rsidRDefault="00A800BE" w:rsidP="00A67971">
            <w:pPr>
              <w:jc w:val="both"/>
              <w:rPr>
                <w:sz w:val="24"/>
                <w:szCs w:val="24"/>
              </w:rPr>
            </w:pPr>
            <w:r w:rsidRPr="00D17B48">
              <w:rPr>
                <w:sz w:val="24"/>
                <w:szCs w:val="24"/>
              </w:rPr>
              <w:t xml:space="preserve">Предложения до КБППМН за налагане на </w:t>
            </w:r>
            <w:proofErr w:type="spellStart"/>
            <w:r w:rsidRPr="00D17B48">
              <w:rPr>
                <w:sz w:val="24"/>
                <w:szCs w:val="24"/>
              </w:rPr>
              <w:t>възп</w:t>
            </w:r>
            <w:proofErr w:type="spellEnd"/>
            <w:r w:rsidRPr="00D17B48">
              <w:rPr>
                <w:sz w:val="24"/>
                <w:szCs w:val="24"/>
              </w:rPr>
              <w:t>. мерки (чл. 61 НК)</w:t>
            </w:r>
          </w:p>
        </w:tc>
        <w:tc>
          <w:tcPr>
            <w:tcW w:w="1072" w:type="dxa"/>
          </w:tcPr>
          <w:p w:rsidR="00A800BE" w:rsidRPr="00D17B48" w:rsidRDefault="00A800BE" w:rsidP="00A67971">
            <w:pPr>
              <w:jc w:val="center"/>
              <w:rPr>
                <w:sz w:val="28"/>
                <w:szCs w:val="28"/>
              </w:rPr>
            </w:pPr>
            <w:r>
              <w:rPr>
                <w:sz w:val="28"/>
                <w:szCs w:val="28"/>
              </w:rPr>
              <w:t>1</w:t>
            </w:r>
          </w:p>
        </w:tc>
        <w:tc>
          <w:tcPr>
            <w:tcW w:w="1170" w:type="dxa"/>
          </w:tcPr>
          <w:p w:rsidR="00A800BE" w:rsidRDefault="00A800BE" w:rsidP="00A67971">
            <w:pPr>
              <w:jc w:val="center"/>
              <w:rPr>
                <w:sz w:val="28"/>
                <w:szCs w:val="28"/>
              </w:rPr>
            </w:pPr>
            <w:r>
              <w:rPr>
                <w:sz w:val="28"/>
                <w:szCs w:val="28"/>
              </w:rPr>
              <w:t>6</w:t>
            </w:r>
          </w:p>
        </w:tc>
        <w:tc>
          <w:tcPr>
            <w:tcW w:w="1159" w:type="dxa"/>
          </w:tcPr>
          <w:p w:rsidR="00A800BE" w:rsidRDefault="00A800BE" w:rsidP="00A67971">
            <w:pPr>
              <w:jc w:val="center"/>
              <w:rPr>
                <w:sz w:val="28"/>
                <w:szCs w:val="28"/>
              </w:rPr>
            </w:pPr>
            <w:r>
              <w:rPr>
                <w:sz w:val="28"/>
                <w:szCs w:val="28"/>
              </w:rPr>
              <w:t>1</w:t>
            </w:r>
          </w:p>
        </w:tc>
      </w:tr>
      <w:tr w:rsidR="00A800BE" w:rsidTr="00A67971">
        <w:trPr>
          <w:jc w:val="center"/>
        </w:trPr>
        <w:tc>
          <w:tcPr>
            <w:tcW w:w="4713" w:type="dxa"/>
            <w:shd w:val="clear" w:color="auto" w:fill="auto"/>
          </w:tcPr>
          <w:p w:rsidR="00A800BE" w:rsidRPr="00D17B48" w:rsidRDefault="00A800BE" w:rsidP="00A67971">
            <w:pPr>
              <w:jc w:val="both"/>
              <w:rPr>
                <w:sz w:val="24"/>
                <w:szCs w:val="24"/>
              </w:rPr>
            </w:pPr>
            <w:r w:rsidRPr="00D17B48">
              <w:rPr>
                <w:sz w:val="24"/>
                <w:szCs w:val="24"/>
              </w:rPr>
              <w:t>Предадени на съд лица</w:t>
            </w:r>
          </w:p>
        </w:tc>
        <w:tc>
          <w:tcPr>
            <w:tcW w:w="1072" w:type="dxa"/>
          </w:tcPr>
          <w:p w:rsidR="00A800BE" w:rsidRPr="00D17B48" w:rsidRDefault="00A800BE" w:rsidP="00A67971">
            <w:pPr>
              <w:jc w:val="center"/>
              <w:rPr>
                <w:sz w:val="28"/>
                <w:szCs w:val="28"/>
              </w:rPr>
            </w:pPr>
            <w:r>
              <w:rPr>
                <w:sz w:val="28"/>
                <w:szCs w:val="28"/>
              </w:rPr>
              <w:t>21</w:t>
            </w:r>
          </w:p>
        </w:tc>
        <w:tc>
          <w:tcPr>
            <w:tcW w:w="1170" w:type="dxa"/>
          </w:tcPr>
          <w:p w:rsidR="00A800BE" w:rsidRDefault="00A800BE" w:rsidP="00A67971">
            <w:pPr>
              <w:jc w:val="center"/>
              <w:rPr>
                <w:sz w:val="28"/>
                <w:szCs w:val="28"/>
              </w:rPr>
            </w:pPr>
            <w:r>
              <w:rPr>
                <w:sz w:val="28"/>
                <w:szCs w:val="28"/>
              </w:rPr>
              <w:t>19</w:t>
            </w:r>
          </w:p>
        </w:tc>
        <w:tc>
          <w:tcPr>
            <w:tcW w:w="1159" w:type="dxa"/>
          </w:tcPr>
          <w:p w:rsidR="00A800BE" w:rsidRDefault="00A800BE" w:rsidP="00A67971">
            <w:pPr>
              <w:jc w:val="center"/>
              <w:rPr>
                <w:sz w:val="28"/>
                <w:szCs w:val="28"/>
              </w:rPr>
            </w:pPr>
            <w:r>
              <w:rPr>
                <w:sz w:val="28"/>
                <w:szCs w:val="28"/>
              </w:rPr>
              <w:t>13</w:t>
            </w:r>
          </w:p>
        </w:tc>
      </w:tr>
      <w:tr w:rsidR="00A800BE" w:rsidTr="00A67971">
        <w:trPr>
          <w:jc w:val="center"/>
        </w:trPr>
        <w:tc>
          <w:tcPr>
            <w:tcW w:w="4713" w:type="dxa"/>
            <w:shd w:val="clear" w:color="auto" w:fill="auto"/>
          </w:tcPr>
          <w:p w:rsidR="00A800BE" w:rsidRPr="00D17B48" w:rsidRDefault="00A800BE" w:rsidP="00A67971">
            <w:pPr>
              <w:jc w:val="both"/>
              <w:rPr>
                <w:sz w:val="24"/>
                <w:szCs w:val="24"/>
              </w:rPr>
            </w:pPr>
            <w:r w:rsidRPr="00D17B48">
              <w:rPr>
                <w:sz w:val="24"/>
                <w:szCs w:val="24"/>
              </w:rPr>
              <w:t>Осъдени лица с влязъл в сила съдебен акт</w:t>
            </w:r>
          </w:p>
        </w:tc>
        <w:tc>
          <w:tcPr>
            <w:tcW w:w="1072" w:type="dxa"/>
          </w:tcPr>
          <w:p w:rsidR="00A800BE" w:rsidRPr="00D17B48" w:rsidRDefault="00A800BE" w:rsidP="00A67971">
            <w:pPr>
              <w:jc w:val="center"/>
              <w:rPr>
                <w:sz w:val="28"/>
                <w:szCs w:val="28"/>
              </w:rPr>
            </w:pPr>
            <w:r>
              <w:rPr>
                <w:sz w:val="28"/>
                <w:szCs w:val="28"/>
              </w:rPr>
              <w:t>13</w:t>
            </w:r>
          </w:p>
        </w:tc>
        <w:tc>
          <w:tcPr>
            <w:tcW w:w="1170" w:type="dxa"/>
          </w:tcPr>
          <w:p w:rsidR="00A800BE" w:rsidRDefault="00A800BE" w:rsidP="00A67971">
            <w:pPr>
              <w:jc w:val="center"/>
              <w:rPr>
                <w:sz w:val="28"/>
                <w:szCs w:val="28"/>
              </w:rPr>
            </w:pPr>
            <w:r>
              <w:rPr>
                <w:sz w:val="28"/>
                <w:szCs w:val="28"/>
              </w:rPr>
              <w:t>15</w:t>
            </w:r>
          </w:p>
        </w:tc>
        <w:tc>
          <w:tcPr>
            <w:tcW w:w="1159" w:type="dxa"/>
          </w:tcPr>
          <w:p w:rsidR="00A800BE" w:rsidRDefault="00A800BE" w:rsidP="00A67971">
            <w:pPr>
              <w:jc w:val="center"/>
              <w:rPr>
                <w:sz w:val="28"/>
                <w:szCs w:val="28"/>
              </w:rPr>
            </w:pPr>
            <w:r>
              <w:rPr>
                <w:sz w:val="28"/>
                <w:szCs w:val="28"/>
              </w:rPr>
              <w:t>17</w:t>
            </w:r>
          </w:p>
        </w:tc>
      </w:tr>
      <w:tr w:rsidR="00A800BE" w:rsidTr="00A67971">
        <w:trPr>
          <w:jc w:val="center"/>
        </w:trPr>
        <w:tc>
          <w:tcPr>
            <w:tcW w:w="4713" w:type="dxa"/>
            <w:shd w:val="clear" w:color="auto" w:fill="auto"/>
          </w:tcPr>
          <w:p w:rsidR="00A800BE" w:rsidRPr="00D17B48" w:rsidRDefault="00A800BE" w:rsidP="00A67971">
            <w:pPr>
              <w:jc w:val="both"/>
              <w:rPr>
                <w:sz w:val="24"/>
                <w:szCs w:val="24"/>
              </w:rPr>
            </w:pPr>
            <w:r w:rsidRPr="00D17B48">
              <w:rPr>
                <w:sz w:val="24"/>
                <w:szCs w:val="24"/>
              </w:rPr>
              <w:t xml:space="preserve">Оправдани лица </w:t>
            </w:r>
          </w:p>
        </w:tc>
        <w:tc>
          <w:tcPr>
            <w:tcW w:w="1072" w:type="dxa"/>
          </w:tcPr>
          <w:p w:rsidR="00A800BE" w:rsidRPr="00D17B48" w:rsidRDefault="00A800BE" w:rsidP="00A67971">
            <w:pPr>
              <w:jc w:val="center"/>
              <w:rPr>
                <w:sz w:val="28"/>
                <w:szCs w:val="28"/>
              </w:rPr>
            </w:pPr>
            <w:r w:rsidRPr="00D17B48">
              <w:rPr>
                <w:sz w:val="28"/>
                <w:szCs w:val="28"/>
              </w:rPr>
              <w:t>0</w:t>
            </w:r>
          </w:p>
        </w:tc>
        <w:tc>
          <w:tcPr>
            <w:tcW w:w="1170" w:type="dxa"/>
          </w:tcPr>
          <w:p w:rsidR="00A800BE" w:rsidRPr="00D17B48" w:rsidRDefault="00A800BE" w:rsidP="00A67971">
            <w:pPr>
              <w:jc w:val="center"/>
              <w:rPr>
                <w:sz w:val="28"/>
                <w:szCs w:val="28"/>
              </w:rPr>
            </w:pPr>
            <w:r>
              <w:rPr>
                <w:sz w:val="28"/>
                <w:szCs w:val="28"/>
              </w:rPr>
              <w:t>0</w:t>
            </w:r>
          </w:p>
        </w:tc>
        <w:tc>
          <w:tcPr>
            <w:tcW w:w="1159" w:type="dxa"/>
          </w:tcPr>
          <w:p w:rsidR="00A800BE" w:rsidRPr="00D17B48" w:rsidRDefault="00A800BE" w:rsidP="00A67971">
            <w:pPr>
              <w:jc w:val="center"/>
              <w:rPr>
                <w:sz w:val="28"/>
                <w:szCs w:val="28"/>
              </w:rPr>
            </w:pPr>
            <w:r>
              <w:rPr>
                <w:sz w:val="28"/>
                <w:szCs w:val="28"/>
              </w:rPr>
              <w:t>0</w:t>
            </w:r>
          </w:p>
        </w:tc>
      </w:tr>
      <w:tr w:rsidR="00A800BE" w:rsidTr="00A67971">
        <w:trPr>
          <w:jc w:val="center"/>
        </w:trPr>
        <w:tc>
          <w:tcPr>
            <w:tcW w:w="4713" w:type="dxa"/>
            <w:shd w:val="clear" w:color="auto" w:fill="auto"/>
          </w:tcPr>
          <w:p w:rsidR="00A800BE" w:rsidRPr="00D17B48" w:rsidRDefault="00A800BE" w:rsidP="00A67971">
            <w:pPr>
              <w:jc w:val="both"/>
              <w:rPr>
                <w:sz w:val="24"/>
                <w:szCs w:val="24"/>
              </w:rPr>
            </w:pPr>
            <w:r w:rsidRPr="00D17B48">
              <w:rPr>
                <w:sz w:val="24"/>
                <w:szCs w:val="24"/>
              </w:rPr>
              <w:t>Оправдани лица с влязъл в сила съдебен акт</w:t>
            </w:r>
          </w:p>
        </w:tc>
        <w:tc>
          <w:tcPr>
            <w:tcW w:w="1072" w:type="dxa"/>
          </w:tcPr>
          <w:p w:rsidR="00A800BE" w:rsidRPr="00D17B48" w:rsidRDefault="00A800BE" w:rsidP="00A67971">
            <w:pPr>
              <w:jc w:val="center"/>
              <w:rPr>
                <w:sz w:val="28"/>
                <w:szCs w:val="28"/>
              </w:rPr>
            </w:pPr>
            <w:r w:rsidRPr="00D17B48">
              <w:rPr>
                <w:sz w:val="28"/>
                <w:szCs w:val="28"/>
              </w:rPr>
              <w:t>0</w:t>
            </w:r>
          </w:p>
        </w:tc>
        <w:tc>
          <w:tcPr>
            <w:tcW w:w="1170" w:type="dxa"/>
          </w:tcPr>
          <w:p w:rsidR="00A800BE" w:rsidRPr="00D17B48" w:rsidRDefault="00A800BE" w:rsidP="00A67971">
            <w:pPr>
              <w:jc w:val="center"/>
              <w:rPr>
                <w:sz w:val="28"/>
                <w:szCs w:val="28"/>
              </w:rPr>
            </w:pPr>
            <w:r>
              <w:rPr>
                <w:sz w:val="28"/>
                <w:szCs w:val="28"/>
              </w:rPr>
              <w:t>0</w:t>
            </w:r>
          </w:p>
        </w:tc>
        <w:tc>
          <w:tcPr>
            <w:tcW w:w="1159" w:type="dxa"/>
          </w:tcPr>
          <w:p w:rsidR="00A800BE" w:rsidRPr="00D17B48" w:rsidRDefault="00A800BE" w:rsidP="00A67971">
            <w:pPr>
              <w:jc w:val="center"/>
              <w:rPr>
                <w:sz w:val="28"/>
                <w:szCs w:val="28"/>
              </w:rPr>
            </w:pPr>
            <w:r>
              <w:rPr>
                <w:sz w:val="28"/>
                <w:szCs w:val="28"/>
              </w:rPr>
              <w:t>0</w:t>
            </w:r>
          </w:p>
        </w:tc>
      </w:tr>
    </w:tbl>
    <w:p w:rsidR="00A800BE" w:rsidRDefault="00A800BE" w:rsidP="00A800BE">
      <w:pPr>
        <w:ind w:firstLine="720"/>
        <w:jc w:val="both"/>
      </w:pPr>
    </w:p>
    <w:p w:rsidR="00A800BE" w:rsidRDefault="00FE7A5F" w:rsidP="00A800BE">
      <w:pPr>
        <w:ind w:firstLine="720"/>
        <w:jc w:val="both"/>
        <w:rPr>
          <w:sz w:val="28"/>
          <w:szCs w:val="28"/>
        </w:rPr>
      </w:pPr>
      <w:r w:rsidRPr="0001785C">
        <w:rPr>
          <w:bCs/>
          <w:sz w:val="28"/>
          <w:szCs w:val="28"/>
        </w:rPr>
        <w:t>Р</w:t>
      </w:r>
      <w:r w:rsidR="00A800BE" w:rsidRPr="0001785C">
        <w:rPr>
          <w:bCs/>
          <w:sz w:val="28"/>
          <w:szCs w:val="28"/>
        </w:rPr>
        <w:t>азпределение по прокуратури</w:t>
      </w:r>
      <w:r w:rsidR="00A800BE" w:rsidRPr="00847A46">
        <w:rPr>
          <w:b/>
          <w:bCs/>
          <w:sz w:val="28"/>
          <w:szCs w:val="28"/>
        </w:rPr>
        <w:t xml:space="preserve"> </w:t>
      </w:r>
      <w:r w:rsidR="00A800BE" w:rsidRPr="00847A46">
        <w:rPr>
          <w:sz w:val="28"/>
          <w:szCs w:val="28"/>
        </w:rPr>
        <w:t>на основните показатели за досъдебните производства, образувани за престъпления, извършени от непълнолетни лица.</w:t>
      </w:r>
    </w:p>
    <w:p w:rsidR="00FE7A5F" w:rsidRPr="00847A46" w:rsidRDefault="00FE7A5F" w:rsidP="00A800BE">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41"/>
        <w:gridCol w:w="1928"/>
        <w:gridCol w:w="1578"/>
        <w:gridCol w:w="1371"/>
        <w:gridCol w:w="1162"/>
      </w:tblGrid>
      <w:tr w:rsidR="00A800BE" w:rsidRPr="00D17B48" w:rsidTr="00A67971">
        <w:tc>
          <w:tcPr>
            <w:tcW w:w="1613" w:type="dxa"/>
            <w:shd w:val="clear" w:color="auto" w:fill="auto"/>
          </w:tcPr>
          <w:p w:rsidR="00A800BE" w:rsidRPr="00D17B48" w:rsidRDefault="00A800BE" w:rsidP="00A67971">
            <w:pPr>
              <w:jc w:val="center"/>
              <w:rPr>
                <w:sz w:val="24"/>
                <w:szCs w:val="24"/>
              </w:rPr>
            </w:pPr>
            <w:r w:rsidRPr="00D17B48">
              <w:rPr>
                <w:sz w:val="24"/>
                <w:szCs w:val="24"/>
              </w:rPr>
              <w:t>Прокуратура</w:t>
            </w:r>
          </w:p>
          <w:p w:rsidR="00A800BE" w:rsidRPr="00D17B48" w:rsidRDefault="00A800BE" w:rsidP="00A67971">
            <w:pPr>
              <w:jc w:val="center"/>
              <w:rPr>
                <w:sz w:val="24"/>
                <w:szCs w:val="24"/>
              </w:rPr>
            </w:pPr>
          </w:p>
        </w:tc>
        <w:tc>
          <w:tcPr>
            <w:tcW w:w="1641" w:type="dxa"/>
            <w:shd w:val="clear" w:color="auto" w:fill="auto"/>
          </w:tcPr>
          <w:p w:rsidR="00A800BE" w:rsidRPr="00D17B48" w:rsidRDefault="00A800BE" w:rsidP="00A67971">
            <w:pPr>
              <w:jc w:val="center"/>
              <w:rPr>
                <w:sz w:val="24"/>
                <w:szCs w:val="24"/>
              </w:rPr>
            </w:pPr>
            <w:r w:rsidRPr="00D17B48">
              <w:rPr>
                <w:sz w:val="24"/>
                <w:szCs w:val="24"/>
              </w:rPr>
              <w:t>Наблюдавани ДП</w:t>
            </w:r>
          </w:p>
        </w:tc>
        <w:tc>
          <w:tcPr>
            <w:tcW w:w="1928" w:type="dxa"/>
            <w:shd w:val="clear" w:color="auto" w:fill="auto"/>
          </w:tcPr>
          <w:p w:rsidR="00A800BE" w:rsidRPr="00D17B48" w:rsidRDefault="00A800BE" w:rsidP="00A67971">
            <w:pPr>
              <w:jc w:val="center"/>
              <w:rPr>
                <w:sz w:val="24"/>
                <w:szCs w:val="24"/>
              </w:rPr>
            </w:pPr>
            <w:r w:rsidRPr="00D17B48">
              <w:rPr>
                <w:sz w:val="24"/>
                <w:szCs w:val="24"/>
              </w:rPr>
              <w:t>Новообразувани ДП</w:t>
            </w:r>
          </w:p>
        </w:tc>
        <w:tc>
          <w:tcPr>
            <w:tcW w:w="1573" w:type="dxa"/>
            <w:shd w:val="clear" w:color="auto" w:fill="auto"/>
          </w:tcPr>
          <w:p w:rsidR="00A800BE" w:rsidRPr="00D17B48" w:rsidRDefault="00A800BE" w:rsidP="00A67971">
            <w:pPr>
              <w:jc w:val="center"/>
              <w:rPr>
                <w:sz w:val="24"/>
                <w:szCs w:val="24"/>
              </w:rPr>
            </w:pPr>
            <w:r w:rsidRPr="00D17B48">
              <w:rPr>
                <w:sz w:val="24"/>
                <w:szCs w:val="24"/>
              </w:rPr>
              <w:t>Прокурорски</w:t>
            </w:r>
          </w:p>
          <w:p w:rsidR="00A800BE" w:rsidRPr="00D17B48" w:rsidRDefault="00A800BE" w:rsidP="00A67971">
            <w:pPr>
              <w:jc w:val="center"/>
              <w:rPr>
                <w:sz w:val="24"/>
                <w:szCs w:val="24"/>
              </w:rPr>
            </w:pPr>
            <w:r w:rsidRPr="00D17B48">
              <w:rPr>
                <w:sz w:val="24"/>
                <w:szCs w:val="24"/>
              </w:rPr>
              <w:t>актове внесени в съда</w:t>
            </w:r>
          </w:p>
        </w:tc>
        <w:tc>
          <w:tcPr>
            <w:tcW w:w="1371" w:type="dxa"/>
            <w:shd w:val="clear" w:color="auto" w:fill="auto"/>
          </w:tcPr>
          <w:p w:rsidR="00A800BE" w:rsidRPr="00D17B48" w:rsidRDefault="00A800BE" w:rsidP="00A67971">
            <w:pPr>
              <w:jc w:val="center"/>
              <w:rPr>
                <w:sz w:val="24"/>
                <w:szCs w:val="24"/>
              </w:rPr>
            </w:pPr>
            <w:r w:rsidRPr="00D17B48">
              <w:rPr>
                <w:sz w:val="24"/>
                <w:szCs w:val="24"/>
              </w:rPr>
              <w:t>Предадени на съд лица</w:t>
            </w:r>
          </w:p>
        </w:tc>
        <w:tc>
          <w:tcPr>
            <w:tcW w:w="1162" w:type="dxa"/>
            <w:shd w:val="clear" w:color="auto" w:fill="auto"/>
          </w:tcPr>
          <w:p w:rsidR="00A800BE" w:rsidRPr="00D17B48" w:rsidRDefault="00A800BE" w:rsidP="00A67971">
            <w:pPr>
              <w:jc w:val="center"/>
              <w:rPr>
                <w:sz w:val="24"/>
                <w:szCs w:val="24"/>
              </w:rPr>
            </w:pPr>
            <w:r w:rsidRPr="00D17B48">
              <w:rPr>
                <w:sz w:val="24"/>
                <w:szCs w:val="24"/>
              </w:rPr>
              <w:t>Осъдени лица с влязла в сила присъда</w:t>
            </w:r>
          </w:p>
        </w:tc>
      </w:tr>
      <w:tr w:rsidR="00A800BE" w:rsidRPr="00D17B48" w:rsidTr="00A67971">
        <w:tc>
          <w:tcPr>
            <w:tcW w:w="1613" w:type="dxa"/>
            <w:shd w:val="clear" w:color="auto" w:fill="auto"/>
          </w:tcPr>
          <w:p w:rsidR="00A800BE" w:rsidRPr="00D17B48" w:rsidRDefault="00A800BE" w:rsidP="00A67971">
            <w:pPr>
              <w:jc w:val="center"/>
              <w:rPr>
                <w:sz w:val="24"/>
                <w:szCs w:val="24"/>
              </w:rPr>
            </w:pPr>
            <w:r w:rsidRPr="00D17B48">
              <w:rPr>
                <w:sz w:val="24"/>
                <w:szCs w:val="24"/>
              </w:rPr>
              <w:t>ОП- Перник</w:t>
            </w:r>
          </w:p>
        </w:tc>
        <w:tc>
          <w:tcPr>
            <w:tcW w:w="1641" w:type="dxa"/>
            <w:shd w:val="clear" w:color="auto" w:fill="auto"/>
          </w:tcPr>
          <w:p w:rsidR="00A800BE" w:rsidRPr="00D17B48" w:rsidRDefault="00A800BE" w:rsidP="00A67971">
            <w:pPr>
              <w:jc w:val="center"/>
              <w:rPr>
                <w:sz w:val="28"/>
                <w:szCs w:val="28"/>
              </w:rPr>
            </w:pPr>
            <w:r>
              <w:rPr>
                <w:sz w:val="28"/>
                <w:szCs w:val="28"/>
              </w:rPr>
              <w:t>2</w:t>
            </w:r>
          </w:p>
        </w:tc>
        <w:tc>
          <w:tcPr>
            <w:tcW w:w="1928" w:type="dxa"/>
            <w:shd w:val="clear" w:color="auto" w:fill="auto"/>
          </w:tcPr>
          <w:p w:rsidR="00A800BE" w:rsidRPr="00D17B48" w:rsidRDefault="00A800BE" w:rsidP="00A67971">
            <w:pPr>
              <w:jc w:val="center"/>
              <w:rPr>
                <w:sz w:val="28"/>
                <w:szCs w:val="28"/>
              </w:rPr>
            </w:pPr>
            <w:r>
              <w:rPr>
                <w:sz w:val="28"/>
                <w:szCs w:val="28"/>
              </w:rPr>
              <w:t>0</w:t>
            </w:r>
          </w:p>
        </w:tc>
        <w:tc>
          <w:tcPr>
            <w:tcW w:w="1573" w:type="dxa"/>
            <w:shd w:val="clear" w:color="auto" w:fill="auto"/>
          </w:tcPr>
          <w:p w:rsidR="00A800BE" w:rsidRPr="00D17B48" w:rsidRDefault="00A800BE" w:rsidP="00A67971">
            <w:pPr>
              <w:jc w:val="center"/>
              <w:rPr>
                <w:sz w:val="28"/>
                <w:szCs w:val="28"/>
              </w:rPr>
            </w:pPr>
            <w:r>
              <w:rPr>
                <w:sz w:val="28"/>
                <w:szCs w:val="28"/>
              </w:rPr>
              <w:t>2</w:t>
            </w:r>
          </w:p>
        </w:tc>
        <w:tc>
          <w:tcPr>
            <w:tcW w:w="1371" w:type="dxa"/>
            <w:shd w:val="clear" w:color="auto" w:fill="auto"/>
          </w:tcPr>
          <w:p w:rsidR="00A800BE" w:rsidRPr="00D17B48" w:rsidRDefault="00A800BE" w:rsidP="00A67971">
            <w:pPr>
              <w:jc w:val="center"/>
              <w:rPr>
                <w:sz w:val="28"/>
                <w:szCs w:val="28"/>
              </w:rPr>
            </w:pPr>
            <w:r>
              <w:rPr>
                <w:sz w:val="28"/>
                <w:szCs w:val="28"/>
              </w:rPr>
              <w:t>2</w:t>
            </w:r>
          </w:p>
        </w:tc>
        <w:tc>
          <w:tcPr>
            <w:tcW w:w="1162" w:type="dxa"/>
            <w:shd w:val="clear" w:color="auto" w:fill="auto"/>
          </w:tcPr>
          <w:p w:rsidR="00A800BE" w:rsidRPr="00D17B48" w:rsidRDefault="00A800BE" w:rsidP="00A67971">
            <w:pPr>
              <w:jc w:val="center"/>
              <w:rPr>
                <w:sz w:val="28"/>
                <w:szCs w:val="28"/>
              </w:rPr>
            </w:pPr>
            <w:r>
              <w:rPr>
                <w:sz w:val="28"/>
                <w:szCs w:val="28"/>
              </w:rPr>
              <w:t>3</w:t>
            </w:r>
          </w:p>
        </w:tc>
      </w:tr>
      <w:tr w:rsidR="00A800BE" w:rsidRPr="00D17B48" w:rsidTr="00A67971">
        <w:tc>
          <w:tcPr>
            <w:tcW w:w="1613" w:type="dxa"/>
            <w:shd w:val="clear" w:color="auto" w:fill="auto"/>
          </w:tcPr>
          <w:p w:rsidR="00A800BE" w:rsidRPr="00D17B48" w:rsidRDefault="00A800BE" w:rsidP="00A67971">
            <w:pPr>
              <w:jc w:val="center"/>
              <w:rPr>
                <w:sz w:val="24"/>
                <w:szCs w:val="24"/>
              </w:rPr>
            </w:pPr>
            <w:r w:rsidRPr="00D17B48">
              <w:rPr>
                <w:sz w:val="24"/>
                <w:szCs w:val="24"/>
              </w:rPr>
              <w:t>РП- Перник</w:t>
            </w:r>
          </w:p>
        </w:tc>
        <w:tc>
          <w:tcPr>
            <w:tcW w:w="1641" w:type="dxa"/>
            <w:shd w:val="clear" w:color="auto" w:fill="auto"/>
          </w:tcPr>
          <w:p w:rsidR="00A800BE" w:rsidRPr="00D17B48" w:rsidRDefault="00A800BE" w:rsidP="00A67971">
            <w:pPr>
              <w:jc w:val="center"/>
              <w:rPr>
                <w:sz w:val="28"/>
                <w:szCs w:val="28"/>
              </w:rPr>
            </w:pPr>
            <w:r>
              <w:rPr>
                <w:sz w:val="28"/>
                <w:szCs w:val="28"/>
              </w:rPr>
              <w:t>21</w:t>
            </w:r>
          </w:p>
        </w:tc>
        <w:tc>
          <w:tcPr>
            <w:tcW w:w="1928" w:type="dxa"/>
            <w:shd w:val="clear" w:color="auto" w:fill="auto"/>
          </w:tcPr>
          <w:p w:rsidR="00A800BE" w:rsidRPr="00D17B48" w:rsidRDefault="00A800BE" w:rsidP="00A67971">
            <w:pPr>
              <w:jc w:val="center"/>
              <w:rPr>
                <w:sz w:val="28"/>
                <w:szCs w:val="28"/>
              </w:rPr>
            </w:pPr>
            <w:r>
              <w:rPr>
                <w:sz w:val="28"/>
                <w:szCs w:val="28"/>
              </w:rPr>
              <w:t>7</w:t>
            </w:r>
          </w:p>
        </w:tc>
        <w:tc>
          <w:tcPr>
            <w:tcW w:w="1573" w:type="dxa"/>
            <w:shd w:val="clear" w:color="auto" w:fill="auto"/>
          </w:tcPr>
          <w:p w:rsidR="00A800BE" w:rsidRPr="00D17B48" w:rsidRDefault="00A800BE" w:rsidP="00A67971">
            <w:pPr>
              <w:jc w:val="center"/>
              <w:rPr>
                <w:sz w:val="28"/>
                <w:szCs w:val="28"/>
              </w:rPr>
            </w:pPr>
            <w:r>
              <w:rPr>
                <w:sz w:val="28"/>
                <w:szCs w:val="28"/>
              </w:rPr>
              <w:t>11</w:t>
            </w:r>
          </w:p>
        </w:tc>
        <w:tc>
          <w:tcPr>
            <w:tcW w:w="1371" w:type="dxa"/>
            <w:shd w:val="clear" w:color="auto" w:fill="auto"/>
          </w:tcPr>
          <w:p w:rsidR="00A800BE" w:rsidRPr="00D17B48" w:rsidRDefault="00A800BE" w:rsidP="00A67971">
            <w:pPr>
              <w:jc w:val="center"/>
              <w:rPr>
                <w:sz w:val="28"/>
                <w:szCs w:val="28"/>
              </w:rPr>
            </w:pPr>
            <w:r>
              <w:rPr>
                <w:sz w:val="28"/>
                <w:szCs w:val="28"/>
              </w:rPr>
              <w:t>11</w:t>
            </w:r>
          </w:p>
        </w:tc>
        <w:tc>
          <w:tcPr>
            <w:tcW w:w="1162" w:type="dxa"/>
            <w:shd w:val="clear" w:color="auto" w:fill="auto"/>
          </w:tcPr>
          <w:p w:rsidR="00A800BE" w:rsidRPr="00D17B48" w:rsidRDefault="00A800BE" w:rsidP="00A67971">
            <w:pPr>
              <w:jc w:val="center"/>
              <w:rPr>
                <w:sz w:val="28"/>
                <w:szCs w:val="28"/>
              </w:rPr>
            </w:pPr>
            <w:r>
              <w:rPr>
                <w:sz w:val="28"/>
                <w:szCs w:val="28"/>
              </w:rPr>
              <w:t>14</w:t>
            </w:r>
          </w:p>
        </w:tc>
      </w:tr>
    </w:tbl>
    <w:p w:rsidR="00A800BE" w:rsidRDefault="00A800BE" w:rsidP="00A800BE">
      <w:pPr>
        <w:ind w:firstLine="720"/>
        <w:jc w:val="both"/>
        <w:rPr>
          <w:bCs/>
          <w:sz w:val="28"/>
          <w:szCs w:val="28"/>
        </w:rPr>
      </w:pPr>
    </w:p>
    <w:p w:rsidR="00A800BE" w:rsidRDefault="00A800BE" w:rsidP="00A800BE">
      <w:pPr>
        <w:ind w:firstLine="720"/>
        <w:jc w:val="both"/>
        <w:rPr>
          <w:bCs/>
          <w:sz w:val="28"/>
          <w:szCs w:val="28"/>
        </w:rPr>
      </w:pPr>
    </w:p>
    <w:p w:rsidR="00A800BE" w:rsidRPr="00847A46" w:rsidRDefault="00A800BE" w:rsidP="00A800BE">
      <w:pPr>
        <w:ind w:firstLine="720"/>
        <w:jc w:val="both"/>
        <w:rPr>
          <w:bCs/>
          <w:sz w:val="28"/>
          <w:szCs w:val="28"/>
        </w:rPr>
      </w:pPr>
      <w:r w:rsidRPr="00847A46">
        <w:rPr>
          <w:bCs/>
          <w:sz w:val="28"/>
          <w:szCs w:val="28"/>
        </w:rPr>
        <w:t>През 2019г. в отчета са били включени и показателите на Районна прокуратура-Радомир, където за годината са били наблюдавани 3 досъдебни производства. По всички тях са били внесени обвинителни актове и са били осъдени с влязла в сила присъда 3 непълнолетни лица.</w:t>
      </w:r>
    </w:p>
    <w:p w:rsidR="00A800BE" w:rsidRPr="005765FC" w:rsidRDefault="00A800BE" w:rsidP="00A800BE">
      <w:pPr>
        <w:ind w:firstLine="720"/>
        <w:jc w:val="both"/>
        <w:rPr>
          <w:bCs/>
          <w:sz w:val="28"/>
          <w:szCs w:val="28"/>
        </w:rPr>
      </w:pPr>
      <w:r w:rsidRPr="005765FC">
        <w:rPr>
          <w:bCs/>
          <w:sz w:val="28"/>
          <w:szCs w:val="28"/>
        </w:rPr>
        <w:t>Структурно разпределение на наказателните производства, извършени от непълнолетни лица съобразно систематиката на НК.</w:t>
      </w:r>
    </w:p>
    <w:p w:rsidR="00A800BE" w:rsidRPr="00847A46" w:rsidRDefault="00A800BE" w:rsidP="00A800BE">
      <w:pPr>
        <w:ind w:firstLine="720"/>
        <w:jc w:val="both"/>
        <w:rPr>
          <w:sz w:val="28"/>
          <w:szCs w:val="28"/>
        </w:rPr>
      </w:pPr>
      <w:r w:rsidRPr="00847A46">
        <w:rPr>
          <w:sz w:val="28"/>
          <w:szCs w:val="28"/>
        </w:rPr>
        <w:t xml:space="preserve">През 2020г., както и в предходните години най-голям е относителният дял на извършените от непълнолетни престъпления по </w:t>
      </w:r>
      <w:r w:rsidRPr="001A272E">
        <w:rPr>
          <w:bCs/>
          <w:sz w:val="28"/>
          <w:szCs w:val="28"/>
        </w:rPr>
        <w:t>Глава пета от НК „Престъпления против собствеността”</w:t>
      </w:r>
      <w:r w:rsidRPr="00847A46">
        <w:rPr>
          <w:sz w:val="28"/>
          <w:szCs w:val="28"/>
        </w:rPr>
        <w:t xml:space="preserve">. Наблюдавани са общо 13 досъдебни производства за подобни престъпления, като от тях 5 са били новообразувани. За предходния отчетен период са били наблюдавани 18 дела, от които 9 са били новообразувани. В съда са били внесени 6 прокурорски акта срещу 6 лица. През </w:t>
      </w:r>
      <w:r w:rsidRPr="00847A46">
        <w:rPr>
          <w:sz w:val="28"/>
          <w:szCs w:val="28"/>
        </w:rPr>
        <w:lastRenderedPageBreak/>
        <w:t xml:space="preserve">2019г. са били внесени 10 акта срещу 13 лица. През периода за такива престъпления са осъдени с влязъл в сила съдебен акт 10 лица. По-голяма част от делата са за кражби, като най-голям е броя на образуваните дела по чл.195 от НК. </w:t>
      </w:r>
    </w:p>
    <w:p w:rsidR="00A800BE" w:rsidRPr="00847A46" w:rsidRDefault="00A800BE" w:rsidP="00A800BE">
      <w:pPr>
        <w:ind w:firstLine="720"/>
        <w:jc w:val="both"/>
        <w:rPr>
          <w:sz w:val="28"/>
          <w:szCs w:val="28"/>
        </w:rPr>
      </w:pPr>
      <w:r w:rsidRPr="00847A46">
        <w:rPr>
          <w:sz w:val="28"/>
          <w:szCs w:val="28"/>
        </w:rPr>
        <w:t>В следващата таблица може да се види разпределението на делата по отделни текстове от Глава пета „Престъпления против собствеността” от НК.</w:t>
      </w:r>
    </w:p>
    <w:p w:rsidR="00A800BE" w:rsidRDefault="00A800BE" w:rsidP="00A800BE">
      <w:pPr>
        <w:ind w:firstLine="720"/>
        <w:jc w:val="center"/>
        <w:rPr>
          <w:sz w:val="28"/>
          <w:szCs w:val="28"/>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599"/>
        <w:gridCol w:w="1875"/>
        <w:gridCol w:w="1547"/>
        <w:gridCol w:w="1415"/>
        <w:gridCol w:w="1296"/>
      </w:tblGrid>
      <w:tr w:rsidR="00A800BE" w:rsidRPr="00D52CCB" w:rsidTr="00A67971">
        <w:tc>
          <w:tcPr>
            <w:tcW w:w="1194" w:type="dxa"/>
            <w:shd w:val="clear" w:color="auto" w:fill="auto"/>
          </w:tcPr>
          <w:p w:rsidR="00A800BE" w:rsidRPr="00D52CCB" w:rsidRDefault="00A800BE" w:rsidP="00A67971">
            <w:pPr>
              <w:jc w:val="center"/>
            </w:pPr>
            <w:r w:rsidRPr="00D52CCB">
              <w:t>Текст НК</w:t>
            </w:r>
          </w:p>
        </w:tc>
        <w:tc>
          <w:tcPr>
            <w:tcW w:w="1599" w:type="dxa"/>
            <w:shd w:val="clear" w:color="auto" w:fill="auto"/>
          </w:tcPr>
          <w:p w:rsidR="00A800BE" w:rsidRPr="00D52CCB" w:rsidRDefault="00A800BE" w:rsidP="00A67971">
            <w:pPr>
              <w:jc w:val="center"/>
            </w:pPr>
            <w:r w:rsidRPr="00D52CCB">
              <w:t>Наблюдавани ДП</w:t>
            </w:r>
          </w:p>
        </w:tc>
        <w:tc>
          <w:tcPr>
            <w:tcW w:w="1875" w:type="dxa"/>
            <w:shd w:val="clear" w:color="auto" w:fill="auto"/>
          </w:tcPr>
          <w:p w:rsidR="00A800BE" w:rsidRPr="00D52CCB" w:rsidRDefault="00A800BE" w:rsidP="00A67971">
            <w:pPr>
              <w:jc w:val="center"/>
            </w:pPr>
            <w:r w:rsidRPr="00D52CCB">
              <w:t>Новообразувани ДП</w:t>
            </w:r>
          </w:p>
        </w:tc>
        <w:tc>
          <w:tcPr>
            <w:tcW w:w="1547" w:type="dxa"/>
            <w:shd w:val="clear" w:color="auto" w:fill="auto"/>
          </w:tcPr>
          <w:p w:rsidR="00A800BE" w:rsidRPr="00D52CCB" w:rsidRDefault="00A800BE" w:rsidP="00A67971">
            <w:pPr>
              <w:jc w:val="center"/>
            </w:pPr>
            <w:r w:rsidRPr="00D52CCB">
              <w:t>Прокурорски актове внесени в съда</w:t>
            </w:r>
          </w:p>
        </w:tc>
        <w:tc>
          <w:tcPr>
            <w:tcW w:w="1415" w:type="dxa"/>
            <w:shd w:val="clear" w:color="auto" w:fill="auto"/>
          </w:tcPr>
          <w:p w:rsidR="00A800BE" w:rsidRPr="00D52CCB" w:rsidRDefault="00A800BE" w:rsidP="00A67971">
            <w:pPr>
              <w:jc w:val="center"/>
            </w:pPr>
            <w:r w:rsidRPr="00D52CCB">
              <w:t>Предадени на съд лица</w:t>
            </w:r>
          </w:p>
        </w:tc>
        <w:tc>
          <w:tcPr>
            <w:tcW w:w="1296" w:type="dxa"/>
            <w:shd w:val="clear" w:color="auto" w:fill="auto"/>
          </w:tcPr>
          <w:p w:rsidR="00A800BE" w:rsidRPr="00D52CCB" w:rsidRDefault="00A800BE" w:rsidP="00A67971">
            <w:pPr>
              <w:jc w:val="center"/>
            </w:pPr>
            <w:r w:rsidRPr="00D52CCB">
              <w:t>Осъдени лица с влязъл в сила съдебен акт</w:t>
            </w:r>
          </w:p>
        </w:tc>
      </w:tr>
      <w:tr w:rsidR="00A800BE" w:rsidRPr="00D52CCB" w:rsidTr="00A67971">
        <w:tc>
          <w:tcPr>
            <w:tcW w:w="1194" w:type="dxa"/>
            <w:shd w:val="clear" w:color="auto" w:fill="auto"/>
          </w:tcPr>
          <w:p w:rsidR="00A800BE" w:rsidRPr="00D52CCB" w:rsidRDefault="00A800BE" w:rsidP="00A67971">
            <w:pPr>
              <w:jc w:val="center"/>
            </w:pPr>
            <w:r w:rsidRPr="00D52CCB">
              <w:t>Чл. 194</w:t>
            </w:r>
          </w:p>
        </w:tc>
        <w:tc>
          <w:tcPr>
            <w:tcW w:w="1599" w:type="dxa"/>
            <w:shd w:val="clear" w:color="auto" w:fill="auto"/>
          </w:tcPr>
          <w:p w:rsidR="00A800BE" w:rsidRPr="00D52CCB" w:rsidRDefault="00A800BE" w:rsidP="00A67971">
            <w:pPr>
              <w:jc w:val="center"/>
            </w:pPr>
            <w:r>
              <w:t>2</w:t>
            </w:r>
          </w:p>
        </w:tc>
        <w:tc>
          <w:tcPr>
            <w:tcW w:w="1875" w:type="dxa"/>
            <w:shd w:val="clear" w:color="auto" w:fill="auto"/>
          </w:tcPr>
          <w:p w:rsidR="00A800BE" w:rsidRPr="00D52CCB" w:rsidRDefault="00A800BE" w:rsidP="00A67971">
            <w:pPr>
              <w:jc w:val="center"/>
            </w:pPr>
            <w:r w:rsidRPr="00D52CCB">
              <w:t>1</w:t>
            </w:r>
          </w:p>
        </w:tc>
        <w:tc>
          <w:tcPr>
            <w:tcW w:w="1547" w:type="dxa"/>
            <w:shd w:val="clear" w:color="auto" w:fill="auto"/>
          </w:tcPr>
          <w:p w:rsidR="00A800BE" w:rsidRPr="00D52CCB" w:rsidRDefault="00A800BE" w:rsidP="00A67971">
            <w:pPr>
              <w:jc w:val="center"/>
            </w:pPr>
            <w:r>
              <w:t>0</w:t>
            </w:r>
          </w:p>
        </w:tc>
        <w:tc>
          <w:tcPr>
            <w:tcW w:w="1415" w:type="dxa"/>
            <w:shd w:val="clear" w:color="auto" w:fill="auto"/>
          </w:tcPr>
          <w:p w:rsidR="00A800BE" w:rsidRPr="00D52CCB" w:rsidRDefault="00A800BE" w:rsidP="00A67971">
            <w:pPr>
              <w:jc w:val="center"/>
            </w:pPr>
            <w:r>
              <w:t>0</w:t>
            </w:r>
          </w:p>
        </w:tc>
        <w:tc>
          <w:tcPr>
            <w:tcW w:w="1296" w:type="dxa"/>
            <w:shd w:val="clear" w:color="auto" w:fill="auto"/>
          </w:tcPr>
          <w:p w:rsidR="00A800BE" w:rsidRPr="00D52CCB" w:rsidRDefault="00A800BE" w:rsidP="00A67971">
            <w:pPr>
              <w:jc w:val="center"/>
            </w:pPr>
            <w:r>
              <w:t>2</w:t>
            </w:r>
          </w:p>
        </w:tc>
      </w:tr>
      <w:tr w:rsidR="00A800BE" w:rsidRPr="00D52CCB" w:rsidTr="00A67971">
        <w:tc>
          <w:tcPr>
            <w:tcW w:w="1194" w:type="dxa"/>
            <w:shd w:val="clear" w:color="auto" w:fill="auto"/>
          </w:tcPr>
          <w:p w:rsidR="00A800BE" w:rsidRPr="00D52CCB" w:rsidRDefault="00A800BE" w:rsidP="00A67971">
            <w:pPr>
              <w:jc w:val="center"/>
            </w:pPr>
            <w:r w:rsidRPr="00D52CCB">
              <w:t>Чл. 195</w:t>
            </w:r>
          </w:p>
        </w:tc>
        <w:tc>
          <w:tcPr>
            <w:tcW w:w="1599" w:type="dxa"/>
            <w:shd w:val="clear" w:color="auto" w:fill="auto"/>
          </w:tcPr>
          <w:p w:rsidR="00A800BE" w:rsidRPr="00D52CCB" w:rsidRDefault="00A800BE" w:rsidP="00A67971">
            <w:pPr>
              <w:jc w:val="center"/>
            </w:pPr>
            <w:r>
              <w:t>10</w:t>
            </w:r>
          </w:p>
        </w:tc>
        <w:tc>
          <w:tcPr>
            <w:tcW w:w="1875" w:type="dxa"/>
            <w:shd w:val="clear" w:color="auto" w:fill="auto"/>
          </w:tcPr>
          <w:p w:rsidR="00A800BE" w:rsidRPr="00D52CCB" w:rsidRDefault="00A800BE" w:rsidP="00A67971">
            <w:pPr>
              <w:jc w:val="center"/>
            </w:pPr>
            <w:r>
              <w:t>3</w:t>
            </w:r>
          </w:p>
        </w:tc>
        <w:tc>
          <w:tcPr>
            <w:tcW w:w="1547" w:type="dxa"/>
            <w:shd w:val="clear" w:color="auto" w:fill="auto"/>
          </w:tcPr>
          <w:p w:rsidR="00A800BE" w:rsidRPr="00D52CCB" w:rsidRDefault="00A800BE" w:rsidP="00A67971">
            <w:pPr>
              <w:jc w:val="center"/>
            </w:pPr>
            <w:r>
              <w:t>6</w:t>
            </w:r>
          </w:p>
        </w:tc>
        <w:tc>
          <w:tcPr>
            <w:tcW w:w="1415" w:type="dxa"/>
            <w:shd w:val="clear" w:color="auto" w:fill="auto"/>
          </w:tcPr>
          <w:p w:rsidR="00A800BE" w:rsidRPr="00D52CCB" w:rsidRDefault="00A800BE" w:rsidP="00A67971">
            <w:pPr>
              <w:jc w:val="center"/>
            </w:pPr>
            <w:r>
              <w:t>6</w:t>
            </w:r>
          </w:p>
        </w:tc>
        <w:tc>
          <w:tcPr>
            <w:tcW w:w="1296" w:type="dxa"/>
            <w:shd w:val="clear" w:color="auto" w:fill="auto"/>
          </w:tcPr>
          <w:p w:rsidR="00A800BE" w:rsidRPr="00D52CCB" w:rsidRDefault="00A800BE" w:rsidP="00A67971">
            <w:pPr>
              <w:jc w:val="center"/>
            </w:pPr>
            <w:r w:rsidRPr="00D52CCB">
              <w:t>6</w:t>
            </w:r>
          </w:p>
        </w:tc>
      </w:tr>
      <w:tr w:rsidR="00A800BE" w:rsidRPr="00D52CCB" w:rsidTr="00A67971">
        <w:tc>
          <w:tcPr>
            <w:tcW w:w="1194" w:type="dxa"/>
            <w:shd w:val="clear" w:color="auto" w:fill="auto"/>
          </w:tcPr>
          <w:p w:rsidR="00A800BE" w:rsidRPr="00D52CCB" w:rsidRDefault="00A800BE" w:rsidP="00A67971">
            <w:pPr>
              <w:jc w:val="center"/>
            </w:pPr>
            <w:r w:rsidRPr="00D52CCB">
              <w:t>Чл. 198</w:t>
            </w:r>
          </w:p>
        </w:tc>
        <w:tc>
          <w:tcPr>
            <w:tcW w:w="1599" w:type="dxa"/>
            <w:shd w:val="clear" w:color="auto" w:fill="auto"/>
          </w:tcPr>
          <w:p w:rsidR="00A800BE" w:rsidRPr="00D52CCB" w:rsidRDefault="00A800BE" w:rsidP="00A67971">
            <w:pPr>
              <w:jc w:val="center"/>
            </w:pPr>
            <w:r w:rsidRPr="00D52CCB">
              <w:t>1</w:t>
            </w:r>
          </w:p>
        </w:tc>
        <w:tc>
          <w:tcPr>
            <w:tcW w:w="1875" w:type="dxa"/>
            <w:shd w:val="clear" w:color="auto" w:fill="auto"/>
          </w:tcPr>
          <w:p w:rsidR="00A800BE" w:rsidRPr="00D52CCB" w:rsidRDefault="00A800BE" w:rsidP="00A67971">
            <w:pPr>
              <w:jc w:val="center"/>
            </w:pPr>
            <w:r>
              <w:t>1</w:t>
            </w:r>
          </w:p>
        </w:tc>
        <w:tc>
          <w:tcPr>
            <w:tcW w:w="1547" w:type="dxa"/>
            <w:shd w:val="clear" w:color="auto" w:fill="auto"/>
          </w:tcPr>
          <w:p w:rsidR="00A800BE" w:rsidRPr="00D52CCB" w:rsidRDefault="00A800BE" w:rsidP="00A67971">
            <w:pPr>
              <w:jc w:val="center"/>
            </w:pPr>
            <w:r>
              <w:t>0</w:t>
            </w:r>
          </w:p>
        </w:tc>
        <w:tc>
          <w:tcPr>
            <w:tcW w:w="1415" w:type="dxa"/>
            <w:shd w:val="clear" w:color="auto" w:fill="auto"/>
          </w:tcPr>
          <w:p w:rsidR="00A800BE" w:rsidRPr="00D52CCB" w:rsidRDefault="00A800BE" w:rsidP="00A67971">
            <w:pPr>
              <w:jc w:val="center"/>
            </w:pPr>
            <w:r>
              <w:t>0</w:t>
            </w:r>
          </w:p>
        </w:tc>
        <w:tc>
          <w:tcPr>
            <w:tcW w:w="1296" w:type="dxa"/>
            <w:shd w:val="clear" w:color="auto" w:fill="auto"/>
          </w:tcPr>
          <w:p w:rsidR="00A800BE" w:rsidRPr="00D52CCB" w:rsidRDefault="00A800BE" w:rsidP="00A67971">
            <w:pPr>
              <w:jc w:val="center"/>
            </w:pPr>
            <w:r>
              <w:t>0</w:t>
            </w:r>
          </w:p>
        </w:tc>
      </w:tr>
    </w:tbl>
    <w:p w:rsidR="00A800BE" w:rsidRPr="00847A46" w:rsidRDefault="00A800BE" w:rsidP="00A800BE">
      <w:pPr>
        <w:ind w:firstLine="720"/>
        <w:jc w:val="center"/>
        <w:rPr>
          <w:sz w:val="28"/>
          <w:szCs w:val="28"/>
        </w:rPr>
      </w:pPr>
    </w:p>
    <w:p w:rsidR="00A800BE" w:rsidRPr="00847A46" w:rsidRDefault="00A800BE" w:rsidP="00A800BE">
      <w:pPr>
        <w:ind w:firstLine="720"/>
        <w:jc w:val="both"/>
        <w:rPr>
          <w:sz w:val="28"/>
          <w:szCs w:val="28"/>
        </w:rPr>
      </w:pPr>
      <w:r w:rsidRPr="00847A46">
        <w:rPr>
          <w:sz w:val="28"/>
          <w:szCs w:val="28"/>
        </w:rPr>
        <w:t>На следващо място, както и през 2019 г., е делът на извършените от непълнолетни ли</w:t>
      </w:r>
      <w:r w:rsidRPr="001A272E">
        <w:rPr>
          <w:sz w:val="28"/>
          <w:szCs w:val="28"/>
        </w:rPr>
        <w:t>ца престъпления по</w:t>
      </w:r>
      <w:r w:rsidRPr="00847A46">
        <w:rPr>
          <w:sz w:val="28"/>
          <w:szCs w:val="28"/>
        </w:rPr>
        <w:t xml:space="preserve"> </w:t>
      </w:r>
      <w:r w:rsidRPr="001A272E">
        <w:rPr>
          <w:bCs/>
          <w:sz w:val="28"/>
          <w:szCs w:val="28"/>
        </w:rPr>
        <w:t>Глава единадесета от НК „</w:t>
      </w:r>
      <w:proofErr w:type="spellStart"/>
      <w:r w:rsidRPr="001A272E">
        <w:rPr>
          <w:bCs/>
          <w:sz w:val="28"/>
          <w:szCs w:val="28"/>
        </w:rPr>
        <w:t>Общоопасни</w:t>
      </w:r>
      <w:proofErr w:type="spellEnd"/>
      <w:r w:rsidRPr="001A272E">
        <w:rPr>
          <w:bCs/>
          <w:sz w:val="28"/>
          <w:szCs w:val="28"/>
        </w:rPr>
        <w:t xml:space="preserve"> престъпления”.</w:t>
      </w:r>
      <w:r w:rsidRPr="00847A46">
        <w:rPr>
          <w:bCs/>
          <w:sz w:val="28"/>
          <w:szCs w:val="28"/>
        </w:rPr>
        <w:t xml:space="preserve"> Н</w:t>
      </w:r>
      <w:r w:rsidRPr="00847A46">
        <w:rPr>
          <w:sz w:val="28"/>
          <w:szCs w:val="28"/>
        </w:rPr>
        <w:t xml:space="preserve">аблюдаваните дела са идентичен брой с тези през предходната година - 6, от тях новообразувани са 2 ДП. За престъпления по чл.354а от НК са били водени 4 производства, по 1 е водено за деяния по чл. 343б и 345 от НК. От тези наказателни производства са били решени 5 дела, като 4 от тях са били внесени в съда, а 1 е било прекратени с предложение до КБППМН за налагане на възпитателни мерки. </w:t>
      </w:r>
    </w:p>
    <w:p w:rsidR="00A800BE" w:rsidRPr="00847A46" w:rsidRDefault="00A800BE" w:rsidP="00A800BE">
      <w:pPr>
        <w:ind w:firstLine="720"/>
        <w:jc w:val="both"/>
        <w:rPr>
          <w:sz w:val="28"/>
          <w:szCs w:val="28"/>
        </w:rPr>
      </w:pPr>
      <w:r w:rsidRPr="00847A46">
        <w:rPr>
          <w:bCs/>
          <w:sz w:val="28"/>
          <w:szCs w:val="28"/>
        </w:rPr>
        <w:t>Трето място заема делът на делата за престъпления, извършени от непълнолетни лица, по</w:t>
      </w:r>
      <w:r w:rsidRPr="00847A46">
        <w:rPr>
          <w:b/>
          <w:bCs/>
          <w:sz w:val="28"/>
          <w:szCs w:val="28"/>
        </w:rPr>
        <w:t xml:space="preserve"> </w:t>
      </w:r>
      <w:r w:rsidRPr="001A272E">
        <w:rPr>
          <w:bCs/>
          <w:sz w:val="28"/>
          <w:szCs w:val="28"/>
        </w:rPr>
        <w:t xml:space="preserve">Глава втора от НК „Престъпления против личността“. </w:t>
      </w:r>
      <w:r w:rsidRPr="00847A46">
        <w:rPr>
          <w:bCs/>
          <w:sz w:val="28"/>
          <w:szCs w:val="28"/>
        </w:rPr>
        <w:t>От тази категория са наблюдавани две</w:t>
      </w:r>
      <w:r w:rsidRPr="00847A46">
        <w:rPr>
          <w:b/>
          <w:bCs/>
          <w:sz w:val="28"/>
          <w:szCs w:val="28"/>
        </w:rPr>
        <w:t xml:space="preserve"> </w:t>
      </w:r>
      <w:r w:rsidRPr="00847A46">
        <w:rPr>
          <w:sz w:val="28"/>
          <w:szCs w:val="28"/>
        </w:rPr>
        <w:t xml:space="preserve">ДП, от които едно е водено за деяние по чл.129 от НК, а другото – по чл.131 НК. </w:t>
      </w:r>
    </w:p>
    <w:p w:rsidR="00A800BE" w:rsidRPr="00847A46" w:rsidRDefault="00A800BE" w:rsidP="00A800BE">
      <w:pPr>
        <w:ind w:firstLine="720"/>
        <w:jc w:val="both"/>
        <w:rPr>
          <w:b/>
          <w:bCs/>
          <w:sz w:val="28"/>
          <w:szCs w:val="28"/>
        </w:rPr>
      </w:pPr>
      <w:r w:rsidRPr="00847A46">
        <w:rPr>
          <w:sz w:val="28"/>
          <w:szCs w:val="28"/>
        </w:rPr>
        <w:t xml:space="preserve">На следващо място е относителният дял на престъпленията по </w:t>
      </w:r>
      <w:r w:rsidRPr="001A272E">
        <w:rPr>
          <w:bCs/>
          <w:sz w:val="28"/>
          <w:szCs w:val="28"/>
        </w:rPr>
        <w:t xml:space="preserve">Глава шеста от НК „Престъпления против стопанството“, както и тези по Глава десета от НК „Престъпления против реда и общественото спокойствие“. </w:t>
      </w:r>
      <w:r w:rsidRPr="00847A46">
        <w:rPr>
          <w:bCs/>
          <w:sz w:val="28"/>
          <w:szCs w:val="28"/>
        </w:rPr>
        <w:t>По всяка от тях са били наблюдавани по едно наказателно производство – съответно за престъпления по чл.249 и по чл.325 от НК.</w:t>
      </w:r>
      <w:r w:rsidRPr="00847A46">
        <w:rPr>
          <w:b/>
          <w:bCs/>
          <w:sz w:val="28"/>
          <w:szCs w:val="28"/>
        </w:rPr>
        <w:t xml:space="preserve"> </w:t>
      </w:r>
    </w:p>
    <w:p w:rsidR="00A800BE" w:rsidRPr="00847A46" w:rsidRDefault="00A800BE" w:rsidP="00A800BE">
      <w:pPr>
        <w:ind w:firstLine="720"/>
        <w:jc w:val="both"/>
        <w:rPr>
          <w:sz w:val="28"/>
          <w:szCs w:val="28"/>
        </w:rPr>
      </w:pPr>
      <w:r w:rsidRPr="00847A46">
        <w:rPr>
          <w:sz w:val="28"/>
          <w:szCs w:val="28"/>
        </w:rPr>
        <w:t xml:space="preserve">През 2020г. спрямо две непълнолетни лица е била взета мярка за неотклонение „задържане под стража”.  Районна прокуратура – Перник е взела тази мярка за деяние по чл.195 НК, а Окръжна прокуратура-Перник – по чл.249 НК. И двете дела са били внесени в съда, а непълнолетните – вече са осъдени с влязъл в сила акт. </w:t>
      </w:r>
    </w:p>
    <w:p w:rsidR="00A800BE" w:rsidRPr="00847A46" w:rsidRDefault="00A800BE" w:rsidP="00A800BE">
      <w:pPr>
        <w:ind w:firstLine="720"/>
        <w:jc w:val="both"/>
        <w:rPr>
          <w:sz w:val="28"/>
          <w:szCs w:val="28"/>
        </w:rPr>
      </w:pPr>
      <w:r w:rsidRPr="00847A46">
        <w:rPr>
          <w:sz w:val="28"/>
          <w:szCs w:val="28"/>
        </w:rPr>
        <w:t>През 2019г. не е имало дела, по които да е била взета подобна мярка.</w:t>
      </w:r>
    </w:p>
    <w:p w:rsidR="00A800BE" w:rsidRPr="001A272E" w:rsidRDefault="00A800BE" w:rsidP="00A800BE">
      <w:pPr>
        <w:ind w:firstLine="720"/>
        <w:jc w:val="both"/>
        <w:rPr>
          <w:sz w:val="28"/>
          <w:szCs w:val="28"/>
        </w:rPr>
      </w:pPr>
      <w:r w:rsidRPr="001A272E">
        <w:rPr>
          <w:bCs/>
          <w:sz w:val="28"/>
          <w:szCs w:val="28"/>
        </w:rPr>
        <w:t xml:space="preserve">          Осъдени и санкционирани непълнолетни лица </w:t>
      </w:r>
    </w:p>
    <w:p w:rsidR="00A800BE" w:rsidRPr="00847A46" w:rsidRDefault="00A800BE" w:rsidP="00A800BE">
      <w:pPr>
        <w:ind w:firstLine="720"/>
        <w:jc w:val="both"/>
        <w:rPr>
          <w:sz w:val="28"/>
          <w:szCs w:val="28"/>
        </w:rPr>
      </w:pPr>
      <w:r w:rsidRPr="00847A46">
        <w:rPr>
          <w:sz w:val="28"/>
          <w:szCs w:val="28"/>
        </w:rPr>
        <w:t xml:space="preserve">През 2020г. са осъдени с влязла в сила присъда 17 непълнолетни лица, при 15 за 2019г. и 13 за 2018г. Както и в предходните отчетни период няма оправдани непълнолетни лица. </w:t>
      </w:r>
    </w:p>
    <w:p w:rsidR="00A800BE" w:rsidRDefault="00A800BE" w:rsidP="00A800BE">
      <w:pPr>
        <w:jc w:val="both"/>
        <w:rPr>
          <w:sz w:val="28"/>
          <w:szCs w:val="28"/>
        </w:rPr>
      </w:pPr>
    </w:p>
    <w:p w:rsidR="00A800BE" w:rsidRPr="00306883" w:rsidRDefault="00A800BE" w:rsidP="00A800BE">
      <w:pPr>
        <w:jc w:val="center"/>
        <w:rPr>
          <w:sz w:val="28"/>
          <w:szCs w:val="28"/>
        </w:rPr>
      </w:pPr>
    </w:p>
    <w:p w:rsidR="00A800BE" w:rsidRDefault="00A800BE" w:rsidP="00A800BE">
      <w:pPr>
        <w:ind w:firstLine="720"/>
        <w:jc w:val="both"/>
        <w:rPr>
          <w:sz w:val="28"/>
          <w:szCs w:val="28"/>
          <w:lang w:val="en-US"/>
        </w:rPr>
      </w:pPr>
    </w:p>
    <w:p w:rsidR="00A800BE" w:rsidRDefault="00A800BE" w:rsidP="00A800BE">
      <w:pPr>
        <w:ind w:firstLine="720"/>
        <w:jc w:val="both"/>
        <w:rPr>
          <w:sz w:val="28"/>
          <w:szCs w:val="28"/>
          <w:lang w:val="en-US"/>
        </w:rPr>
      </w:pPr>
    </w:p>
    <w:p w:rsidR="00A800BE" w:rsidRDefault="00A800BE" w:rsidP="00A800BE">
      <w:pPr>
        <w:ind w:firstLine="720"/>
        <w:jc w:val="both"/>
        <w:rPr>
          <w:sz w:val="28"/>
          <w:szCs w:val="28"/>
          <w:lang w:val="en-US"/>
        </w:rPr>
      </w:pPr>
      <w:r>
        <w:rPr>
          <w:noProof/>
          <w:sz w:val="28"/>
          <w:szCs w:val="28"/>
        </w:rPr>
        <w:lastRenderedPageBreak/>
        <w:drawing>
          <wp:inline distT="0" distB="0" distL="0" distR="0" wp14:anchorId="2184E675" wp14:editId="0289EA0E">
            <wp:extent cx="4691641" cy="3204673"/>
            <wp:effectExtent l="0" t="0" r="13970" b="1524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800BE" w:rsidRDefault="00A800BE" w:rsidP="00A800BE">
      <w:pPr>
        <w:ind w:firstLine="720"/>
        <w:jc w:val="both"/>
        <w:rPr>
          <w:sz w:val="28"/>
          <w:szCs w:val="28"/>
          <w:lang w:val="en-US"/>
        </w:rPr>
      </w:pPr>
    </w:p>
    <w:p w:rsidR="00A800BE" w:rsidRPr="00847A46" w:rsidRDefault="00A800BE" w:rsidP="00A800BE">
      <w:pPr>
        <w:ind w:firstLine="720"/>
        <w:jc w:val="both"/>
        <w:rPr>
          <w:sz w:val="28"/>
          <w:szCs w:val="28"/>
        </w:rPr>
      </w:pPr>
      <w:r w:rsidRPr="00847A46">
        <w:rPr>
          <w:sz w:val="28"/>
          <w:szCs w:val="28"/>
        </w:rPr>
        <w:t xml:space="preserve">Констатираното леко увеличаване на осъдените непълнолетни лица е в резултат на по-добрата работа на прокурорите по тези дела, както и на наличието на дела, внесени през предходния отчетен период, по които постановените съдебни актове са влезли в сила през 2020г. </w:t>
      </w:r>
    </w:p>
    <w:p w:rsidR="00A800BE" w:rsidRPr="00847A46" w:rsidRDefault="00A800BE" w:rsidP="00A800BE">
      <w:pPr>
        <w:ind w:firstLine="720"/>
        <w:jc w:val="both"/>
        <w:rPr>
          <w:sz w:val="28"/>
          <w:szCs w:val="28"/>
        </w:rPr>
      </w:pPr>
      <w:r w:rsidRPr="00847A46">
        <w:rPr>
          <w:sz w:val="28"/>
          <w:szCs w:val="28"/>
        </w:rPr>
        <w:t xml:space="preserve">През настоящия отчетен период, за разлика от предходните две години, се наблюдава сериозно увеличение на наложените наказания лишаване от свобода – общо на 8 лица, от които на едно от наказанието е  било без приложение на разпоредбата на чл.66 НК. На останалите 9 лица е определено наказание без лишаване от свобода – обществено порицание и </w:t>
      </w:r>
      <w:proofErr w:type="spellStart"/>
      <w:r w:rsidRPr="00847A46">
        <w:rPr>
          <w:sz w:val="28"/>
          <w:szCs w:val="28"/>
        </w:rPr>
        <w:t>пробация</w:t>
      </w:r>
      <w:proofErr w:type="spellEnd"/>
      <w:r w:rsidRPr="00847A46">
        <w:rPr>
          <w:sz w:val="28"/>
          <w:szCs w:val="28"/>
        </w:rPr>
        <w:t xml:space="preserve">. </w:t>
      </w:r>
    </w:p>
    <w:p w:rsidR="00A800BE" w:rsidRPr="00847A46" w:rsidRDefault="00A800BE" w:rsidP="00A800BE">
      <w:pPr>
        <w:ind w:firstLine="720"/>
        <w:jc w:val="both"/>
        <w:rPr>
          <w:sz w:val="28"/>
          <w:szCs w:val="28"/>
        </w:rPr>
      </w:pPr>
      <w:r w:rsidRPr="00847A46">
        <w:rPr>
          <w:sz w:val="28"/>
          <w:szCs w:val="28"/>
        </w:rPr>
        <w:t xml:space="preserve"> През 2019г. и 2018г. с най-висок дял са били наказанията без лишаване от свобода – обществено порицание и </w:t>
      </w:r>
      <w:proofErr w:type="spellStart"/>
      <w:r w:rsidRPr="00847A46">
        <w:rPr>
          <w:sz w:val="28"/>
          <w:szCs w:val="28"/>
        </w:rPr>
        <w:t>пробация</w:t>
      </w:r>
      <w:proofErr w:type="spellEnd"/>
      <w:r w:rsidRPr="00847A46">
        <w:rPr>
          <w:sz w:val="28"/>
          <w:szCs w:val="28"/>
        </w:rPr>
        <w:t xml:space="preserve"> за лица над 16 години - съответно 100 % и 77 % от определените наказания. </w:t>
      </w:r>
    </w:p>
    <w:p w:rsidR="00A800BE" w:rsidRPr="00847A46" w:rsidRDefault="00A800BE" w:rsidP="00A800BE">
      <w:pPr>
        <w:ind w:firstLine="720"/>
        <w:jc w:val="both"/>
        <w:rPr>
          <w:sz w:val="28"/>
          <w:szCs w:val="28"/>
        </w:rPr>
      </w:pPr>
      <w:r w:rsidRPr="00847A46">
        <w:rPr>
          <w:sz w:val="28"/>
          <w:szCs w:val="28"/>
        </w:rPr>
        <w:t>За непълнолетни лица не са били изготвяни предложения за освобождаване от наказателна отговорност с налагане на административно наказание.</w:t>
      </w:r>
    </w:p>
    <w:p w:rsidR="00A800BE" w:rsidRPr="00847A46" w:rsidRDefault="00A800BE" w:rsidP="00A800BE">
      <w:pPr>
        <w:ind w:firstLine="720"/>
        <w:jc w:val="both"/>
        <w:rPr>
          <w:sz w:val="28"/>
          <w:szCs w:val="28"/>
        </w:rPr>
      </w:pPr>
      <w:r w:rsidRPr="00847A46">
        <w:rPr>
          <w:sz w:val="28"/>
          <w:szCs w:val="28"/>
        </w:rPr>
        <w:t>През годината не са налагани възпитателни мерки по ЗБППМН и не е било постановявано настаняване във ВУИ.</w:t>
      </w:r>
    </w:p>
    <w:p w:rsidR="00A800BE" w:rsidRPr="00847A46" w:rsidRDefault="00A800BE" w:rsidP="00A800BE">
      <w:pPr>
        <w:ind w:firstLine="720"/>
        <w:jc w:val="both"/>
        <w:rPr>
          <w:sz w:val="28"/>
          <w:szCs w:val="28"/>
        </w:rPr>
      </w:pPr>
      <w:r w:rsidRPr="00847A46">
        <w:rPr>
          <w:sz w:val="28"/>
          <w:szCs w:val="28"/>
        </w:rPr>
        <w:t xml:space="preserve">В един случай материалите по делото са били изпратени на Комисията за борба срещу противообществените прояви на малолетните и непълнолетните по ЗБППМН </w:t>
      </w:r>
      <w:r w:rsidRPr="00847A46">
        <w:rPr>
          <w:bCs/>
          <w:sz w:val="28"/>
          <w:szCs w:val="28"/>
        </w:rPr>
        <w:t>за налагане на възпитателни мерки.</w:t>
      </w:r>
      <w:r w:rsidRPr="00847A46">
        <w:rPr>
          <w:b/>
          <w:bCs/>
          <w:sz w:val="28"/>
          <w:szCs w:val="28"/>
        </w:rPr>
        <w:t xml:space="preserve"> </w:t>
      </w:r>
      <w:r w:rsidRPr="00847A46">
        <w:rPr>
          <w:bCs/>
          <w:sz w:val="28"/>
          <w:szCs w:val="28"/>
        </w:rPr>
        <w:t>Спрямо това лице п</w:t>
      </w:r>
      <w:r w:rsidRPr="00847A46">
        <w:rPr>
          <w:sz w:val="28"/>
          <w:szCs w:val="28"/>
        </w:rPr>
        <w:t xml:space="preserve">роизводството е било прекратено с постановление на основание чл. 243, ал. 1, </w:t>
      </w:r>
      <w:proofErr w:type="spellStart"/>
      <w:r w:rsidRPr="00847A46">
        <w:rPr>
          <w:sz w:val="28"/>
          <w:szCs w:val="28"/>
        </w:rPr>
        <w:t>вр</w:t>
      </w:r>
      <w:proofErr w:type="spellEnd"/>
      <w:r w:rsidRPr="00847A46">
        <w:rPr>
          <w:sz w:val="28"/>
          <w:szCs w:val="28"/>
        </w:rPr>
        <w:t xml:space="preserve">. чл. 24, ал. 1, т. 8 НПК, </w:t>
      </w:r>
      <w:proofErr w:type="spellStart"/>
      <w:r w:rsidRPr="00847A46">
        <w:rPr>
          <w:sz w:val="28"/>
          <w:szCs w:val="28"/>
        </w:rPr>
        <w:t>вр</w:t>
      </w:r>
      <w:proofErr w:type="spellEnd"/>
      <w:r w:rsidRPr="00847A46">
        <w:rPr>
          <w:sz w:val="28"/>
          <w:szCs w:val="28"/>
        </w:rPr>
        <w:t xml:space="preserve">. чл. 61 НК, като е прието, че непълнолетното лице е действало поради увлечение или лекомислие, а самото деяние не представлява голяма обществена опасност. </w:t>
      </w:r>
    </w:p>
    <w:p w:rsidR="00A800BE" w:rsidRPr="00847A46" w:rsidRDefault="00A800BE" w:rsidP="00A800BE">
      <w:pPr>
        <w:ind w:firstLine="720"/>
        <w:jc w:val="both"/>
        <w:rPr>
          <w:sz w:val="28"/>
          <w:szCs w:val="28"/>
        </w:rPr>
      </w:pPr>
      <w:r w:rsidRPr="00847A46">
        <w:rPr>
          <w:sz w:val="28"/>
        </w:rPr>
        <w:t xml:space="preserve">За 2020г. на отчет към ДПС са общо 122 малолетни и непълнолетни лица, при 119 за предходната година и  121 броя за 2018г. </w:t>
      </w:r>
    </w:p>
    <w:p w:rsidR="00A800BE" w:rsidRPr="00847A46" w:rsidRDefault="00A800BE" w:rsidP="00A800BE">
      <w:pPr>
        <w:ind w:firstLine="709"/>
        <w:jc w:val="both"/>
        <w:rPr>
          <w:sz w:val="28"/>
        </w:rPr>
      </w:pPr>
      <w:r w:rsidRPr="00847A46">
        <w:rPr>
          <w:sz w:val="28"/>
        </w:rPr>
        <w:t xml:space="preserve">Изложените данни налагат извода, че се наблюдава значителен спад при деянията извършени от непълнолетни лица, което би била отлична тенденция, ако се запази подобна устойчивост в броя на извършените престъпления и </w:t>
      </w:r>
      <w:r w:rsidRPr="00847A46">
        <w:rPr>
          <w:sz w:val="28"/>
        </w:rPr>
        <w:lastRenderedPageBreak/>
        <w:t xml:space="preserve">новообразуваните досъдебни производства. </w:t>
      </w:r>
    </w:p>
    <w:p w:rsidR="006D166B" w:rsidRDefault="006D166B" w:rsidP="00326587">
      <w:pPr>
        <w:jc w:val="both"/>
        <w:rPr>
          <w:sz w:val="28"/>
          <w:szCs w:val="28"/>
        </w:rPr>
      </w:pPr>
    </w:p>
    <w:p w:rsidR="006D166B" w:rsidRPr="00253EC7" w:rsidRDefault="006D166B" w:rsidP="006D166B">
      <w:pPr>
        <w:ind w:firstLine="720"/>
        <w:jc w:val="both"/>
        <w:rPr>
          <w:sz w:val="28"/>
          <w:szCs w:val="28"/>
          <w:highlight w:val="yellow"/>
          <w:u w:val="single"/>
        </w:rPr>
      </w:pPr>
    </w:p>
    <w:p w:rsidR="006D166B" w:rsidRDefault="006D166B" w:rsidP="006D166B">
      <w:pPr>
        <w:ind w:firstLine="709"/>
        <w:jc w:val="both"/>
        <w:rPr>
          <w:b/>
          <w:sz w:val="24"/>
          <w:szCs w:val="24"/>
        </w:rPr>
      </w:pPr>
      <w:r w:rsidRPr="007D3E79">
        <w:rPr>
          <w:b/>
          <w:sz w:val="24"/>
          <w:szCs w:val="24"/>
        </w:rPr>
        <w:t>ІV. МЕЖДУНАРОДНО-ПРАВНО СЪТРУДНИЧЕСТВО</w:t>
      </w:r>
    </w:p>
    <w:p w:rsidR="006D166B" w:rsidRDefault="006D166B" w:rsidP="006D166B">
      <w:pPr>
        <w:ind w:firstLine="709"/>
        <w:jc w:val="both"/>
        <w:rPr>
          <w:b/>
          <w:sz w:val="24"/>
          <w:szCs w:val="24"/>
        </w:rPr>
      </w:pPr>
    </w:p>
    <w:p w:rsidR="00200050" w:rsidRPr="00E540C4" w:rsidRDefault="00200050" w:rsidP="00200050">
      <w:pPr>
        <w:ind w:firstLine="709"/>
        <w:jc w:val="both"/>
        <w:rPr>
          <w:sz w:val="28"/>
          <w:szCs w:val="28"/>
        </w:rPr>
      </w:pPr>
      <w:r w:rsidRPr="00EA7126">
        <w:rPr>
          <w:sz w:val="28"/>
          <w:szCs w:val="28"/>
        </w:rPr>
        <w:t>През 20</w:t>
      </w:r>
      <w:r>
        <w:rPr>
          <w:sz w:val="28"/>
          <w:szCs w:val="28"/>
        </w:rPr>
        <w:t>20</w:t>
      </w:r>
      <w:r w:rsidRPr="00EA7126">
        <w:rPr>
          <w:sz w:val="28"/>
          <w:szCs w:val="28"/>
        </w:rPr>
        <w:t xml:space="preserve">г. от прокуратурите в съдебен регион Перник </w:t>
      </w:r>
      <w:r>
        <w:rPr>
          <w:sz w:val="28"/>
          <w:szCs w:val="28"/>
        </w:rPr>
        <w:t xml:space="preserve">не </w:t>
      </w:r>
      <w:r w:rsidRPr="00EA7126">
        <w:rPr>
          <w:sz w:val="28"/>
          <w:szCs w:val="28"/>
        </w:rPr>
        <w:t>са били изготв</w:t>
      </w:r>
      <w:r>
        <w:rPr>
          <w:sz w:val="28"/>
          <w:szCs w:val="28"/>
        </w:rPr>
        <w:t>яни молби</w:t>
      </w:r>
      <w:r w:rsidRPr="00EA7126">
        <w:rPr>
          <w:sz w:val="28"/>
          <w:szCs w:val="28"/>
        </w:rPr>
        <w:t xml:space="preserve"> за правна помощ</w:t>
      </w:r>
      <w:r>
        <w:rPr>
          <w:sz w:val="28"/>
          <w:szCs w:val="28"/>
        </w:rPr>
        <w:t>, изготвени са 7 европейски заповеди за разследване.</w:t>
      </w:r>
      <w:r w:rsidRPr="00680F86">
        <w:rPr>
          <w:sz w:val="28"/>
          <w:szCs w:val="28"/>
        </w:rPr>
        <w:t xml:space="preserve"> </w:t>
      </w:r>
      <w:r w:rsidRPr="00EA7126">
        <w:rPr>
          <w:sz w:val="28"/>
          <w:szCs w:val="28"/>
        </w:rPr>
        <w:t>През 201</w:t>
      </w:r>
      <w:r>
        <w:rPr>
          <w:sz w:val="28"/>
          <w:szCs w:val="28"/>
        </w:rPr>
        <w:t>9</w:t>
      </w:r>
      <w:r w:rsidRPr="00EA7126">
        <w:rPr>
          <w:sz w:val="28"/>
          <w:szCs w:val="28"/>
        </w:rPr>
        <w:t>г. са били изготв</w:t>
      </w:r>
      <w:r>
        <w:rPr>
          <w:sz w:val="28"/>
          <w:szCs w:val="28"/>
        </w:rPr>
        <w:t>ени 1 молба</w:t>
      </w:r>
      <w:r w:rsidRPr="00EA7126">
        <w:rPr>
          <w:sz w:val="28"/>
          <w:szCs w:val="28"/>
        </w:rPr>
        <w:t xml:space="preserve"> за правна помощ</w:t>
      </w:r>
      <w:r>
        <w:rPr>
          <w:sz w:val="28"/>
          <w:szCs w:val="28"/>
        </w:rPr>
        <w:t xml:space="preserve"> и 11 европейски заповеди за разследване, а през 2018г.</w:t>
      </w:r>
      <w:r w:rsidRPr="00F40B05">
        <w:rPr>
          <w:sz w:val="28"/>
          <w:szCs w:val="28"/>
        </w:rPr>
        <w:t xml:space="preserve"> </w:t>
      </w:r>
      <w:r w:rsidRPr="00EA7126">
        <w:rPr>
          <w:sz w:val="28"/>
          <w:szCs w:val="28"/>
        </w:rPr>
        <w:t>са били изготв</w:t>
      </w:r>
      <w:r>
        <w:rPr>
          <w:sz w:val="28"/>
          <w:szCs w:val="28"/>
        </w:rPr>
        <w:t xml:space="preserve">ени 2 броя </w:t>
      </w:r>
      <w:r w:rsidRPr="00EA7126">
        <w:rPr>
          <w:sz w:val="28"/>
          <w:szCs w:val="28"/>
        </w:rPr>
        <w:t>молби за правна помощ</w:t>
      </w:r>
      <w:r>
        <w:rPr>
          <w:sz w:val="28"/>
          <w:szCs w:val="28"/>
        </w:rPr>
        <w:t xml:space="preserve"> и една европейска заповед за разследване.</w:t>
      </w:r>
    </w:p>
    <w:p w:rsidR="00200050" w:rsidRPr="00E540C4" w:rsidRDefault="00200050" w:rsidP="00200050">
      <w:pPr>
        <w:ind w:firstLine="709"/>
        <w:jc w:val="both"/>
        <w:rPr>
          <w:sz w:val="28"/>
          <w:szCs w:val="28"/>
        </w:rPr>
      </w:pPr>
      <w:r>
        <w:rPr>
          <w:sz w:val="28"/>
          <w:szCs w:val="28"/>
        </w:rPr>
        <w:t>В прокуратурите от региона са п</w:t>
      </w:r>
      <w:r w:rsidRPr="00EA7126">
        <w:rPr>
          <w:sz w:val="28"/>
          <w:szCs w:val="28"/>
        </w:rPr>
        <w:t xml:space="preserve">олучени за изпълнение </w:t>
      </w:r>
      <w:r>
        <w:rPr>
          <w:sz w:val="28"/>
          <w:szCs w:val="28"/>
        </w:rPr>
        <w:t>22</w:t>
      </w:r>
      <w:r w:rsidRPr="00EA7126">
        <w:rPr>
          <w:sz w:val="28"/>
          <w:szCs w:val="28"/>
        </w:rPr>
        <w:t xml:space="preserve"> броя молби за правна помощ от чужди съдебни власти</w:t>
      </w:r>
      <w:r>
        <w:rPr>
          <w:sz w:val="28"/>
          <w:szCs w:val="28"/>
        </w:rPr>
        <w:t>, както и 5 броя европейски заповеди за разследване. В Окръжна прокуратура – Перник са п</w:t>
      </w:r>
      <w:r w:rsidRPr="00EA7126">
        <w:rPr>
          <w:sz w:val="28"/>
          <w:szCs w:val="28"/>
        </w:rPr>
        <w:t>о</w:t>
      </w:r>
      <w:r>
        <w:rPr>
          <w:sz w:val="28"/>
          <w:szCs w:val="28"/>
        </w:rPr>
        <w:t>стъпили</w:t>
      </w:r>
      <w:r w:rsidRPr="00EA7126">
        <w:rPr>
          <w:sz w:val="28"/>
          <w:szCs w:val="28"/>
        </w:rPr>
        <w:t xml:space="preserve"> </w:t>
      </w:r>
      <w:r>
        <w:rPr>
          <w:sz w:val="28"/>
          <w:szCs w:val="28"/>
        </w:rPr>
        <w:t>14</w:t>
      </w:r>
      <w:r w:rsidRPr="00EA7126">
        <w:rPr>
          <w:sz w:val="28"/>
          <w:szCs w:val="28"/>
        </w:rPr>
        <w:t xml:space="preserve"> броя молби за правна помощ от чужди съдебни власти</w:t>
      </w:r>
      <w:r>
        <w:rPr>
          <w:sz w:val="28"/>
          <w:szCs w:val="28"/>
        </w:rPr>
        <w:t>, както и петте</w:t>
      </w:r>
      <w:r w:rsidRPr="00F40B05">
        <w:rPr>
          <w:sz w:val="28"/>
          <w:szCs w:val="28"/>
        </w:rPr>
        <w:t xml:space="preserve"> </w:t>
      </w:r>
      <w:r>
        <w:rPr>
          <w:sz w:val="28"/>
          <w:szCs w:val="28"/>
        </w:rPr>
        <w:t>европейски заповеди за разследване. Осем броя молби за правна помощ са постъпили в Районна прокуратура - Перник. За сравнение през 2019г. са п</w:t>
      </w:r>
      <w:r w:rsidRPr="00EA7126">
        <w:rPr>
          <w:sz w:val="28"/>
          <w:szCs w:val="28"/>
        </w:rPr>
        <w:t xml:space="preserve">олучени за изпълнение </w:t>
      </w:r>
      <w:r>
        <w:rPr>
          <w:sz w:val="28"/>
          <w:szCs w:val="28"/>
        </w:rPr>
        <w:t>20</w:t>
      </w:r>
      <w:r w:rsidRPr="00EA7126">
        <w:rPr>
          <w:sz w:val="28"/>
          <w:szCs w:val="28"/>
        </w:rPr>
        <w:t xml:space="preserve"> броя молби за правна помощ от чужди съдебни власти</w:t>
      </w:r>
      <w:r>
        <w:rPr>
          <w:sz w:val="28"/>
          <w:szCs w:val="28"/>
        </w:rPr>
        <w:t>, както и 9 броя европейски заповеди за разследване, а през 2018г.</w:t>
      </w:r>
      <w:r w:rsidRPr="00F40B05">
        <w:rPr>
          <w:sz w:val="28"/>
          <w:szCs w:val="28"/>
        </w:rPr>
        <w:t xml:space="preserve"> </w:t>
      </w:r>
      <w:r>
        <w:rPr>
          <w:sz w:val="28"/>
          <w:szCs w:val="28"/>
        </w:rPr>
        <w:t>в прокуратурите от региона са постъпили общо 26 броя молби за правна помощ и 1 европейска заповед за разследване.</w:t>
      </w:r>
    </w:p>
    <w:p w:rsidR="00200050" w:rsidRPr="007E335B" w:rsidRDefault="00200050" w:rsidP="00200050">
      <w:pPr>
        <w:ind w:firstLine="709"/>
        <w:jc w:val="both"/>
        <w:rPr>
          <w:sz w:val="28"/>
          <w:szCs w:val="28"/>
        </w:rPr>
      </w:pPr>
      <w:r>
        <w:rPr>
          <w:sz w:val="28"/>
          <w:szCs w:val="28"/>
        </w:rPr>
        <w:t>Постъпилите в прокуратурата молби за правна помощ</w:t>
      </w:r>
      <w:r w:rsidRPr="00E540C4">
        <w:rPr>
          <w:sz w:val="28"/>
          <w:szCs w:val="28"/>
        </w:rPr>
        <w:t xml:space="preserve"> са били </w:t>
      </w:r>
      <w:r>
        <w:rPr>
          <w:sz w:val="28"/>
          <w:szCs w:val="28"/>
        </w:rPr>
        <w:t xml:space="preserve">с предмет основно връчване на книжа. Най-много молби за правна помощ са получени </w:t>
      </w:r>
      <w:r w:rsidRPr="00B92294">
        <w:rPr>
          <w:sz w:val="28"/>
          <w:szCs w:val="28"/>
        </w:rPr>
        <w:t xml:space="preserve">от Република Австрия, </w:t>
      </w:r>
      <w:r>
        <w:rPr>
          <w:sz w:val="28"/>
          <w:szCs w:val="28"/>
        </w:rPr>
        <w:t>Федерална Република Германия</w:t>
      </w:r>
      <w:r w:rsidRPr="00B92294">
        <w:rPr>
          <w:sz w:val="28"/>
          <w:szCs w:val="28"/>
        </w:rPr>
        <w:t xml:space="preserve"> и Република </w:t>
      </w:r>
      <w:r>
        <w:rPr>
          <w:sz w:val="28"/>
          <w:szCs w:val="28"/>
        </w:rPr>
        <w:t>Гърция</w:t>
      </w:r>
      <w:r w:rsidRPr="00FB17CA">
        <w:rPr>
          <w:sz w:val="28"/>
          <w:szCs w:val="28"/>
        </w:rPr>
        <w:t>. В п</w:t>
      </w:r>
      <w:r>
        <w:rPr>
          <w:sz w:val="28"/>
          <w:szCs w:val="28"/>
        </w:rPr>
        <w:t xml:space="preserve">о-голямата си част </w:t>
      </w:r>
      <w:r w:rsidRPr="00FB17CA">
        <w:rPr>
          <w:sz w:val="28"/>
          <w:szCs w:val="28"/>
        </w:rPr>
        <w:t>те са били своевременно изпълнени</w:t>
      </w:r>
      <w:r>
        <w:rPr>
          <w:sz w:val="28"/>
          <w:szCs w:val="28"/>
        </w:rPr>
        <w:t>.</w:t>
      </w:r>
      <w:r w:rsidRPr="00FB17CA">
        <w:rPr>
          <w:sz w:val="28"/>
          <w:szCs w:val="28"/>
        </w:rPr>
        <w:t xml:space="preserve"> Постъпилите за изпълнение </w:t>
      </w:r>
      <w:r w:rsidRPr="007E335B">
        <w:rPr>
          <w:sz w:val="28"/>
          <w:szCs w:val="28"/>
        </w:rPr>
        <w:t xml:space="preserve">европейски заповеди за </w:t>
      </w:r>
      <w:r>
        <w:rPr>
          <w:sz w:val="28"/>
          <w:szCs w:val="28"/>
        </w:rPr>
        <w:t>разследване</w:t>
      </w:r>
      <w:r w:rsidRPr="007E335B">
        <w:rPr>
          <w:sz w:val="28"/>
          <w:szCs w:val="28"/>
        </w:rPr>
        <w:t xml:space="preserve"> са били </w:t>
      </w:r>
      <w:r>
        <w:rPr>
          <w:sz w:val="28"/>
          <w:szCs w:val="28"/>
        </w:rPr>
        <w:t>свързани със събиране на доказателства по досъдебни производства, водени в чужбина срещу български граждани или разпит на български граждани в качеството на свидетели. Една от получените за изпълнение ЕЗР не е била изпълнена поради обстоятелството, че лицата, чийто разпит се иска, не се намират на територията на Р България.</w:t>
      </w:r>
    </w:p>
    <w:p w:rsidR="00200050" w:rsidRDefault="00200050" w:rsidP="00200050">
      <w:pPr>
        <w:ind w:firstLine="709"/>
        <w:jc w:val="both"/>
        <w:rPr>
          <w:sz w:val="28"/>
          <w:szCs w:val="28"/>
        </w:rPr>
      </w:pPr>
      <w:r>
        <w:rPr>
          <w:sz w:val="28"/>
          <w:szCs w:val="28"/>
        </w:rPr>
        <w:t>През 2020г. п</w:t>
      </w:r>
      <w:r w:rsidRPr="007E335B">
        <w:rPr>
          <w:sz w:val="28"/>
          <w:szCs w:val="28"/>
        </w:rPr>
        <w:t xml:space="preserve">рокуратурите в съдебен регион Перник </w:t>
      </w:r>
      <w:r>
        <w:rPr>
          <w:sz w:val="28"/>
          <w:szCs w:val="28"/>
        </w:rPr>
        <w:t xml:space="preserve">са изготвили 5 броя </w:t>
      </w:r>
      <w:r w:rsidRPr="007E335B">
        <w:rPr>
          <w:sz w:val="28"/>
          <w:szCs w:val="28"/>
        </w:rPr>
        <w:t xml:space="preserve">Европейски </w:t>
      </w:r>
      <w:r>
        <w:rPr>
          <w:sz w:val="28"/>
          <w:szCs w:val="28"/>
        </w:rPr>
        <w:t xml:space="preserve">заповеди за арест, 4 броя от които са били изготвени от Окръжна прокуратура – Перник, а 1 брой - от Районна прокуратура – Перник. Всички ЕЗА са били изготвени </w:t>
      </w:r>
      <w:r w:rsidRPr="00AB64B3">
        <w:rPr>
          <w:sz w:val="28"/>
          <w:szCs w:val="28"/>
        </w:rPr>
        <w:t xml:space="preserve">във връзка реализиране на наказателна отговорност </w:t>
      </w:r>
      <w:r>
        <w:rPr>
          <w:sz w:val="28"/>
          <w:szCs w:val="28"/>
        </w:rPr>
        <w:t>срещу конкретни лица.</w:t>
      </w:r>
      <w:r w:rsidRPr="00AB64B3">
        <w:rPr>
          <w:sz w:val="28"/>
          <w:szCs w:val="28"/>
        </w:rPr>
        <w:t xml:space="preserve"> И </w:t>
      </w:r>
      <w:r>
        <w:rPr>
          <w:sz w:val="28"/>
          <w:szCs w:val="28"/>
        </w:rPr>
        <w:t>петте</w:t>
      </w:r>
      <w:r w:rsidRPr="00AB64B3">
        <w:rPr>
          <w:sz w:val="28"/>
          <w:szCs w:val="28"/>
        </w:rPr>
        <w:t xml:space="preserve"> заповеди за арест са били изпълнени от чуждите съдебни власти. През </w:t>
      </w:r>
      <w:r>
        <w:rPr>
          <w:sz w:val="28"/>
          <w:szCs w:val="28"/>
        </w:rPr>
        <w:t xml:space="preserve">2019г. </w:t>
      </w:r>
      <w:r w:rsidRPr="00E540C4">
        <w:rPr>
          <w:sz w:val="28"/>
          <w:szCs w:val="28"/>
        </w:rPr>
        <w:t xml:space="preserve">са </w:t>
      </w:r>
      <w:r>
        <w:rPr>
          <w:sz w:val="28"/>
          <w:szCs w:val="28"/>
        </w:rPr>
        <w:t xml:space="preserve">били </w:t>
      </w:r>
      <w:r w:rsidRPr="00E540C4">
        <w:rPr>
          <w:sz w:val="28"/>
          <w:szCs w:val="28"/>
        </w:rPr>
        <w:t>изготв</w:t>
      </w:r>
      <w:r>
        <w:rPr>
          <w:sz w:val="28"/>
          <w:szCs w:val="28"/>
        </w:rPr>
        <w:t>ени</w:t>
      </w:r>
      <w:r w:rsidRPr="00E540C4">
        <w:rPr>
          <w:sz w:val="28"/>
          <w:szCs w:val="28"/>
        </w:rPr>
        <w:t xml:space="preserve"> </w:t>
      </w:r>
      <w:r>
        <w:rPr>
          <w:sz w:val="28"/>
          <w:szCs w:val="28"/>
        </w:rPr>
        <w:t xml:space="preserve">4 броя </w:t>
      </w:r>
      <w:r w:rsidRPr="00E540C4">
        <w:rPr>
          <w:sz w:val="28"/>
          <w:szCs w:val="28"/>
        </w:rPr>
        <w:t>Европейски заповеди за арест</w:t>
      </w:r>
      <w:r>
        <w:rPr>
          <w:sz w:val="28"/>
          <w:szCs w:val="28"/>
        </w:rPr>
        <w:t xml:space="preserve">, докато през 2018г. от прокуратурите в региона не са били издавани ЕЗА. В Окръжна прокуратура – Перник са </w:t>
      </w:r>
      <w:r w:rsidRPr="00EA7126">
        <w:rPr>
          <w:sz w:val="28"/>
          <w:szCs w:val="28"/>
        </w:rPr>
        <w:t>постъп</w:t>
      </w:r>
      <w:r>
        <w:rPr>
          <w:sz w:val="28"/>
          <w:szCs w:val="28"/>
        </w:rPr>
        <w:t>или</w:t>
      </w:r>
      <w:r w:rsidRPr="00EA7126">
        <w:rPr>
          <w:sz w:val="28"/>
          <w:szCs w:val="28"/>
        </w:rPr>
        <w:t xml:space="preserve"> за изпълнение </w:t>
      </w:r>
      <w:r>
        <w:rPr>
          <w:sz w:val="28"/>
          <w:szCs w:val="28"/>
        </w:rPr>
        <w:t xml:space="preserve">4 броя </w:t>
      </w:r>
      <w:r w:rsidRPr="00EA7126">
        <w:rPr>
          <w:sz w:val="28"/>
          <w:szCs w:val="28"/>
        </w:rPr>
        <w:t>Европейск</w:t>
      </w:r>
      <w:r>
        <w:rPr>
          <w:sz w:val="28"/>
          <w:szCs w:val="28"/>
        </w:rPr>
        <w:t>и</w:t>
      </w:r>
      <w:r w:rsidRPr="00EA7126">
        <w:rPr>
          <w:sz w:val="28"/>
          <w:szCs w:val="28"/>
        </w:rPr>
        <w:t xml:space="preserve"> заповед</w:t>
      </w:r>
      <w:r>
        <w:rPr>
          <w:sz w:val="28"/>
          <w:szCs w:val="28"/>
        </w:rPr>
        <w:t>и</w:t>
      </w:r>
      <w:r w:rsidRPr="00EA7126">
        <w:rPr>
          <w:sz w:val="28"/>
          <w:szCs w:val="28"/>
        </w:rPr>
        <w:t xml:space="preserve"> за арест</w:t>
      </w:r>
      <w:r>
        <w:rPr>
          <w:sz w:val="28"/>
          <w:szCs w:val="28"/>
        </w:rPr>
        <w:t xml:space="preserve">, </w:t>
      </w:r>
      <w:r w:rsidRPr="00AB64B3">
        <w:rPr>
          <w:sz w:val="28"/>
          <w:szCs w:val="28"/>
        </w:rPr>
        <w:t xml:space="preserve">като по едната от тях е отказано </w:t>
      </w:r>
      <w:r>
        <w:rPr>
          <w:sz w:val="28"/>
          <w:szCs w:val="28"/>
        </w:rPr>
        <w:t>изпълнението на издадената от германските съдебни власти ЕЗА, по две от постъпилите ЕЗА е постановено решение</w:t>
      </w:r>
      <w:r w:rsidRPr="002150E8">
        <w:rPr>
          <w:sz w:val="28"/>
          <w:szCs w:val="28"/>
        </w:rPr>
        <w:t>, с което се допуска тяхното изпълнение, а по четвъртата все още няма решение на Окръжния съд. През 2019г. в Окръжна прокуратура – Перник са постъпили за изпълн</w:t>
      </w:r>
      <w:r w:rsidRPr="00EA7126">
        <w:rPr>
          <w:sz w:val="28"/>
          <w:szCs w:val="28"/>
        </w:rPr>
        <w:t>ение</w:t>
      </w:r>
      <w:r>
        <w:rPr>
          <w:sz w:val="28"/>
          <w:szCs w:val="28"/>
        </w:rPr>
        <w:t xml:space="preserve"> 2 бр. ЕЗА, докато през 2018г. не </w:t>
      </w:r>
      <w:r w:rsidRPr="00E540C4">
        <w:rPr>
          <w:sz w:val="28"/>
          <w:szCs w:val="28"/>
        </w:rPr>
        <w:t>са постъп</w:t>
      </w:r>
      <w:r>
        <w:rPr>
          <w:sz w:val="28"/>
          <w:szCs w:val="28"/>
        </w:rPr>
        <w:t xml:space="preserve">вали </w:t>
      </w:r>
      <w:r w:rsidRPr="00E540C4">
        <w:rPr>
          <w:sz w:val="28"/>
          <w:szCs w:val="28"/>
        </w:rPr>
        <w:t>Е</w:t>
      </w:r>
      <w:r>
        <w:rPr>
          <w:sz w:val="28"/>
          <w:szCs w:val="28"/>
        </w:rPr>
        <w:t>ЗА за изпълнение.</w:t>
      </w:r>
    </w:p>
    <w:p w:rsidR="00200050" w:rsidRDefault="00200050" w:rsidP="00200050">
      <w:pPr>
        <w:ind w:firstLine="709"/>
        <w:jc w:val="both"/>
        <w:rPr>
          <w:sz w:val="28"/>
          <w:szCs w:val="28"/>
        </w:rPr>
      </w:pPr>
      <w:r>
        <w:rPr>
          <w:sz w:val="28"/>
          <w:szCs w:val="28"/>
        </w:rPr>
        <w:t xml:space="preserve">През 2020г. в Окръжна прокуратура – Перник не са </w:t>
      </w:r>
      <w:r w:rsidRPr="00EA7126">
        <w:rPr>
          <w:sz w:val="28"/>
          <w:szCs w:val="28"/>
        </w:rPr>
        <w:t>постъп</w:t>
      </w:r>
      <w:r>
        <w:rPr>
          <w:sz w:val="28"/>
          <w:szCs w:val="28"/>
        </w:rPr>
        <w:t>вали</w:t>
      </w:r>
      <w:r w:rsidRPr="00EA7126">
        <w:rPr>
          <w:sz w:val="28"/>
          <w:szCs w:val="28"/>
        </w:rPr>
        <w:t xml:space="preserve"> </w:t>
      </w:r>
      <w:r>
        <w:rPr>
          <w:sz w:val="28"/>
          <w:szCs w:val="28"/>
        </w:rPr>
        <w:t xml:space="preserve">молби за екстрадиция, като такива не са постъпвали и в предходните 2 години. Окръжна </w:t>
      </w:r>
      <w:r>
        <w:rPr>
          <w:sz w:val="28"/>
          <w:szCs w:val="28"/>
        </w:rPr>
        <w:lastRenderedPageBreak/>
        <w:t>прокуратура – Перник също не е изготвяла такива молби.</w:t>
      </w:r>
    </w:p>
    <w:p w:rsidR="00200050" w:rsidRDefault="00200050" w:rsidP="00200050">
      <w:pPr>
        <w:ind w:firstLine="709"/>
        <w:jc w:val="both"/>
        <w:rPr>
          <w:sz w:val="28"/>
          <w:szCs w:val="28"/>
        </w:rPr>
      </w:pPr>
      <w:r>
        <w:rPr>
          <w:sz w:val="28"/>
          <w:szCs w:val="28"/>
        </w:rPr>
        <w:t>През отчетния период</w:t>
      </w:r>
      <w:r w:rsidRPr="00EF241F">
        <w:rPr>
          <w:sz w:val="28"/>
          <w:szCs w:val="28"/>
        </w:rPr>
        <w:t xml:space="preserve"> </w:t>
      </w:r>
      <w:r w:rsidRPr="00E540C4">
        <w:rPr>
          <w:sz w:val="28"/>
          <w:szCs w:val="28"/>
        </w:rPr>
        <w:t xml:space="preserve">в </w:t>
      </w:r>
      <w:r>
        <w:rPr>
          <w:sz w:val="28"/>
          <w:szCs w:val="28"/>
        </w:rPr>
        <w:t>прокуратурите от региона на са постъпвали молби за приемане на трансфер на наказателно производство, която е била изпратена по компетентност на Районна прокуратура – Перник, с оглед подсъдността за извършеното деяние. В районна прокуратура – Перник са постъпили 2 броя такива молби, от които едната е приета, а по другата е бил постановен отказ. През 2019г. са постъпила 3 молби за приемане на трансфер на наказателно производство, докато през 2018г. в прокуратурите от региона не са постъпвали такива молби. През 2020г. прокурорите от региона не са изготвяли молби за трансфер на наказателно производство.</w:t>
      </w:r>
    </w:p>
    <w:p w:rsidR="00200050" w:rsidRDefault="00200050" w:rsidP="00200050">
      <w:pPr>
        <w:ind w:firstLine="709"/>
        <w:jc w:val="both"/>
        <w:rPr>
          <w:sz w:val="28"/>
          <w:szCs w:val="28"/>
        </w:rPr>
      </w:pPr>
      <w:r>
        <w:rPr>
          <w:sz w:val="28"/>
          <w:szCs w:val="28"/>
        </w:rPr>
        <w:t xml:space="preserve">Прокурорите от Окръжна прокуратура – Перник са участвали в 1 производство по признаване и изпълнение на присъда на чужд съд, същото е приключило с признаване на присъдата на чуждия съд.  </w:t>
      </w:r>
    </w:p>
    <w:p w:rsidR="00200050" w:rsidRDefault="00200050" w:rsidP="00200050">
      <w:pPr>
        <w:ind w:firstLine="709"/>
        <w:jc w:val="both"/>
        <w:rPr>
          <w:sz w:val="28"/>
          <w:szCs w:val="28"/>
        </w:rPr>
      </w:pPr>
      <w:r>
        <w:rPr>
          <w:sz w:val="28"/>
          <w:szCs w:val="28"/>
        </w:rPr>
        <w:t xml:space="preserve">През отчетната година в прокуратурите от съдебния регион не са били провеждани консултации по реда на чл.483-484 от НПК.   </w:t>
      </w:r>
    </w:p>
    <w:p w:rsidR="00200050" w:rsidRDefault="00200050" w:rsidP="00200050">
      <w:pPr>
        <w:ind w:firstLine="709"/>
        <w:jc w:val="both"/>
        <w:rPr>
          <w:sz w:val="28"/>
          <w:szCs w:val="28"/>
        </w:rPr>
      </w:pPr>
      <w:r>
        <w:rPr>
          <w:sz w:val="28"/>
          <w:szCs w:val="28"/>
        </w:rPr>
        <w:t>Прокурорите от съдебния регион са участвали и в 25 броя съдебни заседания по международното правно сътрудничество.</w:t>
      </w:r>
    </w:p>
    <w:p w:rsidR="00200050" w:rsidRPr="007D3E79" w:rsidRDefault="00200050" w:rsidP="006D166B">
      <w:pPr>
        <w:ind w:firstLine="709"/>
        <w:jc w:val="both"/>
        <w:rPr>
          <w:b/>
          <w:sz w:val="24"/>
          <w:szCs w:val="24"/>
        </w:rPr>
      </w:pPr>
      <w:r>
        <w:rPr>
          <w:sz w:val="28"/>
          <w:szCs w:val="28"/>
        </w:rPr>
        <w:t>Анализът на международноправното сътрудничество за 2020г. показва подобряване на взаимното доверие, признаване и по – добро сътрудничество между прокуратурите от съдебен регион Перник и компетентни органи на изпълнителната и съдебната власт в държавите – членки в ЕС. Прокурорите полагат усилия за това и посредством участие в обучения, организирани от НИП и ЕМСО и социални контакти с колеги от ЕС.</w:t>
      </w:r>
      <w:r w:rsidRPr="001F5E1F">
        <w:rPr>
          <w:rFonts w:eastAsia="Calibri"/>
          <w:sz w:val="28"/>
          <w:szCs w:val="28"/>
          <w:lang w:eastAsia="en-US"/>
        </w:rPr>
        <w:t xml:space="preserve"> </w:t>
      </w:r>
      <w:r>
        <w:rPr>
          <w:rFonts w:eastAsia="Calibri"/>
          <w:sz w:val="28"/>
          <w:szCs w:val="28"/>
          <w:lang w:eastAsia="en-US"/>
        </w:rPr>
        <w:t>Прокурорите от съдебния регион са продължили да прилагат в пълна степен инструментариума на предоставените от специалния закон (ЗЕЗР) механизми за събиране на доказателства в други държави членки от Европейския съюз, като по този начин са следили за извършването на разследванията в разумни срокове и срочното приключване на делата.</w:t>
      </w:r>
    </w:p>
    <w:p w:rsidR="006D166B" w:rsidRPr="004A21DA" w:rsidRDefault="006D166B" w:rsidP="006D166B"/>
    <w:p w:rsidR="006D166B" w:rsidRPr="00AC727B" w:rsidRDefault="006D166B" w:rsidP="006D166B">
      <w:pPr>
        <w:ind w:firstLine="709"/>
        <w:jc w:val="both"/>
        <w:rPr>
          <w:b/>
          <w:bCs/>
          <w:spacing w:val="-5"/>
          <w:sz w:val="28"/>
          <w:szCs w:val="28"/>
        </w:rPr>
      </w:pPr>
      <w:r w:rsidRPr="00F05BD2">
        <w:rPr>
          <w:b/>
          <w:bCs/>
          <w:spacing w:val="-5"/>
          <w:sz w:val="28"/>
          <w:szCs w:val="28"/>
        </w:rPr>
        <w:t>V. Административна</w:t>
      </w:r>
      <w:r w:rsidRPr="00AC727B">
        <w:rPr>
          <w:b/>
          <w:bCs/>
          <w:spacing w:val="-5"/>
          <w:sz w:val="28"/>
          <w:szCs w:val="28"/>
        </w:rPr>
        <w:t xml:space="preserve"> и контролно-ревизионна дейност</w:t>
      </w:r>
      <w:r>
        <w:rPr>
          <w:b/>
          <w:bCs/>
          <w:spacing w:val="-5"/>
          <w:sz w:val="28"/>
          <w:szCs w:val="28"/>
        </w:rPr>
        <w:t xml:space="preserve"> на ОП-Перник.</w:t>
      </w:r>
    </w:p>
    <w:p w:rsidR="00E53C51" w:rsidRDefault="006D166B" w:rsidP="006D166B">
      <w:pPr>
        <w:ind w:firstLine="709"/>
        <w:jc w:val="both"/>
        <w:rPr>
          <w:bCs/>
          <w:spacing w:val="-5"/>
          <w:sz w:val="28"/>
          <w:szCs w:val="28"/>
        </w:rPr>
      </w:pPr>
      <w:r w:rsidRPr="008756AD">
        <w:rPr>
          <w:bCs/>
          <w:spacing w:val="-5"/>
          <w:sz w:val="28"/>
          <w:szCs w:val="28"/>
        </w:rPr>
        <w:t>За 20</w:t>
      </w:r>
      <w:r w:rsidR="00291A8D">
        <w:rPr>
          <w:bCs/>
          <w:spacing w:val="-5"/>
          <w:sz w:val="28"/>
          <w:szCs w:val="28"/>
        </w:rPr>
        <w:t>20</w:t>
      </w:r>
      <w:r w:rsidRPr="008756AD">
        <w:rPr>
          <w:bCs/>
          <w:spacing w:val="-5"/>
          <w:sz w:val="28"/>
          <w:szCs w:val="28"/>
        </w:rPr>
        <w:t xml:space="preserve">г. </w:t>
      </w:r>
      <w:r>
        <w:rPr>
          <w:bCs/>
          <w:spacing w:val="-5"/>
          <w:sz w:val="28"/>
          <w:szCs w:val="28"/>
        </w:rPr>
        <w:t>административният ръководител на ОП-Перник е издал</w:t>
      </w:r>
      <w:r w:rsidR="00E53C51">
        <w:rPr>
          <w:bCs/>
          <w:spacing w:val="-5"/>
          <w:sz w:val="28"/>
          <w:szCs w:val="28"/>
        </w:rPr>
        <w:t xml:space="preserve"> 621 броя </w:t>
      </w:r>
      <w:r w:rsidRPr="00F05BD2">
        <w:rPr>
          <w:bCs/>
          <w:spacing w:val="-5"/>
          <w:sz w:val="28"/>
          <w:szCs w:val="28"/>
        </w:rPr>
        <w:t>заповеди на основание чл.140 от ЗСВ</w:t>
      </w:r>
      <w:r>
        <w:rPr>
          <w:b/>
          <w:bCs/>
          <w:spacing w:val="-5"/>
          <w:sz w:val="28"/>
          <w:szCs w:val="28"/>
        </w:rPr>
        <w:t>/</w:t>
      </w:r>
      <w:r>
        <w:rPr>
          <w:bCs/>
          <w:spacing w:val="-5"/>
          <w:sz w:val="28"/>
          <w:szCs w:val="28"/>
        </w:rPr>
        <w:t xml:space="preserve"> </w:t>
      </w:r>
      <w:r w:rsidR="007541B8">
        <w:rPr>
          <w:bCs/>
          <w:spacing w:val="-5"/>
          <w:sz w:val="28"/>
          <w:szCs w:val="28"/>
        </w:rPr>
        <w:t xml:space="preserve">при </w:t>
      </w:r>
      <w:r w:rsidR="007541B8" w:rsidRPr="00533067">
        <w:rPr>
          <w:bCs/>
          <w:spacing w:val="-5"/>
          <w:sz w:val="28"/>
          <w:szCs w:val="28"/>
        </w:rPr>
        <w:t>590 бр. за 2019г. и</w:t>
      </w:r>
      <w:r w:rsidR="00533067">
        <w:rPr>
          <w:b/>
          <w:bCs/>
          <w:spacing w:val="-5"/>
          <w:sz w:val="28"/>
          <w:szCs w:val="28"/>
        </w:rPr>
        <w:t xml:space="preserve"> </w:t>
      </w:r>
      <w:r>
        <w:rPr>
          <w:bCs/>
          <w:spacing w:val="-5"/>
          <w:sz w:val="28"/>
          <w:szCs w:val="28"/>
        </w:rPr>
        <w:t>през 2018г. техният брой е бил 495 бр.</w:t>
      </w:r>
    </w:p>
    <w:p w:rsidR="00E53C51" w:rsidRPr="0063171F" w:rsidRDefault="00E53C51" w:rsidP="006D166B">
      <w:pPr>
        <w:ind w:firstLine="709"/>
        <w:jc w:val="both"/>
        <w:rPr>
          <w:bCs/>
          <w:spacing w:val="-5"/>
          <w:sz w:val="28"/>
          <w:szCs w:val="28"/>
        </w:rPr>
      </w:pPr>
      <w:r>
        <w:rPr>
          <w:bCs/>
          <w:spacing w:val="-5"/>
          <w:sz w:val="28"/>
          <w:szCs w:val="28"/>
        </w:rPr>
        <w:t>През 2020г. с</w:t>
      </w:r>
      <w:r w:rsidR="0063171F">
        <w:rPr>
          <w:bCs/>
          <w:spacing w:val="-5"/>
          <w:sz w:val="28"/>
          <w:szCs w:val="28"/>
        </w:rPr>
        <w:t>ъс</w:t>
      </w:r>
      <w:r>
        <w:rPr>
          <w:bCs/>
          <w:spacing w:val="-5"/>
          <w:sz w:val="28"/>
          <w:szCs w:val="28"/>
        </w:rPr>
        <w:t xml:space="preserve"> заповеди на административния ръководител са приети правилници, правила, процедури и др. вътрешни организационни актове:</w:t>
      </w:r>
      <w:r w:rsidR="0063171F">
        <w:rPr>
          <w:bCs/>
          <w:spacing w:val="-5"/>
          <w:sz w:val="28"/>
          <w:szCs w:val="28"/>
        </w:rPr>
        <w:t xml:space="preserve"> Утвърдени са Правила за мерките и средствата за защита на личните данни, обработвани в ОП-Перник, Вътрешни правила за издаване на удостоверителни документи в ОП-Перник, Вътрешни правила за здравословни и безопасни условия на труд в ОП-Перник и е направена Оценка на риска при възникналата опасност на </w:t>
      </w:r>
      <w:r w:rsidR="0063171F">
        <w:rPr>
          <w:bCs/>
          <w:spacing w:val="-5"/>
          <w:sz w:val="28"/>
          <w:szCs w:val="28"/>
          <w:lang w:val="en-US"/>
        </w:rPr>
        <w:t>COVID</w:t>
      </w:r>
      <w:r w:rsidR="0001785C">
        <w:rPr>
          <w:bCs/>
          <w:spacing w:val="-5"/>
          <w:sz w:val="28"/>
          <w:szCs w:val="28"/>
        </w:rPr>
        <w:t>-19</w:t>
      </w:r>
      <w:r w:rsidR="0063171F">
        <w:rPr>
          <w:bCs/>
          <w:spacing w:val="-5"/>
          <w:sz w:val="28"/>
          <w:szCs w:val="28"/>
        </w:rPr>
        <w:t>. Извършена е оценка на риска на ТО-Радомир към РП-Перник.</w:t>
      </w:r>
    </w:p>
    <w:p w:rsidR="0063171F" w:rsidRDefault="0063171F" w:rsidP="00045731">
      <w:pPr>
        <w:ind w:firstLine="709"/>
        <w:jc w:val="both"/>
        <w:rPr>
          <w:bCs/>
          <w:spacing w:val="-5"/>
          <w:sz w:val="28"/>
          <w:szCs w:val="28"/>
        </w:rPr>
      </w:pPr>
      <w:r>
        <w:rPr>
          <w:bCs/>
          <w:spacing w:val="-5"/>
          <w:sz w:val="28"/>
          <w:szCs w:val="28"/>
        </w:rPr>
        <w:t>Утвърден е План за действия при особено сериозни произшествия на територията на област Перник.Изготвен е План за дейността на ОП-Перник за 2020г., съобразен с плановата дейност на ВАП и АП-София.</w:t>
      </w:r>
    </w:p>
    <w:p w:rsidR="0063171F" w:rsidRDefault="0063171F" w:rsidP="00045731">
      <w:pPr>
        <w:ind w:firstLine="709"/>
        <w:jc w:val="both"/>
        <w:rPr>
          <w:bCs/>
          <w:spacing w:val="-5"/>
          <w:sz w:val="28"/>
          <w:szCs w:val="28"/>
        </w:rPr>
      </w:pPr>
      <w:r>
        <w:rPr>
          <w:bCs/>
          <w:spacing w:val="-5"/>
          <w:sz w:val="28"/>
          <w:szCs w:val="28"/>
        </w:rPr>
        <w:t>Изготвени са 23 бр. планове за провеждане  на СПО на територията на област Перник.</w:t>
      </w:r>
    </w:p>
    <w:p w:rsidR="00E53C51" w:rsidRDefault="00D32445" w:rsidP="00045731">
      <w:pPr>
        <w:ind w:firstLine="709"/>
        <w:jc w:val="both"/>
        <w:rPr>
          <w:b/>
          <w:bCs/>
          <w:spacing w:val="-5"/>
          <w:sz w:val="28"/>
          <w:szCs w:val="28"/>
        </w:rPr>
      </w:pPr>
      <w:r>
        <w:rPr>
          <w:bCs/>
          <w:spacing w:val="-5"/>
          <w:sz w:val="28"/>
          <w:szCs w:val="28"/>
        </w:rPr>
        <w:t>Утвърдена е процедура за подбор за длъжността“чистач“ в ОП.Перник.</w:t>
      </w:r>
    </w:p>
    <w:p w:rsidR="006D166B" w:rsidRPr="004016E1" w:rsidRDefault="006D166B" w:rsidP="00045731">
      <w:pPr>
        <w:ind w:firstLine="709"/>
        <w:jc w:val="both"/>
        <w:rPr>
          <w:bCs/>
          <w:spacing w:val="-5"/>
          <w:sz w:val="28"/>
          <w:szCs w:val="28"/>
        </w:rPr>
      </w:pPr>
      <w:r w:rsidRPr="004016E1">
        <w:rPr>
          <w:bCs/>
          <w:spacing w:val="-5"/>
          <w:sz w:val="28"/>
          <w:szCs w:val="28"/>
        </w:rPr>
        <w:lastRenderedPageBreak/>
        <w:t>Кадрово обезпечаване с прокурори и следователи в съдебен район Перник.</w:t>
      </w:r>
    </w:p>
    <w:p w:rsidR="006D166B" w:rsidRPr="004A21DA" w:rsidRDefault="006D166B" w:rsidP="00045731">
      <w:pPr>
        <w:ind w:firstLine="709"/>
        <w:jc w:val="both"/>
        <w:rPr>
          <w:rFonts w:ascii="TmsCyr" w:hAnsi="TmsCyr" w:cs="TmsCyr"/>
          <w:sz w:val="28"/>
          <w:szCs w:val="28"/>
          <w:u w:val="single"/>
        </w:rPr>
      </w:pPr>
      <w:r w:rsidRPr="004A21DA">
        <w:rPr>
          <w:rFonts w:ascii="TmsCyr" w:hAnsi="TmsCyr" w:cs="TmsCyr"/>
          <w:sz w:val="28"/>
          <w:szCs w:val="28"/>
        </w:rPr>
        <w:t xml:space="preserve">Окръжна прокуратура – Перник осъществява конституционните си и законови функции и задачи на територията на съдебен окръг – Перник, обхващащ административна област Перник, </w:t>
      </w:r>
      <w:r w:rsidR="00533067">
        <w:rPr>
          <w:rFonts w:ascii="TmsCyr" w:hAnsi="TmsCyr" w:cs="TmsCyr"/>
          <w:sz w:val="28"/>
          <w:szCs w:val="28"/>
        </w:rPr>
        <w:t>от началото на 2020г</w:t>
      </w:r>
      <w:r>
        <w:rPr>
          <w:rFonts w:ascii="TmsCyr" w:hAnsi="TmsCyr" w:cs="TmsCyr"/>
          <w:sz w:val="28"/>
          <w:szCs w:val="28"/>
        </w:rPr>
        <w:t xml:space="preserve">. </w:t>
      </w:r>
      <w:r w:rsidR="00533067">
        <w:rPr>
          <w:rFonts w:ascii="TmsCyr" w:hAnsi="TmsCyr" w:cs="TmsCyr"/>
          <w:sz w:val="28"/>
          <w:szCs w:val="28"/>
        </w:rPr>
        <w:t>една</w:t>
      </w:r>
      <w:r>
        <w:rPr>
          <w:rFonts w:ascii="TmsCyr" w:hAnsi="TmsCyr" w:cs="TmsCyr"/>
          <w:sz w:val="28"/>
          <w:szCs w:val="28"/>
        </w:rPr>
        <w:t xml:space="preserve"> р</w:t>
      </w:r>
      <w:r w:rsidRPr="004A21DA">
        <w:rPr>
          <w:rFonts w:ascii="TmsCyr" w:hAnsi="TmsCyr" w:cs="TmsCyr"/>
          <w:sz w:val="28"/>
          <w:szCs w:val="28"/>
        </w:rPr>
        <w:t>айонн</w:t>
      </w:r>
      <w:r w:rsidR="00533067">
        <w:rPr>
          <w:rFonts w:ascii="TmsCyr" w:hAnsi="TmsCyr" w:cs="TmsCyr"/>
          <w:sz w:val="28"/>
          <w:szCs w:val="28"/>
        </w:rPr>
        <w:t>а</w:t>
      </w:r>
      <w:r w:rsidRPr="004A21DA">
        <w:rPr>
          <w:rFonts w:ascii="TmsCyr" w:hAnsi="TmsCyr" w:cs="TmsCyr"/>
          <w:sz w:val="28"/>
          <w:szCs w:val="28"/>
        </w:rPr>
        <w:t xml:space="preserve"> прокуратури</w:t>
      </w:r>
      <w:r>
        <w:rPr>
          <w:rFonts w:ascii="TmsCyr" w:hAnsi="TmsCyr" w:cs="TmsCyr"/>
          <w:sz w:val="28"/>
          <w:szCs w:val="28"/>
        </w:rPr>
        <w:t xml:space="preserve"> – РП-Перник</w:t>
      </w:r>
      <w:r w:rsidR="00533067">
        <w:rPr>
          <w:rFonts w:ascii="TmsCyr" w:hAnsi="TmsCyr" w:cs="TmsCyr"/>
          <w:sz w:val="28"/>
          <w:szCs w:val="28"/>
        </w:rPr>
        <w:t>, вкл.три отделения(бившите районни прокуратури в Радомир, Трън и Брезник)</w:t>
      </w:r>
      <w:r w:rsidRPr="004A21DA">
        <w:rPr>
          <w:rFonts w:ascii="TmsCyr" w:hAnsi="TmsCyr" w:cs="TmsCyr"/>
          <w:sz w:val="28"/>
          <w:szCs w:val="28"/>
        </w:rPr>
        <w:t xml:space="preserve">.  </w:t>
      </w:r>
    </w:p>
    <w:p w:rsidR="00BC2A6C" w:rsidRDefault="00045731" w:rsidP="00045731">
      <w:pPr>
        <w:jc w:val="both"/>
        <w:rPr>
          <w:rFonts w:eastAsia="Calibri"/>
          <w:sz w:val="28"/>
          <w:szCs w:val="28"/>
          <w:lang w:eastAsia="en-US"/>
        </w:rPr>
      </w:pPr>
      <w:r>
        <w:rPr>
          <w:rFonts w:eastAsia="Calibri"/>
          <w:sz w:val="28"/>
          <w:szCs w:val="28"/>
          <w:lang w:eastAsia="en-US"/>
        </w:rPr>
        <w:t xml:space="preserve">          </w:t>
      </w:r>
      <w:r w:rsidR="00B26F61" w:rsidRPr="0001785C">
        <w:rPr>
          <w:rFonts w:eastAsia="Calibri"/>
          <w:sz w:val="28"/>
          <w:szCs w:val="28"/>
          <w:lang w:eastAsia="en-US"/>
        </w:rPr>
        <w:t xml:space="preserve">В началото на 2020г. утвърденото щатно разписание за магистратите в ОП и </w:t>
      </w:r>
      <w:proofErr w:type="spellStart"/>
      <w:r w:rsidR="00B26F61" w:rsidRPr="0001785C">
        <w:rPr>
          <w:rFonts w:eastAsia="Calibri"/>
          <w:sz w:val="28"/>
          <w:szCs w:val="28"/>
          <w:lang w:eastAsia="en-US"/>
        </w:rPr>
        <w:t>ОСлО-Перник</w:t>
      </w:r>
      <w:proofErr w:type="spellEnd"/>
      <w:r w:rsidR="00B26F61" w:rsidRPr="0001785C">
        <w:rPr>
          <w:rFonts w:eastAsia="Calibri"/>
          <w:sz w:val="28"/>
          <w:szCs w:val="28"/>
          <w:lang w:eastAsia="en-US"/>
        </w:rPr>
        <w:t xml:space="preserve"> е 14 щ. бр. Незаети са 2 щ.бр. за прокурор.Намаленият брой реално работещи прокурори в окръжната прокуратура доведе до максималното им натоварване,поради което по предложение на адм</w:t>
      </w:r>
      <w:r>
        <w:rPr>
          <w:rFonts w:eastAsia="Calibri"/>
          <w:sz w:val="28"/>
          <w:szCs w:val="28"/>
          <w:lang w:eastAsia="en-US"/>
        </w:rPr>
        <w:t xml:space="preserve">инистративния </w:t>
      </w:r>
      <w:r w:rsidR="00B26F61" w:rsidRPr="0001785C">
        <w:rPr>
          <w:rFonts w:eastAsia="Calibri"/>
          <w:sz w:val="28"/>
          <w:szCs w:val="28"/>
          <w:lang w:eastAsia="en-US"/>
        </w:rPr>
        <w:t>ръководител</w:t>
      </w:r>
      <w:r>
        <w:rPr>
          <w:rFonts w:eastAsia="Calibri"/>
          <w:sz w:val="28"/>
          <w:szCs w:val="28"/>
          <w:lang w:eastAsia="en-US"/>
        </w:rPr>
        <w:t xml:space="preserve"> на окръжната прокуратура</w:t>
      </w:r>
      <w:r w:rsidR="00B26F61" w:rsidRPr="0001785C">
        <w:rPr>
          <w:rFonts w:eastAsia="Calibri"/>
          <w:sz w:val="28"/>
          <w:szCs w:val="28"/>
          <w:lang w:eastAsia="en-US"/>
        </w:rPr>
        <w:t xml:space="preserve">, със Заповед № 45 от 13.01.2020 г. на апелативен прокурор на АП-София е командирована Р.Ранкова- прокурор от РП-Перник в ОП-Перник, считано от 20.01.2020 г.,като срокът е продължен със Заповед РД-07-324 от 24.03.2020г.Със Заповед РД-07-167 от 10.02.2020 г. на Главен прокурор на РБ е командирован Б.Ковачки-зам.районния прокурор на РП-Перник в ОП-Перник,като междувременно командированият прокурор в Специализирана прокуратура-Н.Цветков е </w:t>
      </w:r>
      <w:r>
        <w:rPr>
          <w:rFonts w:eastAsia="Calibri"/>
          <w:sz w:val="28"/>
          <w:szCs w:val="28"/>
          <w:lang w:eastAsia="en-US"/>
        </w:rPr>
        <w:t xml:space="preserve">освободен от длъжност поради </w:t>
      </w:r>
      <w:r w:rsidR="00B26F61" w:rsidRPr="0001785C">
        <w:rPr>
          <w:rFonts w:eastAsia="Calibri"/>
          <w:sz w:val="28"/>
          <w:szCs w:val="28"/>
          <w:lang w:eastAsia="en-US"/>
        </w:rPr>
        <w:t>пенсиониран</w:t>
      </w:r>
      <w:r>
        <w:rPr>
          <w:rFonts w:eastAsia="Calibri"/>
          <w:sz w:val="28"/>
          <w:szCs w:val="28"/>
          <w:lang w:eastAsia="en-US"/>
        </w:rPr>
        <w:t>е</w:t>
      </w:r>
      <w:r w:rsidR="00B26F61" w:rsidRPr="0001785C">
        <w:rPr>
          <w:rFonts w:eastAsia="Calibri"/>
          <w:sz w:val="28"/>
          <w:szCs w:val="28"/>
          <w:lang w:eastAsia="en-US"/>
        </w:rPr>
        <w:t>, считано от 23.03.2020г.</w:t>
      </w:r>
      <w:r w:rsidR="00BC2A6C">
        <w:rPr>
          <w:rFonts w:eastAsia="Calibri"/>
          <w:sz w:val="28"/>
          <w:szCs w:val="28"/>
          <w:lang w:eastAsia="en-US"/>
        </w:rPr>
        <w:t xml:space="preserve">        </w:t>
      </w:r>
      <w:r w:rsidR="00BC2A6C" w:rsidRPr="0001785C">
        <w:rPr>
          <w:rFonts w:eastAsia="Calibri"/>
          <w:sz w:val="28"/>
          <w:szCs w:val="28"/>
          <w:lang w:eastAsia="en-US"/>
        </w:rPr>
        <w:t>Реално работили прокурори в окръжната прокуратура през 2020г. са седем прокурори при утвърдени 7 прокурорски щатни бр., от които двама са  командировани прокурори в ОП-Перник, от РП-Перник.</w:t>
      </w:r>
    </w:p>
    <w:p w:rsidR="00B26F61" w:rsidRPr="0001785C" w:rsidRDefault="00B26F61" w:rsidP="00045731">
      <w:pPr>
        <w:jc w:val="both"/>
        <w:rPr>
          <w:rFonts w:eastAsia="Calibri"/>
          <w:sz w:val="28"/>
          <w:szCs w:val="28"/>
          <w:lang w:eastAsia="en-US"/>
        </w:rPr>
      </w:pPr>
      <w:r w:rsidRPr="0001785C">
        <w:rPr>
          <w:rFonts w:eastAsia="Calibri"/>
          <w:sz w:val="28"/>
          <w:szCs w:val="28"/>
          <w:lang w:eastAsia="en-US"/>
        </w:rPr>
        <w:t xml:space="preserve">        С Протокол 25 от  01.07.2020 г. на ПК на ВСС младшият следовател М.Николова в </w:t>
      </w:r>
      <w:proofErr w:type="spellStart"/>
      <w:r w:rsidRPr="0001785C">
        <w:rPr>
          <w:rFonts w:eastAsia="Calibri"/>
          <w:sz w:val="28"/>
          <w:szCs w:val="28"/>
          <w:lang w:eastAsia="en-US"/>
        </w:rPr>
        <w:t>ОСлО-Перник</w:t>
      </w:r>
      <w:proofErr w:type="spellEnd"/>
      <w:r w:rsidRPr="0001785C">
        <w:rPr>
          <w:rFonts w:eastAsia="Calibri"/>
          <w:sz w:val="28"/>
          <w:szCs w:val="28"/>
          <w:lang w:eastAsia="en-US"/>
        </w:rPr>
        <w:t xml:space="preserve"> е встъпил в длъжност </w:t>
      </w:r>
      <w:r w:rsidRPr="0001785C">
        <w:rPr>
          <w:rFonts w:eastAsia="Calibri"/>
          <w:sz w:val="28"/>
          <w:szCs w:val="28"/>
          <w:lang w:val="en-US" w:eastAsia="en-US"/>
        </w:rPr>
        <w:t>“</w:t>
      </w:r>
      <w:r w:rsidRPr="0001785C">
        <w:rPr>
          <w:rFonts w:eastAsia="Calibri"/>
          <w:sz w:val="28"/>
          <w:szCs w:val="28"/>
          <w:lang w:eastAsia="en-US"/>
        </w:rPr>
        <w:t>следовател</w:t>
      </w:r>
      <w:r w:rsidRPr="0001785C">
        <w:rPr>
          <w:rFonts w:eastAsia="Calibri"/>
          <w:sz w:val="28"/>
          <w:szCs w:val="28"/>
          <w:lang w:val="en-US" w:eastAsia="en-US"/>
        </w:rPr>
        <w:t>”</w:t>
      </w:r>
      <w:r w:rsidRPr="0001785C">
        <w:rPr>
          <w:rFonts w:eastAsia="Calibri"/>
          <w:sz w:val="28"/>
          <w:szCs w:val="28"/>
          <w:lang w:eastAsia="en-US"/>
        </w:rPr>
        <w:t xml:space="preserve"> на 03.07.2020 г. От същата дата е прекратено командироването на командированият от Специализирания следствен отдел при СП следовател Л.Гюрова </w:t>
      </w:r>
      <w:r w:rsidRPr="0001785C">
        <w:rPr>
          <w:rFonts w:eastAsia="Calibri"/>
          <w:sz w:val="28"/>
          <w:szCs w:val="28"/>
          <w:lang w:val="en-US" w:eastAsia="en-US"/>
        </w:rPr>
        <w:t>(</w:t>
      </w:r>
      <w:r w:rsidRPr="0001785C">
        <w:rPr>
          <w:rFonts w:eastAsia="Calibri"/>
          <w:sz w:val="28"/>
          <w:szCs w:val="28"/>
          <w:lang w:eastAsia="en-US"/>
        </w:rPr>
        <w:t>командирован за времето от 16.12.2019 г. до 03.07.2020 г.</w:t>
      </w:r>
      <w:r w:rsidRPr="0001785C">
        <w:rPr>
          <w:rFonts w:eastAsia="Calibri"/>
          <w:sz w:val="28"/>
          <w:szCs w:val="28"/>
          <w:lang w:val="en-US" w:eastAsia="en-US"/>
        </w:rPr>
        <w:t>)</w:t>
      </w:r>
    </w:p>
    <w:p w:rsidR="00B26F61" w:rsidRPr="0001785C" w:rsidRDefault="00BC2A6C" w:rsidP="00BC2A6C">
      <w:pPr>
        <w:jc w:val="both"/>
        <w:rPr>
          <w:rFonts w:eastAsia="Calibri"/>
          <w:sz w:val="28"/>
          <w:szCs w:val="28"/>
          <w:lang w:eastAsia="en-US"/>
        </w:rPr>
      </w:pPr>
      <w:r>
        <w:rPr>
          <w:rFonts w:eastAsia="Calibri"/>
          <w:sz w:val="28"/>
          <w:szCs w:val="28"/>
          <w:lang w:eastAsia="en-US"/>
        </w:rPr>
        <w:t xml:space="preserve">         </w:t>
      </w:r>
      <w:r w:rsidR="00B26F61" w:rsidRPr="0001785C">
        <w:rPr>
          <w:rFonts w:eastAsia="Calibri"/>
          <w:sz w:val="28"/>
          <w:szCs w:val="28"/>
          <w:lang w:eastAsia="en-US"/>
        </w:rPr>
        <w:t xml:space="preserve">В </w:t>
      </w:r>
      <w:proofErr w:type="spellStart"/>
      <w:r w:rsidR="00B26F61" w:rsidRPr="0001785C">
        <w:rPr>
          <w:rFonts w:eastAsia="Calibri"/>
          <w:sz w:val="28"/>
          <w:szCs w:val="28"/>
          <w:lang w:eastAsia="en-US"/>
        </w:rPr>
        <w:t>ОСлО</w:t>
      </w:r>
      <w:proofErr w:type="spellEnd"/>
      <w:r w:rsidR="00B26F61" w:rsidRPr="0001785C">
        <w:rPr>
          <w:rFonts w:eastAsia="Calibri"/>
          <w:sz w:val="28"/>
          <w:szCs w:val="28"/>
          <w:lang w:eastAsia="en-US"/>
        </w:rPr>
        <w:t xml:space="preserve"> до 01.07.2020г. са работили седем следователи, а до края на годината – шестима, при утвърдени 7 щ. бр.</w:t>
      </w:r>
    </w:p>
    <w:p w:rsidR="00B26F61" w:rsidRPr="0001785C" w:rsidRDefault="00BC2A6C" w:rsidP="00FE6796">
      <w:pPr>
        <w:jc w:val="both"/>
        <w:rPr>
          <w:rFonts w:eastAsia="Calibri"/>
          <w:sz w:val="28"/>
          <w:szCs w:val="28"/>
          <w:highlight w:val="yellow"/>
          <w:lang w:eastAsia="en-US"/>
        </w:rPr>
      </w:pPr>
      <w:r>
        <w:rPr>
          <w:rFonts w:eastAsia="Calibri"/>
          <w:sz w:val="28"/>
          <w:szCs w:val="28"/>
          <w:lang w:eastAsia="en-US"/>
        </w:rPr>
        <w:t xml:space="preserve">        </w:t>
      </w:r>
      <w:r w:rsidR="007B4E0C" w:rsidRPr="0001785C">
        <w:rPr>
          <w:rFonts w:eastAsia="Calibri"/>
          <w:sz w:val="28"/>
          <w:szCs w:val="28"/>
          <w:lang w:eastAsia="en-US"/>
        </w:rPr>
        <w:t>Утвърденото щатно разписание за РП-Перник за 2020г. е 21 щ. бр. за прокурори  и 32 щ. бр. за съдебни служители.</w:t>
      </w:r>
    </w:p>
    <w:p w:rsidR="005E1456" w:rsidRPr="0001785C" w:rsidRDefault="005E1456" w:rsidP="00045731">
      <w:pPr>
        <w:jc w:val="both"/>
        <w:rPr>
          <w:sz w:val="28"/>
          <w:szCs w:val="28"/>
        </w:rPr>
      </w:pPr>
      <w:r w:rsidRPr="0001785C">
        <w:rPr>
          <w:rFonts w:eastAsia="Calibri"/>
          <w:sz w:val="28"/>
          <w:szCs w:val="28"/>
          <w:lang w:eastAsia="en-US"/>
        </w:rPr>
        <w:t xml:space="preserve">          </w:t>
      </w:r>
    </w:p>
    <w:p w:rsidR="006D166B" w:rsidRPr="004016E1" w:rsidRDefault="006D166B" w:rsidP="00045731">
      <w:pPr>
        <w:ind w:firstLine="709"/>
        <w:jc w:val="both"/>
        <w:rPr>
          <w:rFonts w:ascii="TmsCyr" w:hAnsi="TmsCyr" w:cs="TmsCyr"/>
          <w:sz w:val="28"/>
          <w:szCs w:val="28"/>
        </w:rPr>
      </w:pPr>
      <w:r w:rsidRPr="004016E1">
        <w:rPr>
          <w:rFonts w:ascii="TmsCyr" w:hAnsi="TmsCyr" w:cs="TmsCyr"/>
          <w:sz w:val="28"/>
          <w:szCs w:val="28"/>
        </w:rPr>
        <w:t>Обезпеченост на прокуратурите в съдебен район Перник със съдебни служители.</w:t>
      </w:r>
    </w:p>
    <w:p w:rsidR="00F0011C" w:rsidRPr="0001785C" w:rsidRDefault="00F0011C" w:rsidP="00045731">
      <w:pPr>
        <w:jc w:val="both"/>
        <w:rPr>
          <w:sz w:val="28"/>
          <w:szCs w:val="28"/>
        </w:rPr>
      </w:pPr>
      <w:r w:rsidRPr="0001785C">
        <w:rPr>
          <w:rFonts w:eastAsia="Calibri"/>
          <w:sz w:val="28"/>
          <w:szCs w:val="28"/>
          <w:lang w:eastAsia="en-US"/>
        </w:rPr>
        <w:t xml:space="preserve">           В края на 2020 г. утвърденото щатно разписание за служители в ОП-Перник е 24,5 щ. бр., а за РП-Перник – 32щ. бр., като са заети всички щатове.</w:t>
      </w:r>
      <w:r w:rsidRPr="0001785C">
        <w:rPr>
          <w:sz w:val="28"/>
          <w:szCs w:val="28"/>
          <w:lang w:val="en-US"/>
        </w:rPr>
        <w:t xml:space="preserve"> </w:t>
      </w:r>
    </w:p>
    <w:p w:rsidR="00F0011C" w:rsidRPr="0001785C" w:rsidRDefault="00F0011C" w:rsidP="00045731">
      <w:pPr>
        <w:jc w:val="both"/>
        <w:rPr>
          <w:sz w:val="28"/>
          <w:szCs w:val="28"/>
        </w:rPr>
      </w:pPr>
      <w:r w:rsidRPr="0001785C">
        <w:rPr>
          <w:sz w:val="28"/>
          <w:szCs w:val="28"/>
        </w:rPr>
        <w:t xml:space="preserve">         Във връзка с провежданата съдебна реформа на територията на съдебен регион </w:t>
      </w:r>
      <w:r w:rsidRPr="0001785C">
        <w:rPr>
          <w:sz w:val="28"/>
          <w:szCs w:val="28"/>
          <w:lang w:val="en-US"/>
        </w:rPr>
        <w:t xml:space="preserve">- </w:t>
      </w:r>
      <w:r w:rsidRPr="0001785C">
        <w:rPr>
          <w:sz w:val="28"/>
          <w:szCs w:val="28"/>
        </w:rPr>
        <w:t xml:space="preserve">Перник, с </w:t>
      </w:r>
      <w:proofErr w:type="spellStart"/>
      <w:r w:rsidRPr="0001785C">
        <w:rPr>
          <w:sz w:val="28"/>
          <w:szCs w:val="28"/>
        </w:rPr>
        <w:t>последващото</w:t>
      </w:r>
      <w:proofErr w:type="spellEnd"/>
      <w:r w:rsidRPr="0001785C">
        <w:rPr>
          <w:sz w:val="28"/>
          <w:szCs w:val="28"/>
        </w:rPr>
        <w:t xml:space="preserve"> окрупняване на районни прокуратури към районната прокуратура в гр. Перник, в окръжната прокуратура се яви необходимостта от  съвместяване и на други функции, освен основната длъжност по щат-за „шофьор“ и за „</w:t>
      </w:r>
      <w:proofErr w:type="spellStart"/>
      <w:r w:rsidRPr="0001785C">
        <w:rPr>
          <w:sz w:val="28"/>
          <w:szCs w:val="28"/>
        </w:rPr>
        <w:t>призовкар</w:t>
      </w:r>
      <w:proofErr w:type="spellEnd"/>
      <w:r w:rsidRPr="0001785C">
        <w:rPr>
          <w:sz w:val="28"/>
          <w:szCs w:val="28"/>
        </w:rPr>
        <w:t xml:space="preserve">, той и пазач“. С мотивирано предложение на административния  ръководител на ОП-Перник със Заповед РД-08-130/28.01.2020 г. на Главен прокурор на РБ са утвърдени следните щатни длъжности – </w:t>
      </w:r>
      <w:r w:rsidRPr="0001785C">
        <w:rPr>
          <w:sz w:val="28"/>
          <w:szCs w:val="28"/>
          <w:lang w:val="en-US"/>
        </w:rPr>
        <w:t>“</w:t>
      </w:r>
      <w:r w:rsidRPr="0001785C">
        <w:rPr>
          <w:sz w:val="28"/>
          <w:szCs w:val="28"/>
        </w:rPr>
        <w:t>шофьор, той и снабдител</w:t>
      </w:r>
      <w:r w:rsidRPr="0001785C">
        <w:rPr>
          <w:sz w:val="28"/>
          <w:szCs w:val="28"/>
          <w:lang w:val="en-US"/>
        </w:rPr>
        <w:t xml:space="preserve">” </w:t>
      </w:r>
      <w:r w:rsidRPr="0001785C">
        <w:rPr>
          <w:sz w:val="28"/>
          <w:szCs w:val="28"/>
        </w:rPr>
        <w:t xml:space="preserve">и </w:t>
      </w:r>
      <w:r w:rsidRPr="0001785C">
        <w:rPr>
          <w:sz w:val="28"/>
          <w:szCs w:val="28"/>
          <w:lang w:val="en-US"/>
        </w:rPr>
        <w:t>“</w:t>
      </w:r>
      <w:proofErr w:type="spellStart"/>
      <w:r w:rsidRPr="0001785C">
        <w:rPr>
          <w:sz w:val="28"/>
          <w:szCs w:val="28"/>
        </w:rPr>
        <w:t>призовкар</w:t>
      </w:r>
      <w:proofErr w:type="spellEnd"/>
      <w:r w:rsidRPr="0001785C">
        <w:rPr>
          <w:sz w:val="28"/>
          <w:szCs w:val="28"/>
        </w:rPr>
        <w:t>,той и поддръжка сгради</w:t>
      </w:r>
      <w:r w:rsidRPr="0001785C">
        <w:rPr>
          <w:sz w:val="28"/>
          <w:szCs w:val="28"/>
          <w:lang w:val="en-US"/>
        </w:rPr>
        <w:t xml:space="preserve">”, </w:t>
      </w:r>
      <w:r w:rsidRPr="0001785C">
        <w:rPr>
          <w:sz w:val="28"/>
          <w:szCs w:val="28"/>
        </w:rPr>
        <w:t>и двете по 1 щ.б.</w:t>
      </w:r>
    </w:p>
    <w:p w:rsidR="00F0011C" w:rsidRPr="0001785C" w:rsidRDefault="00F0011C" w:rsidP="00045731">
      <w:pPr>
        <w:tabs>
          <w:tab w:val="left" w:pos="4035"/>
        </w:tabs>
        <w:jc w:val="both"/>
        <w:rPr>
          <w:sz w:val="28"/>
          <w:szCs w:val="28"/>
        </w:rPr>
      </w:pPr>
      <w:r w:rsidRPr="0001785C">
        <w:rPr>
          <w:sz w:val="28"/>
          <w:szCs w:val="28"/>
        </w:rPr>
        <w:t xml:space="preserve">          По предложение на </w:t>
      </w:r>
      <w:proofErr w:type="spellStart"/>
      <w:r w:rsidRPr="0001785C">
        <w:rPr>
          <w:sz w:val="28"/>
          <w:szCs w:val="28"/>
        </w:rPr>
        <w:t>адм</w:t>
      </w:r>
      <w:proofErr w:type="spellEnd"/>
      <w:r w:rsidRPr="0001785C">
        <w:rPr>
          <w:sz w:val="28"/>
          <w:szCs w:val="28"/>
        </w:rPr>
        <w:t xml:space="preserve">.ръководител на ОП-Перник, с Решение 23/24.06.2020 на ПК на ВСС, е разкрита 0,5 щ.б. </w:t>
      </w:r>
      <w:r w:rsidRPr="0001785C">
        <w:rPr>
          <w:sz w:val="28"/>
          <w:szCs w:val="28"/>
          <w:lang w:val="en-US"/>
        </w:rPr>
        <w:t>“</w:t>
      </w:r>
      <w:proofErr w:type="gramStart"/>
      <w:r w:rsidRPr="0001785C">
        <w:rPr>
          <w:sz w:val="28"/>
          <w:szCs w:val="28"/>
        </w:rPr>
        <w:t>чистач</w:t>
      </w:r>
      <w:proofErr w:type="gramEnd"/>
      <w:r w:rsidRPr="0001785C">
        <w:rPr>
          <w:sz w:val="28"/>
          <w:szCs w:val="28"/>
          <w:lang w:val="en-US"/>
        </w:rPr>
        <w:t xml:space="preserve">” </w:t>
      </w:r>
      <w:r w:rsidRPr="0001785C">
        <w:rPr>
          <w:sz w:val="28"/>
          <w:szCs w:val="28"/>
        </w:rPr>
        <w:t>в ОСЛО при ОП-</w:t>
      </w:r>
      <w:r w:rsidRPr="0001785C">
        <w:rPr>
          <w:sz w:val="28"/>
          <w:szCs w:val="28"/>
        </w:rPr>
        <w:lastRenderedPageBreak/>
        <w:t>Перник, като на 18.09.2020 г. същата е заета, след проведена процедура за подбор.</w:t>
      </w:r>
    </w:p>
    <w:p w:rsidR="00F0011C" w:rsidRPr="0001785C" w:rsidRDefault="00F0011C" w:rsidP="00045731">
      <w:pPr>
        <w:ind w:firstLine="709"/>
        <w:jc w:val="both"/>
        <w:rPr>
          <w:rFonts w:ascii="TmsCyr" w:hAnsi="TmsCyr" w:cs="TmsCyr"/>
          <w:sz w:val="28"/>
          <w:szCs w:val="28"/>
        </w:rPr>
      </w:pPr>
    </w:p>
    <w:p w:rsidR="006D166B" w:rsidRDefault="006D166B" w:rsidP="00045731">
      <w:pPr>
        <w:ind w:firstLine="709"/>
        <w:jc w:val="both"/>
        <w:rPr>
          <w:rFonts w:ascii="TmsCyr" w:hAnsi="TmsCyr" w:cs="TmsCyr"/>
          <w:sz w:val="28"/>
          <w:szCs w:val="28"/>
        </w:rPr>
      </w:pPr>
      <w:r>
        <w:rPr>
          <w:rFonts w:ascii="TmsCyr" w:hAnsi="TmsCyr" w:cs="TmsCyr"/>
          <w:sz w:val="28"/>
          <w:szCs w:val="28"/>
        </w:rPr>
        <w:t>Статистическите данни</w:t>
      </w:r>
      <w:r w:rsidRPr="004A21DA">
        <w:rPr>
          <w:rFonts w:ascii="TmsCyr" w:hAnsi="TmsCyr" w:cs="TmsCyr"/>
          <w:sz w:val="28"/>
          <w:szCs w:val="28"/>
        </w:rPr>
        <w:t xml:space="preserve"> сочат, че за периода кадровата обезпеченост на прокуратурите </w:t>
      </w:r>
      <w:r>
        <w:rPr>
          <w:rFonts w:ascii="TmsCyr" w:hAnsi="TmsCyr" w:cs="TmsCyr"/>
          <w:sz w:val="28"/>
          <w:szCs w:val="28"/>
        </w:rPr>
        <w:t xml:space="preserve">от региона </w:t>
      </w:r>
      <w:r w:rsidRPr="004A21DA">
        <w:rPr>
          <w:rFonts w:ascii="TmsCyr" w:hAnsi="TmsCyr" w:cs="TmsCyr"/>
          <w:sz w:val="28"/>
          <w:szCs w:val="28"/>
        </w:rPr>
        <w:t>от към служители е добра.</w:t>
      </w:r>
    </w:p>
    <w:p w:rsidR="006D166B" w:rsidRDefault="006D166B" w:rsidP="006D166B">
      <w:pPr>
        <w:ind w:firstLine="709"/>
        <w:jc w:val="both"/>
        <w:rPr>
          <w:rFonts w:ascii="TmsCyr" w:hAnsi="TmsCyr" w:cs="TmsCyr"/>
          <w:sz w:val="28"/>
          <w:szCs w:val="28"/>
        </w:rPr>
      </w:pPr>
      <w:r w:rsidRPr="004A21DA">
        <w:rPr>
          <w:rFonts w:ascii="TmsCyr" w:hAnsi="TmsCyr" w:cs="TmsCyr"/>
          <w:sz w:val="28"/>
          <w:szCs w:val="28"/>
        </w:rPr>
        <w:t xml:space="preserve"> </w:t>
      </w:r>
      <w:r>
        <w:rPr>
          <w:rFonts w:ascii="TmsCyr" w:hAnsi="TmsCyr" w:cs="TmsCyr"/>
          <w:sz w:val="28"/>
          <w:szCs w:val="28"/>
        </w:rPr>
        <w:t xml:space="preserve">Проблеми съществуват по отношение на натовареността на служителите в РП-Перник след преструктурирането и закриването на </w:t>
      </w:r>
      <w:r w:rsidR="005E1456">
        <w:rPr>
          <w:rFonts w:ascii="TmsCyr" w:hAnsi="TmsCyr" w:cs="TmsCyr"/>
          <w:sz w:val="28"/>
          <w:szCs w:val="28"/>
        </w:rPr>
        <w:t>всички останали районни прокуратури</w:t>
      </w:r>
      <w:r>
        <w:rPr>
          <w:rFonts w:ascii="TmsCyr" w:hAnsi="TmsCyr" w:cs="TmsCyr"/>
          <w:sz w:val="28"/>
          <w:szCs w:val="28"/>
        </w:rPr>
        <w:t>, констатирани с доклад от извършена проверка в РП-Перник, от прокурори от АП-София и ОП-Перник, съгласно Заповед №647/2019г. на Апелативен прокурор на АП-София. Служителите, които продължават да работят в териториалните  отделения – по двама във всяко от тях, са в пъти по-малко натоварени от служителите, които работят в РП-Перник. Невъзможността да се осигурят работни места на служителите в сградата на Съдебната палата  - гр. Перник предвид липсата на материално-техническа база и оставането им по места на територията на гр. Трън и гр. Брезник води до тяхното отдалечаване от интензитета на работа в общата и специализираната администрация на РП-Перник, което води до изключително неравномерното разпределение на натовареността на служителите към двете териториални отделения спрямо тези в районната прокуратура.</w:t>
      </w:r>
    </w:p>
    <w:p w:rsidR="006D166B" w:rsidRDefault="006D166B" w:rsidP="006D166B">
      <w:pPr>
        <w:ind w:firstLine="709"/>
        <w:jc w:val="both"/>
        <w:rPr>
          <w:rFonts w:ascii="TmsCyr" w:hAnsi="TmsCyr" w:cs="TmsCyr"/>
          <w:sz w:val="28"/>
          <w:szCs w:val="28"/>
        </w:rPr>
      </w:pPr>
      <w:r>
        <w:rPr>
          <w:rFonts w:ascii="TmsCyr" w:hAnsi="TmsCyr" w:cs="TmsCyr"/>
          <w:sz w:val="28"/>
          <w:szCs w:val="28"/>
        </w:rPr>
        <w:t>През 2019г.в ОП-Перник проблемите с натовареността на служителите от специализираната администрация произлизат от текучеството на кадрите поради ползване на продължителен „болничен отпуск“</w:t>
      </w:r>
      <w:r w:rsidRPr="0010295A">
        <w:rPr>
          <w:rFonts w:ascii="TmsCyr" w:hAnsi="TmsCyr" w:cs="TmsCyr"/>
          <w:sz w:val="28"/>
          <w:szCs w:val="28"/>
        </w:rPr>
        <w:t xml:space="preserve"> </w:t>
      </w:r>
      <w:r>
        <w:rPr>
          <w:rFonts w:ascii="TmsCyr" w:hAnsi="TmsCyr" w:cs="TmsCyr"/>
          <w:sz w:val="28"/>
          <w:szCs w:val="28"/>
        </w:rPr>
        <w:t xml:space="preserve">повече от 20 дни  месечно, без тези по майчинство(трима деловодители са ползвали общо 123 дни за 2019г.).  </w:t>
      </w:r>
    </w:p>
    <w:p w:rsidR="006D166B" w:rsidRDefault="006D166B" w:rsidP="006D166B">
      <w:pPr>
        <w:ind w:firstLine="709"/>
        <w:jc w:val="both"/>
        <w:rPr>
          <w:sz w:val="28"/>
          <w:szCs w:val="28"/>
        </w:rPr>
      </w:pPr>
      <w:r w:rsidRPr="003962C5">
        <w:rPr>
          <w:sz w:val="28"/>
          <w:szCs w:val="28"/>
        </w:rPr>
        <w:t>Считано от 01.</w:t>
      </w:r>
      <w:proofErr w:type="spellStart"/>
      <w:r w:rsidRPr="003962C5">
        <w:rPr>
          <w:sz w:val="28"/>
          <w:szCs w:val="28"/>
        </w:rPr>
        <w:t>01</w:t>
      </w:r>
      <w:proofErr w:type="spellEnd"/>
      <w:r w:rsidRPr="003962C5">
        <w:rPr>
          <w:sz w:val="28"/>
          <w:szCs w:val="28"/>
        </w:rPr>
        <w:t xml:space="preserve">.2019г. </w:t>
      </w:r>
      <w:r>
        <w:rPr>
          <w:sz w:val="28"/>
          <w:szCs w:val="28"/>
        </w:rPr>
        <w:t xml:space="preserve">след закриването на </w:t>
      </w:r>
      <w:r w:rsidRPr="003962C5">
        <w:rPr>
          <w:sz w:val="28"/>
          <w:szCs w:val="28"/>
        </w:rPr>
        <w:t>районните прокуратури в гр.Брезник и гр.Трън</w:t>
      </w:r>
      <w:r>
        <w:rPr>
          <w:sz w:val="28"/>
          <w:szCs w:val="28"/>
        </w:rPr>
        <w:t xml:space="preserve"> ф</w:t>
      </w:r>
      <w:r w:rsidRPr="003962C5">
        <w:rPr>
          <w:sz w:val="28"/>
          <w:szCs w:val="28"/>
        </w:rPr>
        <w:t>инансово-</w:t>
      </w:r>
      <w:r>
        <w:rPr>
          <w:sz w:val="28"/>
          <w:szCs w:val="28"/>
        </w:rPr>
        <w:t xml:space="preserve">стопанското и </w:t>
      </w:r>
      <w:r w:rsidRPr="003962C5">
        <w:rPr>
          <w:sz w:val="28"/>
          <w:szCs w:val="28"/>
        </w:rPr>
        <w:t>счетоводното обслужване</w:t>
      </w:r>
      <w:r>
        <w:rPr>
          <w:sz w:val="28"/>
          <w:szCs w:val="28"/>
        </w:rPr>
        <w:t>,</w:t>
      </w:r>
      <w:r w:rsidRPr="00CE2A81">
        <w:rPr>
          <w:sz w:val="28"/>
          <w:szCs w:val="28"/>
        </w:rPr>
        <w:t xml:space="preserve"> </w:t>
      </w:r>
      <w:r>
        <w:rPr>
          <w:sz w:val="28"/>
          <w:szCs w:val="28"/>
        </w:rPr>
        <w:t xml:space="preserve">вкл. </w:t>
      </w:r>
      <w:r w:rsidRPr="003962C5">
        <w:rPr>
          <w:sz w:val="28"/>
          <w:szCs w:val="28"/>
        </w:rPr>
        <w:t>воденето на отчет на движимото и недвижимото имущество</w:t>
      </w:r>
      <w:r w:rsidRPr="00CE2A81">
        <w:rPr>
          <w:sz w:val="28"/>
          <w:szCs w:val="28"/>
        </w:rPr>
        <w:t xml:space="preserve"> </w:t>
      </w:r>
      <w:r w:rsidRPr="003962C5">
        <w:rPr>
          <w:sz w:val="28"/>
          <w:szCs w:val="28"/>
        </w:rPr>
        <w:t>на ОП</w:t>
      </w:r>
      <w:r>
        <w:rPr>
          <w:sz w:val="28"/>
          <w:szCs w:val="28"/>
        </w:rPr>
        <w:t xml:space="preserve"> - Перник, Окръжен следствен отдел</w:t>
      </w:r>
      <w:r w:rsidRPr="003962C5">
        <w:rPr>
          <w:sz w:val="28"/>
          <w:szCs w:val="28"/>
        </w:rPr>
        <w:t xml:space="preserve"> и РП</w:t>
      </w:r>
      <w:r>
        <w:rPr>
          <w:sz w:val="28"/>
          <w:szCs w:val="28"/>
        </w:rPr>
        <w:t xml:space="preserve"> -</w:t>
      </w:r>
      <w:r w:rsidRPr="003962C5">
        <w:rPr>
          <w:sz w:val="28"/>
          <w:szCs w:val="28"/>
        </w:rPr>
        <w:t xml:space="preserve"> Перник</w:t>
      </w:r>
      <w:r>
        <w:rPr>
          <w:sz w:val="28"/>
          <w:szCs w:val="28"/>
        </w:rPr>
        <w:t xml:space="preserve"> с териториалните отделения</w:t>
      </w:r>
      <w:r>
        <w:rPr>
          <w:sz w:val="28"/>
          <w:szCs w:val="28"/>
          <w:lang w:val="en-US"/>
        </w:rPr>
        <w:t xml:space="preserve"> </w:t>
      </w:r>
      <w:r>
        <w:rPr>
          <w:sz w:val="28"/>
          <w:szCs w:val="28"/>
        </w:rPr>
        <w:t>в Трън и Брезник,</w:t>
      </w:r>
      <w:r w:rsidRPr="003962C5">
        <w:rPr>
          <w:sz w:val="28"/>
          <w:szCs w:val="28"/>
        </w:rPr>
        <w:t xml:space="preserve"> преминаха към Окръжна прокуратура – Перник,</w:t>
      </w:r>
      <w:r>
        <w:rPr>
          <w:sz w:val="28"/>
          <w:szCs w:val="28"/>
        </w:rPr>
        <w:t>съгласно чл.57 ал.2 т.7 от ПАПРБ. В резултат на структурните промени в районните прокуратури се увеличи обема на работата на двамата счетоводители-главен счетоводител и главен специалист-счетоводител в ОП-Перник,</w:t>
      </w:r>
      <w:r w:rsidRPr="00173F07">
        <w:rPr>
          <w:sz w:val="28"/>
          <w:szCs w:val="28"/>
        </w:rPr>
        <w:t xml:space="preserve"> </w:t>
      </w:r>
      <w:r>
        <w:rPr>
          <w:sz w:val="28"/>
          <w:szCs w:val="28"/>
        </w:rPr>
        <w:t xml:space="preserve">свързана със снабдяването с  инвентар, техника, консумативи, материали, обзавеждане, техническо обслужване и обработка на отчетни документи на 4 броя леки автомобили, извършване на дейностите по организиране и осигуряване на стопанисването на </w:t>
      </w:r>
      <w:proofErr w:type="spellStart"/>
      <w:r>
        <w:rPr>
          <w:sz w:val="28"/>
          <w:szCs w:val="28"/>
        </w:rPr>
        <w:t>сградния</w:t>
      </w:r>
      <w:proofErr w:type="spellEnd"/>
      <w:r>
        <w:rPr>
          <w:sz w:val="28"/>
          <w:szCs w:val="28"/>
        </w:rPr>
        <w:t xml:space="preserve"> фонд, извършването на текущи ремонти, провеждане на процедури по събиране, разглеждане и оценяване на оферти и сключване на договори с изпълнители на съответния вид дейност. Увеличават се з</w:t>
      </w:r>
      <w:r w:rsidRPr="00E92477">
        <w:rPr>
          <w:sz w:val="28"/>
          <w:szCs w:val="28"/>
        </w:rPr>
        <w:t>адължения</w:t>
      </w:r>
      <w:r>
        <w:rPr>
          <w:sz w:val="28"/>
          <w:szCs w:val="28"/>
        </w:rPr>
        <w:t>та</w:t>
      </w:r>
      <w:r w:rsidRPr="00E92477">
        <w:rPr>
          <w:sz w:val="28"/>
          <w:szCs w:val="28"/>
        </w:rPr>
        <w:t xml:space="preserve"> </w:t>
      </w:r>
      <w:r>
        <w:rPr>
          <w:sz w:val="28"/>
          <w:szCs w:val="28"/>
        </w:rPr>
        <w:t xml:space="preserve">им </w:t>
      </w:r>
      <w:r w:rsidRPr="00E92477">
        <w:rPr>
          <w:sz w:val="28"/>
          <w:szCs w:val="28"/>
        </w:rPr>
        <w:t>съгласно утвърдени</w:t>
      </w:r>
      <w:r>
        <w:rPr>
          <w:sz w:val="28"/>
          <w:szCs w:val="28"/>
        </w:rPr>
        <w:t>те</w:t>
      </w:r>
      <w:r w:rsidRPr="00E92477">
        <w:rPr>
          <w:sz w:val="28"/>
          <w:szCs w:val="28"/>
        </w:rPr>
        <w:t xml:space="preserve"> вътрешни правила за създаване </w:t>
      </w:r>
      <w:r>
        <w:rPr>
          <w:sz w:val="28"/>
          <w:szCs w:val="28"/>
        </w:rPr>
        <w:t xml:space="preserve">и поддържане </w:t>
      </w:r>
      <w:r w:rsidRPr="00E92477">
        <w:rPr>
          <w:sz w:val="28"/>
          <w:szCs w:val="28"/>
        </w:rPr>
        <w:t>на досиета на служебните автомобили</w:t>
      </w:r>
      <w:r>
        <w:rPr>
          <w:sz w:val="28"/>
          <w:szCs w:val="28"/>
        </w:rPr>
        <w:t>-ел. регистри</w:t>
      </w:r>
      <w:r w:rsidRPr="00E92477">
        <w:rPr>
          <w:sz w:val="28"/>
          <w:szCs w:val="28"/>
        </w:rPr>
        <w:t>, досиета на текущите ремонти, осигуряване точното изпълнение и разплащане по сключени договори съгласно Цикъл на обществените поръчки в Прокуратура на Република България, осигуряване на дейностите по Закона за здравословни и безопасни условия на труд.</w:t>
      </w:r>
      <w:r w:rsidR="00B20ABB">
        <w:rPr>
          <w:sz w:val="28"/>
          <w:szCs w:val="28"/>
        </w:rPr>
        <w:t>Това увеличение, отчетено за поредна година е обективно и е в резултат на закриването на РП-Радомир от началото на 2020г</w:t>
      </w:r>
      <w:r>
        <w:rPr>
          <w:sz w:val="28"/>
          <w:szCs w:val="28"/>
        </w:rPr>
        <w:t xml:space="preserve">. </w:t>
      </w:r>
      <w:r w:rsidR="00B20ABB">
        <w:rPr>
          <w:sz w:val="28"/>
          <w:szCs w:val="28"/>
        </w:rPr>
        <w:t>Въпреки тези обективни дадености и след н</w:t>
      </w:r>
      <w:r>
        <w:rPr>
          <w:sz w:val="28"/>
          <w:szCs w:val="28"/>
        </w:rPr>
        <w:t>аправено</w:t>
      </w:r>
      <w:r w:rsidR="00B20ABB">
        <w:rPr>
          <w:sz w:val="28"/>
          <w:szCs w:val="28"/>
        </w:rPr>
        <w:t xml:space="preserve"> поредно през 2020г.</w:t>
      </w:r>
      <w:r>
        <w:rPr>
          <w:sz w:val="28"/>
          <w:szCs w:val="28"/>
        </w:rPr>
        <w:t xml:space="preserve"> предложение на ОП-Перник за </w:t>
      </w:r>
      <w:r>
        <w:rPr>
          <w:sz w:val="28"/>
          <w:szCs w:val="28"/>
        </w:rPr>
        <w:lastRenderedPageBreak/>
        <w:t xml:space="preserve">увеличаване на щата с </w:t>
      </w:r>
      <w:r w:rsidRPr="004016E1">
        <w:rPr>
          <w:sz w:val="28"/>
          <w:szCs w:val="28"/>
        </w:rPr>
        <w:t>1 щ. бр. – старши специалист –счетоводител</w:t>
      </w:r>
      <w:r>
        <w:rPr>
          <w:sz w:val="28"/>
          <w:szCs w:val="28"/>
        </w:rPr>
        <w:t xml:space="preserve"> не бе уважено.</w:t>
      </w:r>
    </w:p>
    <w:p w:rsidR="006D166B" w:rsidRPr="004016E1" w:rsidRDefault="006D166B" w:rsidP="006D166B">
      <w:pPr>
        <w:ind w:firstLine="709"/>
        <w:jc w:val="both"/>
        <w:rPr>
          <w:rFonts w:ascii="TmsCyr" w:hAnsi="TmsCyr" w:cs="TmsCyr"/>
          <w:sz w:val="28"/>
          <w:szCs w:val="28"/>
        </w:rPr>
      </w:pPr>
      <w:r w:rsidRPr="004016E1">
        <w:rPr>
          <w:rFonts w:ascii="TmsCyr" w:hAnsi="TmsCyr" w:cs="TmsCyr"/>
          <w:sz w:val="28"/>
          <w:szCs w:val="28"/>
        </w:rPr>
        <w:t>Квалификация на прокурорите, състояние, мерки за повишаването ѝ.</w:t>
      </w:r>
    </w:p>
    <w:p w:rsidR="006D166B" w:rsidRDefault="006D166B" w:rsidP="006D166B">
      <w:pPr>
        <w:ind w:firstLine="709"/>
        <w:jc w:val="both"/>
        <w:rPr>
          <w:rFonts w:ascii="TmsCyr" w:hAnsi="TmsCyr" w:cs="TmsCyr"/>
          <w:sz w:val="28"/>
          <w:szCs w:val="28"/>
        </w:rPr>
      </w:pPr>
      <w:r w:rsidRPr="004A21DA">
        <w:rPr>
          <w:rFonts w:ascii="TmsCyr" w:hAnsi="TmsCyr" w:cs="TmsCyr"/>
          <w:sz w:val="28"/>
          <w:szCs w:val="28"/>
        </w:rPr>
        <w:t>През 20</w:t>
      </w:r>
      <w:r w:rsidR="0049288F">
        <w:rPr>
          <w:rFonts w:ascii="TmsCyr" w:hAnsi="TmsCyr" w:cs="TmsCyr"/>
          <w:sz w:val="28"/>
          <w:szCs w:val="28"/>
        </w:rPr>
        <w:t>20</w:t>
      </w:r>
      <w:r w:rsidRPr="004A21DA">
        <w:rPr>
          <w:rFonts w:ascii="TmsCyr" w:hAnsi="TmsCyr" w:cs="TmsCyr"/>
          <w:sz w:val="28"/>
          <w:szCs w:val="28"/>
        </w:rPr>
        <w:t xml:space="preserve">г. всички магистрати от съдебен регион Перник са </w:t>
      </w:r>
      <w:r w:rsidR="0049288F">
        <w:rPr>
          <w:rFonts w:ascii="TmsCyr" w:hAnsi="TmsCyr" w:cs="TmsCyr"/>
          <w:sz w:val="28"/>
          <w:szCs w:val="28"/>
        </w:rPr>
        <w:t>участвали в</w:t>
      </w:r>
      <w:r w:rsidRPr="004A21DA">
        <w:rPr>
          <w:rFonts w:ascii="TmsCyr" w:hAnsi="TmsCyr" w:cs="TmsCyr"/>
          <w:sz w:val="28"/>
          <w:szCs w:val="28"/>
        </w:rPr>
        <w:t xml:space="preserve"> обучение</w:t>
      </w:r>
      <w:r w:rsidR="0049288F">
        <w:rPr>
          <w:rFonts w:ascii="TmsCyr" w:hAnsi="TmsCyr" w:cs="TmsCyr"/>
          <w:sz w:val="28"/>
          <w:szCs w:val="28"/>
        </w:rPr>
        <w:t xml:space="preserve"> по различни теми</w:t>
      </w:r>
      <w:r w:rsidRPr="004A21DA">
        <w:rPr>
          <w:rFonts w:ascii="TmsCyr" w:hAnsi="TmsCyr" w:cs="TmsCyr"/>
          <w:sz w:val="28"/>
          <w:szCs w:val="28"/>
        </w:rPr>
        <w:t>, провеждани от Прокуратурата на Република България и Национа</w:t>
      </w:r>
      <w:r w:rsidR="00093A55">
        <w:rPr>
          <w:rFonts w:ascii="TmsCyr" w:hAnsi="TmsCyr" w:cs="TmsCyr"/>
          <w:sz w:val="28"/>
          <w:szCs w:val="28"/>
        </w:rPr>
        <w:t xml:space="preserve">лният институт на правосъдието, като с оглед на </w:t>
      </w:r>
      <w:proofErr w:type="spellStart"/>
      <w:r w:rsidR="00093A55">
        <w:rPr>
          <w:rFonts w:ascii="TmsCyr" w:hAnsi="TmsCyr" w:cs="TmsCyr"/>
          <w:sz w:val="28"/>
          <w:szCs w:val="28"/>
        </w:rPr>
        <w:t>пандемичната</w:t>
      </w:r>
      <w:proofErr w:type="spellEnd"/>
      <w:r w:rsidR="00093A55">
        <w:rPr>
          <w:rFonts w:ascii="TmsCyr" w:hAnsi="TmsCyr" w:cs="TmsCyr"/>
          <w:sz w:val="28"/>
          <w:szCs w:val="28"/>
        </w:rPr>
        <w:t xml:space="preserve"> обстановка през цялата 2020г. провежданите обучения са преминали в дистанционна форма</w:t>
      </w:r>
      <w:r w:rsidRPr="004A21DA">
        <w:rPr>
          <w:rFonts w:ascii="TmsCyr" w:hAnsi="TmsCyr" w:cs="TmsCyr"/>
          <w:sz w:val="28"/>
          <w:szCs w:val="28"/>
        </w:rPr>
        <w:t xml:space="preserve">. Проведените обучения имат ефект по отношение уеднаквяване на съдебната практика за региона. С отделни заповеди на прокурорите са възлагани конкретни дейности и задачи в оперативен порядък за наблюдение, анализ и </w:t>
      </w:r>
      <w:proofErr w:type="spellStart"/>
      <w:r w:rsidRPr="004A21DA">
        <w:rPr>
          <w:rFonts w:ascii="TmsCyr" w:hAnsi="TmsCyr" w:cs="TmsCyr"/>
          <w:sz w:val="28"/>
          <w:szCs w:val="28"/>
        </w:rPr>
        <w:t>отченост</w:t>
      </w:r>
      <w:proofErr w:type="spellEnd"/>
      <w:r w:rsidRPr="004A21DA">
        <w:rPr>
          <w:rFonts w:ascii="TmsCyr" w:hAnsi="TmsCyr" w:cs="TmsCyr"/>
          <w:sz w:val="28"/>
          <w:szCs w:val="28"/>
        </w:rPr>
        <w:t xml:space="preserve"> на конкретни видове дела или дейности.</w:t>
      </w:r>
      <w:r>
        <w:rPr>
          <w:rFonts w:ascii="TmsCyr" w:hAnsi="TmsCyr" w:cs="TmsCyr"/>
          <w:sz w:val="28"/>
          <w:szCs w:val="28"/>
        </w:rPr>
        <w:t xml:space="preserve"> Непрекъснатото повишаване на квалификацията на прокурорите и служителите от региона като условие за ефективно осъществяване на правомощията им е сред основните приоритети на ръководството на ОП-Перник и </w:t>
      </w:r>
      <w:r w:rsidR="00093A55">
        <w:rPr>
          <w:rFonts w:ascii="TmsCyr" w:hAnsi="TmsCyr" w:cs="TmsCyr"/>
          <w:sz w:val="28"/>
          <w:szCs w:val="28"/>
        </w:rPr>
        <w:t>РП-Перник</w:t>
      </w:r>
      <w:r>
        <w:rPr>
          <w:rFonts w:ascii="TmsCyr" w:hAnsi="TmsCyr" w:cs="TmsCyr"/>
          <w:sz w:val="28"/>
          <w:szCs w:val="28"/>
        </w:rPr>
        <w:t>.</w:t>
      </w:r>
    </w:p>
    <w:p w:rsidR="006D166B" w:rsidRPr="007A1AD1" w:rsidRDefault="006D166B" w:rsidP="006D166B">
      <w:pPr>
        <w:ind w:firstLine="709"/>
        <w:jc w:val="both"/>
        <w:rPr>
          <w:bCs/>
          <w:spacing w:val="-5"/>
          <w:sz w:val="28"/>
          <w:szCs w:val="28"/>
        </w:rPr>
      </w:pPr>
      <w:r w:rsidRPr="007A1AD1">
        <w:rPr>
          <w:bCs/>
          <w:spacing w:val="-5"/>
          <w:sz w:val="28"/>
          <w:szCs w:val="28"/>
        </w:rPr>
        <w:t>Про</w:t>
      </w:r>
      <w:r w:rsidRPr="007A1AD1">
        <w:rPr>
          <w:bCs/>
          <w:spacing w:val="-5"/>
          <w:sz w:val="28"/>
          <w:szCs w:val="28"/>
        </w:rPr>
        <w:softHyphen/>
        <w:t>вер</w:t>
      </w:r>
      <w:r w:rsidRPr="007A1AD1">
        <w:rPr>
          <w:bCs/>
          <w:spacing w:val="-5"/>
          <w:sz w:val="28"/>
          <w:szCs w:val="28"/>
        </w:rPr>
        <w:softHyphen/>
        <w:t>ки и ре</w:t>
      </w:r>
      <w:r w:rsidRPr="007A1AD1">
        <w:rPr>
          <w:bCs/>
          <w:spacing w:val="-5"/>
          <w:sz w:val="28"/>
          <w:szCs w:val="28"/>
        </w:rPr>
        <w:softHyphen/>
        <w:t>ви</w:t>
      </w:r>
      <w:r w:rsidRPr="007A1AD1">
        <w:rPr>
          <w:bCs/>
          <w:spacing w:val="-5"/>
          <w:sz w:val="28"/>
          <w:szCs w:val="28"/>
        </w:rPr>
        <w:softHyphen/>
        <w:t>зии. Об</w:t>
      </w:r>
      <w:r w:rsidRPr="007A1AD1">
        <w:rPr>
          <w:bCs/>
          <w:spacing w:val="-5"/>
          <w:sz w:val="28"/>
          <w:szCs w:val="28"/>
        </w:rPr>
        <w:softHyphen/>
        <w:t>ра</w:t>
      </w:r>
      <w:r w:rsidRPr="007A1AD1">
        <w:rPr>
          <w:bCs/>
          <w:spacing w:val="-5"/>
          <w:sz w:val="28"/>
          <w:szCs w:val="28"/>
        </w:rPr>
        <w:softHyphen/>
        <w:t>зу</w:t>
      </w:r>
      <w:r w:rsidRPr="007A1AD1">
        <w:rPr>
          <w:bCs/>
          <w:spacing w:val="-5"/>
          <w:sz w:val="28"/>
          <w:szCs w:val="28"/>
        </w:rPr>
        <w:softHyphen/>
        <w:t>ва</w:t>
      </w:r>
      <w:r w:rsidRPr="007A1AD1">
        <w:rPr>
          <w:bCs/>
          <w:spacing w:val="-5"/>
          <w:sz w:val="28"/>
          <w:szCs w:val="28"/>
        </w:rPr>
        <w:softHyphen/>
        <w:t>ни дис</w:t>
      </w:r>
      <w:r w:rsidRPr="007A1AD1">
        <w:rPr>
          <w:bCs/>
          <w:spacing w:val="-5"/>
          <w:sz w:val="28"/>
          <w:szCs w:val="28"/>
        </w:rPr>
        <w:softHyphen/>
        <w:t>цип</w:t>
      </w:r>
      <w:r w:rsidRPr="007A1AD1">
        <w:rPr>
          <w:bCs/>
          <w:spacing w:val="-5"/>
          <w:sz w:val="28"/>
          <w:szCs w:val="28"/>
        </w:rPr>
        <w:softHyphen/>
        <w:t>ли</w:t>
      </w:r>
      <w:r w:rsidRPr="007A1AD1">
        <w:rPr>
          <w:bCs/>
          <w:spacing w:val="-5"/>
          <w:sz w:val="28"/>
          <w:szCs w:val="28"/>
        </w:rPr>
        <w:softHyphen/>
        <w:t>нар</w:t>
      </w:r>
      <w:r w:rsidRPr="007A1AD1">
        <w:rPr>
          <w:bCs/>
          <w:spacing w:val="-5"/>
          <w:sz w:val="28"/>
          <w:szCs w:val="28"/>
        </w:rPr>
        <w:softHyphen/>
        <w:t>ни и на</w:t>
      </w:r>
      <w:r w:rsidRPr="007A1AD1">
        <w:rPr>
          <w:bCs/>
          <w:spacing w:val="-5"/>
          <w:sz w:val="28"/>
          <w:szCs w:val="28"/>
        </w:rPr>
        <w:softHyphen/>
        <w:t>ка</w:t>
      </w:r>
      <w:r w:rsidRPr="007A1AD1">
        <w:rPr>
          <w:bCs/>
          <w:spacing w:val="-5"/>
          <w:sz w:val="28"/>
          <w:szCs w:val="28"/>
        </w:rPr>
        <w:softHyphen/>
        <w:t>за</w:t>
      </w:r>
      <w:r w:rsidRPr="007A1AD1">
        <w:rPr>
          <w:bCs/>
          <w:spacing w:val="-5"/>
          <w:sz w:val="28"/>
          <w:szCs w:val="28"/>
        </w:rPr>
        <w:softHyphen/>
        <w:t>тел</w:t>
      </w:r>
      <w:r w:rsidRPr="007A1AD1">
        <w:rPr>
          <w:bCs/>
          <w:spacing w:val="-5"/>
          <w:sz w:val="28"/>
          <w:szCs w:val="28"/>
        </w:rPr>
        <w:softHyphen/>
        <w:t>ни про</w:t>
      </w:r>
      <w:r w:rsidRPr="007A1AD1">
        <w:rPr>
          <w:bCs/>
          <w:spacing w:val="-5"/>
          <w:sz w:val="28"/>
          <w:szCs w:val="28"/>
        </w:rPr>
        <w:softHyphen/>
        <w:t>из</w:t>
      </w:r>
      <w:r w:rsidRPr="007A1AD1">
        <w:rPr>
          <w:bCs/>
          <w:spacing w:val="-5"/>
          <w:sz w:val="28"/>
          <w:szCs w:val="28"/>
        </w:rPr>
        <w:softHyphen/>
        <w:t>вод</w:t>
      </w:r>
      <w:r w:rsidRPr="007A1AD1">
        <w:rPr>
          <w:bCs/>
          <w:spacing w:val="-5"/>
          <w:sz w:val="28"/>
          <w:szCs w:val="28"/>
        </w:rPr>
        <w:softHyphen/>
        <w:t>с</w:t>
      </w:r>
      <w:r w:rsidRPr="007A1AD1">
        <w:rPr>
          <w:bCs/>
          <w:spacing w:val="-5"/>
          <w:sz w:val="28"/>
          <w:szCs w:val="28"/>
        </w:rPr>
        <w:softHyphen/>
        <w:t>т</w:t>
      </w:r>
      <w:r w:rsidRPr="007A1AD1">
        <w:rPr>
          <w:bCs/>
          <w:spacing w:val="-5"/>
          <w:sz w:val="28"/>
          <w:szCs w:val="28"/>
        </w:rPr>
        <w:softHyphen/>
        <w:t>ва сре</w:t>
      </w:r>
      <w:r w:rsidRPr="007A1AD1">
        <w:rPr>
          <w:bCs/>
          <w:spacing w:val="-5"/>
          <w:sz w:val="28"/>
          <w:szCs w:val="28"/>
        </w:rPr>
        <w:softHyphen/>
        <w:t>щу ма</w:t>
      </w:r>
      <w:r w:rsidRPr="007A1AD1">
        <w:rPr>
          <w:bCs/>
          <w:spacing w:val="-5"/>
          <w:sz w:val="28"/>
          <w:szCs w:val="28"/>
        </w:rPr>
        <w:softHyphen/>
        <w:t>гис</w:t>
      </w:r>
      <w:r w:rsidRPr="007A1AD1">
        <w:rPr>
          <w:bCs/>
          <w:spacing w:val="-5"/>
          <w:sz w:val="28"/>
          <w:szCs w:val="28"/>
        </w:rPr>
        <w:softHyphen/>
        <w:t>т</w:t>
      </w:r>
      <w:r w:rsidRPr="007A1AD1">
        <w:rPr>
          <w:bCs/>
          <w:spacing w:val="-5"/>
          <w:sz w:val="28"/>
          <w:szCs w:val="28"/>
        </w:rPr>
        <w:softHyphen/>
        <w:t>ра</w:t>
      </w:r>
      <w:r w:rsidRPr="007A1AD1">
        <w:rPr>
          <w:bCs/>
          <w:spacing w:val="-5"/>
          <w:sz w:val="28"/>
          <w:szCs w:val="28"/>
        </w:rPr>
        <w:softHyphen/>
        <w:t>ти. На</w:t>
      </w:r>
      <w:r w:rsidRPr="007A1AD1">
        <w:rPr>
          <w:bCs/>
          <w:spacing w:val="-5"/>
          <w:sz w:val="28"/>
          <w:szCs w:val="28"/>
        </w:rPr>
        <w:softHyphen/>
        <w:t>ло</w:t>
      </w:r>
      <w:r w:rsidRPr="007A1AD1">
        <w:rPr>
          <w:bCs/>
          <w:spacing w:val="-5"/>
          <w:sz w:val="28"/>
          <w:szCs w:val="28"/>
        </w:rPr>
        <w:softHyphen/>
        <w:t>же</w:t>
      </w:r>
      <w:r w:rsidRPr="007A1AD1">
        <w:rPr>
          <w:bCs/>
          <w:spacing w:val="-5"/>
          <w:sz w:val="28"/>
          <w:szCs w:val="28"/>
        </w:rPr>
        <w:softHyphen/>
        <w:t>ни на</w:t>
      </w:r>
      <w:r w:rsidRPr="007A1AD1">
        <w:rPr>
          <w:bCs/>
          <w:spacing w:val="-5"/>
          <w:sz w:val="28"/>
          <w:szCs w:val="28"/>
        </w:rPr>
        <w:softHyphen/>
        <w:t>ка</w:t>
      </w:r>
      <w:r w:rsidRPr="007A1AD1">
        <w:rPr>
          <w:bCs/>
          <w:spacing w:val="-5"/>
          <w:sz w:val="28"/>
          <w:szCs w:val="28"/>
        </w:rPr>
        <w:softHyphen/>
        <w:t>за</w:t>
      </w:r>
      <w:r w:rsidRPr="007A1AD1">
        <w:rPr>
          <w:bCs/>
          <w:spacing w:val="-5"/>
          <w:sz w:val="28"/>
          <w:szCs w:val="28"/>
        </w:rPr>
        <w:softHyphen/>
        <w:t>ния на про</w:t>
      </w:r>
      <w:r w:rsidRPr="007A1AD1">
        <w:rPr>
          <w:bCs/>
          <w:spacing w:val="-5"/>
          <w:sz w:val="28"/>
          <w:szCs w:val="28"/>
        </w:rPr>
        <w:softHyphen/>
        <w:t>ку</w:t>
      </w:r>
      <w:r w:rsidRPr="007A1AD1">
        <w:rPr>
          <w:bCs/>
          <w:spacing w:val="-5"/>
          <w:sz w:val="28"/>
          <w:szCs w:val="28"/>
        </w:rPr>
        <w:softHyphen/>
        <w:t>ро</w:t>
      </w:r>
      <w:r w:rsidRPr="007A1AD1">
        <w:rPr>
          <w:bCs/>
          <w:spacing w:val="-5"/>
          <w:sz w:val="28"/>
          <w:szCs w:val="28"/>
        </w:rPr>
        <w:softHyphen/>
        <w:t>ри и сле</w:t>
      </w:r>
      <w:r w:rsidRPr="007A1AD1">
        <w:rPr>
          <w:bCs/>
          <w:spacing w:val="-5"/>
          <w:sz w:val="28"/>
          <w:szCs w:val="28"/>
        </w:rPr>
        <w:softHyphen/>
        <w:t>до</w:t>
      </w:r>
      <w:r w:rsidRPr="007A1AD1">
        <w:rPr>
          <w:bCs/>
          <w:spacing w:val="-5"/>
          <w:sz w:val="28"/>
          <w:szCs w:val="28"/>
        </w:rPr>
        <w:softHyphen/>
        <w:t>ва</w:t>
      </w:r>
      <w:r w:rsidRPr="007A1AD1">
        <w:rPr>
          <w:bCs/>
          <w:spacing w:val="-5"/>
          <w:sz w:val="28"/>
          <w:szCs w:val="28"/>
        </w:rPr>
        <w:softHyphen/>
        <w:t>те</w:t>
      </w:r>
      <w:r w:rsidRPr="007A1AD1">
        <w:rPr>
          <w:bCs/>
          <w:spacing w:val="-5"/>
          <w:sz w:val="28"/>
          <w:szCs w:val="28"/>
        </w:rPr>
        <w:softHyphen/>
        <w:t>ли.</w:t>
      </w:r>
    </w:p>
    <w:p w:rsidR="000520AC" w:rsidRDefault="000520AC" w:rsidP="000520AC">
      <w:pPr>
        <w:ind w:firstLine="708"/>
        <w:jc w:val="both"/>
        <w:rPr>
          <w:sz w:val="28"/>
          <w:szCs w:val="28"/>
        </w:rPr>
      </w:pPr>
      <w:r>
        <w:rPr>
          <w:sz w:val="28"/>
          <w:szCs w:val="28"/>
        </w:rPr>
        <w:t>В общия план за 2020 г. за дейността на Окръжна прокуратура – Перник е заложена контролно-ревизионната дейност. В изпълнение на същият и със заповеди на административен ръководител на Окръжна прокуратура – Перник са възложени общо 17 броя ревизии и проверки през изминалата 2020 г. Извършени са цялостни ревизии на дейността на Районна прокуратура – Перник и Районна прокуратура – Радомир /</w:t>
      </w:r>
      <w:r>
        <w:rPr>
          <w:i/>
          <w:sz w:val="28"/>
          <w:szCs w:val="28"/>
        </w:rPr>
        <w:t xml:space="preserve">понастоящем Териториално отделение при РП-Перник/ </w:t>
      </w:r>
      <w:r w:rsidRPr="00D4352C">
        <w:rPr>
          <w:sz w:val="28"/>
          <w:szCs w:val="28"/>
        </w:rPr>
        <w:t>за 2019 г.</w:t>
      </w:r>
      <w:r>
        <w:rPr>
          <w:sz w:val="28"/>
          <w:szCs w:val="28"/>
        </w:rPr>
        <w:t xml:space="preserve"> За периода са извършени и тематични проверки относно: прилагане на разпоредбите на чл.53 от НК и чл.72 от НПК по досъдебни производства, образувани за извършени престъпления по транспорта; спрените досъдебни производства; досъдебни производства, чието разследване продължава повече от две години; спазването на сроковете, предвидени в чл.145, ал.2 от ЗСВ; актуалното състояние на образуваните преди 01.</w:t>
      </w:r>
      <w:proofErr w:type="spellStart"/>
      <w:r>
        <w:rPr>
          <w:sz w:val="28"/>
          <w:szCs w:val="28"/>
        </w:rPr>
        <w:t>01</w:t>
      </w:r>
      <w:proofErr w:type="spellEnd"/>
      <w:r>
        <w:rPr>
          <w:sz w:val="28"/>
          <w:szCs w:val="28"/>
        </w:rPr>
        <w:t xml:space="preserve">.2017 г. преписки и дела, неприключили съответно към 01.06.2020 г. и 01.12.2020 г.; наблюдаваните две или повече досъдебни производства, водено срещу едно и също лице; делата по ЗОДОВ, по които Прокуратурата на Република България е осъдена през 2019 г. с влезли в сила съдебни решения; организацията на деловодната дейност, използването на Унифицираната информационна система и осъществяването на принципа на „случаен подбор“ при разпределянето на преписките и делата в Районна прокуратура – Перник и прилежащите й териториални отделения; проверка на веществените доказателства по наблюдаваните досъдебни производства; повишаване на ефективността при противодействие на битовата престъпност и престъпленията, имащи за предмет наркотични вещества; извършена е и съвместна проверка на Районна служба „Изпълнение на наказанията“ – гр.Перник, като по част от гореизброените проверки през изминалата 2020 г. са извършени повече от една такава. Резултатите и препоръките от същите са предоставяни на прокурорите и служителите на Окръжна прокуратура – Перник, както и на административния ръководител на Районна прокуратура – Перник за свеждане до знанието на прокурорите и съдебните служители, като </w:t>
      </w:r>
      <w:r>
        <w:rPr>
          <w:sz w:val="28"/>
          <w:szCs w:val="28"/>
        </w:rPr>
        <w:lastRenderedPageBreak/>
        <w:t xml:space="preserve">няма постъпвали възражения по направените изводи и препоръки. </w:t>
      </w:r>
    </w:p>
    <w:p w:rsidR="000520AC" w:rsidRDefault="000520AC" w:rsidP="000520AC">
      <w:pPr>
        <w:jc w:val="both"/>
        <w:rPr>
          <w:sz w:val="28"/>
          <w:szCs w:val="28"/>
        </w:rPr>
      </w:pPr>
      <w:r>
        <w:rPr>
          <w:sz w:val="28"/>
          <w:szCs w:val="28"/>
        </w:rPr>
        <w:tab/>
        <w:t>В резултат на извършената контролно-ревизионна дейност не са предприемани мерки за дисциплинарно въздействие или поощряване на прокурори и следователи.</w:t>
      </w:r>
    </w:p>
    <w:p w:rsidR="000520AC" w:rsidRDefault="000520AC" w:rsidP="000520AC">
      <w:pPr>
        <w:jc w:val="both"/>
        <w:rPr>
          <w:sz w:val="28"/>
          <w:szCs w:val="28"/>
        </w:rPr>
      </w:pPr>
      <w:r>
        <w:rPr>
          <w:sz w:val="28"/>
          <w:szCs w:val="28"/>
        </w:rPr>
        <w:tab/>
        <w:t>Налице е едно наложено дисциплинарно наказание на служител на Окръжна прокуратура – Перник за 2020 г., но същото не е в резултат на извършената контролно-ревизионна дейност.</w:t>
      </w:r>
    </w:p>
    <w:p w:rsidR="000520AC" w:rsidRDefault="000520AC" w:rsidP="000520AC">
      <w:pPr>
        <w:jc w:val="both"/>
        <w:rPr>
          <w:sz w:val="28"/>
          <w:szCs w:val="28"/>
          <w:lang w:val="en-US"/>
        </w:rPr>
      </w:pPr>
      <w:r>
        <w:rPr>
          <w:sz w:val="28"/>
          <w:szCs w:val="28"/>
        </w:rPr>
        <w:tab/>
        <w:t xml:space="preserve">През 2019 г. общо извършените ревизии и тематични проверки са били общо 7 на брой, като следва да се има в предвид, че предвид разразилата се през 2020 г. в световен мащаб пандемия от </w:t>
      </w:r>
      <w:r>
        <w:rPr>
          <w:sz w:val="28"/>
          <w:szCs w:val="28"/>
          <w:lang w:val="en-US"/>
        </w:rPr>
        <w:t>COVID-19</w:t>
      </w:r>
      <w:r>
        <w:rPr>
          <w:sz w:val="28"/>
          <w:szCs w:val="28"/>
        </w:rPr>
        <w:t>, през изминалата календарна година са извършени повече на брой проверки и ревизии с оглед срочното и ефективно изпълнение на задълженията на Прокуратурата на РБ в условията на извънредна епидемиологична обстановка</w:t>
      </w:r>
      <w:r>
        <w:rPr>
          <w:sz w:val="28"/>
          <w:szCs w:val="28"/>
          <w:lang w:val="en-US"/>
        </w:rPr>
        <w:t>.</w:t>
      </w:r>
    </w:p>
    <w:p w:rsidR="000520AC" w:rsidRDefault="000520AC" w:rsidP="000520AC">
      <w:pPr>
        <w:jc w:val="both"/>
        <w:rPr>
          <w:sz w:val="28"/>
          <w:szCs w:val="28"/>
        </w:rPr>
      </w:pPr>
      <w:r>
        <w:rPr>
          <w:sz w:val="28"/>
          <w:szCs w:val="28"/>
          <w:lang w:val="en-US"/>
        </w:rPr>
        <w:tab/>
      </w:r>
      <w:r>
        <w:rPr>
          <w:sz w:val="28"/>
          <w:szCs w:val="28"/>
        </w:rPr>
        <w:t xml:space="preserve">През 2020 г. от Апелативна прокуратура – София са извършени общо 6 броя проверки на Окръжна прокуратура – Перник. Резултатите и препоръките от същите са предоставяни за запознаване на магистратите и служителите от Окръжна прокуратура – Перник, </w:t>
      </w:r>
      <w:r w:rsidRPr="005A10C5">
        <w:rPr>
          <w:sz w:val="28"/>
          <w:szCs w:val="28"/>
        </w:rPr>
        <w:t>както и на административния ръководител на Р</w:t>
      </w:r>
      <w:r>
        <w:rPr>
          <w:sz w:val="28"/>
          <w:szCs w:val="28"/>
        </w:rPr>
        <w:t xml:space="preserve">айонна прокуратура </w:t>
      </w:r>
      <w:r w:rsidRPr="005A10C5">
        <w:rPr>
          <w:sz w:val="28"/>
          <w:szCs w:val="28"/>
        </w:rPr>
        <w:t>-</w:t>
      </w:r>
      <w:r>
        <w:rPr>
          <w:sz w:val="28"/>
          <w:szCs w:val="28"/>
        </w:rPr>
        <w:t xml:space="preserve"> </w:t>
      </w:r>
      <w:r w:rsidRPr="005A10C5">
        <w:rPr>
          <w:sz w:val="28"/>
          <w:szCs w:val="28"/>
        </w:rPr>
        <w:t>Перник за свеждане до знанието на прокурорите и съдебните служители</w:t>
      </w:r>
      <w:r>
        <w:rPr>
          <w:sz w:val="28"/>
          <w:szCs w:val="28"/>
        </w:rPr>
        <w:t>. По направените изводи и дадените препоръки няма постъпвали възражения.</w:t>
      </w:r>
    </w:p>
    <w:p w:rsidR="000520AC" w:rsidRDefault="000520AC" w:rsidP="000520AC">
      <w:pPr>
        <w:jc w:val="both"/>
        <w:rPr>
          <w:sz w:val="28"/>
          <w:szCs w:val="28"/>
        </w:rPr>
      </w:pPr>
      <w:r>
        <w:rPr>
          <w:sz w:val="28"/>
          <w:szCs w:val="28"/>
        </w:rPr>
        <w:tab/>
        <w:t xml:space="preserve">През изминалата 2020 г. по отношение на Окръжна прокуратура – Перник и прилежащите районни прокуратури от съдебен регион – Перник не са извършвани ревизии или проверки от Инспектората към Висшия съдебен съвет. </w:t>
      </w:r>
    </w:p>
    <w:p w:rsidR="006D166B" w:rsidRPr="004A21DA" w:rsidRDefault="000520AC" w:rsidP="008A0C0B">
      <w:pPr>
        <w:jc w:val="both"/>
        <w:rPr>
          <w:rFonts w:ascii="TmsCyr" w:hAnsi="TmsCyr" w:cs="TmsCyr"/>
          <w:sz w:val="28"/>
          <w:szCs w:val="28"/>
        </w:rPr>
      </w:pPr>
      <w:r>
        <w:rPr>
          <w:sz w:val="28"/>
          <w:szCs w:val="28"/>
        </w:rPr>
        <w:tab/>
        <w:t>През 2020 г. не са били образувани дисциплинарни производства срещу прокурори и следователи от съдебен регион – Перник.</w:t>
      </w:r>
    </w:p>
    <w:p w:rsidR="006D166B" w:rsidRPr="007A1AD1" w:rsidRDefault="006D166B" w:rsidP="006D166B">
      <w:pPr>
        <w:ind w:firstLine="709"/>
        <w:jc w:val="both"/>
        <w:rPr>
          <w:rFonts w:ascii="TmsCyr" w:hAnsi="TmsCyr" w:cs="TmsCyr"/>
          <w:sz w:val="28"/>
          <w:szCs w:val="28"/>
        </w:rPr>
      </w:pPr>
      <w:r w:rsidRPr="007A1AD1">
        <w:rPr>
          <w:rFonts w:ascii="TmsCyr" w:hAnsi="TmsCyr" w:cs="TmsCyr"/>
          <w:sz w:val="28"/>
          <w:szCs w:val="28"/>
        </w:rPr>
        <w:t>Материална база на прокуратурите.</w:t>
      </w:r>
    </w:p>
    <w:p w:rsidR="006D166B" w:rsidRPr="009D7C38" w:rsidRDefault="00093A55" w:rsidP="006D166B">
      <w:pPr>
        <w:ind w:firstLine="709"/>
        <w:jc w:val="both"/>
        <w:rPr>
          <w:sz w:val="28"/>
          <w:szCs w:val="28"/>
          <w:lang w:val="en-US"/>
        </w:rPr>
      </w:pPr>
      <w:proofErr w:type="spellStart"/>
      <w:r>
        <w:rPr>
          <w:sz w:val="28"/>
          <w:szCs w:val="28"/>
          <w:lang w:val="ru-RU"/>
        </w:rPr>
        <w:t>М</w:t>
      </w:r>
      <w:r w:rsidR="006D166B">
        <w:rPr>
          <w:sz w:val="28"/>
          <w:szCs w:val="28"/>
          <w:lang w:val="ru-RU"/>
        </w:rPr>
        <w:t>атериалната</w:t>
      </w:r>
      <w:proofErr w:type="spellEnd"/>
      <w:r w:rsidR="006D166B">
        <w:rPr>
          <w:sz w:val="28"/>
          <w:szCs w:val="28"/>
          <w:lang w:val="ru-RU"/>
        </w:rPr>
        <w:t xml:space="preserve"> база, </w:t>
      </w:r>
      <w:proofErr w:type="spellStart"/>
      <w:r w:rsidR="006D166B">
        <w:rPr>
          <w:sz w:val="28"/>
          <w:szCs w:val="28"/>
          <w:lang w:val="ru-RU"/>
        </w:rPr>
        <w:t>ползвана</w:t>
      </w:r>
      <w:proofErr w:type="spellEnd"/>
      <w:r w:rsidR="006D166B">
        <w:rPr>
          <w:sz w:val="28"/>
          <w:szCs w:val="28"/>
          <w:lang w:val="ru-RU"/>
        </w:rPr>
        <w:t xml:space="preserve"> </w:t>
      </w:r>
      <w:proofErr w:type="gramStart"/>
      <w:r w:rsidR="006D166B">
        <w:rPr>
          <w:sz w:val="28"/>
          <w:szCs w:val="28"/>
          <w:lang w:val="ru-RU"/>
        </w:rPr>
        <w:t>от</w:t>
      </w:r>
      <w:proofErr w:type="gramEnd"/>
      <w:r w:rsidR="006D166B">
        <w:rPr>
          <w:sz w:val="28"/>
          <w:szCs w:val="28"/>
          <w:lang w:val="ru-RU"/>
        </w:rPr>
        <w:t xml:space="preserve"> ОП –</w:t>
      </w:r>
      <w:r w:rsidR="006D166B" w:rsidRPr="004A21DA">
        <w:rPr>
          <w:sz w:val="28"/>
          <w:szCs w:val="28"/>
          <w:lang w:val="ru-RU"/>
        </w:rPr>
        <w:t xml:space="preserve"> </w:t>
      </w:r>
      <w:proofErr w:type="spellStart"/>
      <w:r w:rsidR="006D166B" w:rsidRPr="004A21DA">
        <w:rPr>
          <w:sz w:val="28"/>
          <w:szCs w:val="28"/>
          <w:lang w:val="ru-RU"/>
        </w:rPr>
        <w:t>Перник</w:t>
      </w:r>
      <w:proofErr w:type="spellEnd"/>
      <w:r w:rsidR="006D166B">
        <w:rPr>
          <w:sz w:val="28"/>
          <w:szCs w:val="28"/>
          <w:lang w:val="ru-RU"/>
        </w:rPr>
        <w:t xml:space="preserve"> и РП-</w:t>
      </w:r>
      <w:proofErr w:type="spellStart"/>
      <w:r w:rsidR="006D166B">
        <w:rPr>
          <w:sz w:val="28"/>
          <w:szCs w:val="28"/>
          <w:lang w:val="ru-RU"/>
        </w:rPr>
        <w:t>Перник</w:t>
      </w:r>
      <w:proofErr w:type="spellEnd"/>
      <w:r w:rsidR="006D166B">
        <w:rPr>
          <w:sz w:val="28"/>
          <w:szCs w:val="28"/>
          <w:lang w:val="ru-RU"/>
        </w:rPr>
        <w:t xml:space="preserve">, след </w:t>
      </w:r>
      <w:proofErr w:type="spellStart"/>
      <w:r w:rsidR="006D166B">
        <w:rPr>
          <w:sz w:val="28"/>
          <w:szCs w:val="28"/>
          <w:lang w:val="ru-RU"/>
        </w:rPr>
        <w:t>окрупняването</w:t>
      </w:r>
      <w:proofErr w:type="spellEnd"/>
      <w:r w:rsidR="006D166B">
        <w:rPr>
          <w:sz w:val="28"/>
          <w:szCs w:val="28"/>
          <w:lang w:val="ru-RU"/>
        </w:rPr>
        <w:t xml:space="preserve"> и </w:t>
      </w:r>
      <w:proofErr w:type="spellStart"/>
      <w:r w:rsidR="006D166B">
        <w:rPr>
          <w:sz w:val="28"/>
          <w:szCs w:val="28"/>
          <w:lang w:val="ru-RU"/>
        </w:rPr>
        <w:t>последвалото</w:t>
      </w:r>
      <w:proofErr w:type="spellEnd"/>
      <w:r w:rsidR="006D166B">
        <w:rPr>
          <w:sz w:val="28"/>
          <w:szCs w:val="28"/>
          <w:lang w:val="ru-RU"/>
        </w:rPr>
        <w:t xml:space="preserve">  </w:t>
      </w:r>
      <w:proofErr w:type="spellStart"/>
      <w:r w:rsidR="006D166B">
        <w:rPr>
          <w:sz w:val="28"/>
          <w:szCs w:val="28"/>
          <w:lang w:val="ru-RU"/>
        </w:rPr>
        <w:t>настаняване</w:t>
      </w:r>
      <w:proofErr w:type="spellEnd"/>
      <w:r w:rsidR="006D166B">
        <w:rPr>
          <w:sz w:val="28"/>
          <w:szCs w:val="28"/>
          <w:lang w:val="ru-RU"/>
        </w:rPr>
        <w:t xml:space="preserve"> на служители от </w:t>
      </w:r>
      <w:proofErr w:type="spellStart"/>
      <w:r w:rsidR="006D166B">
        <w:rPr>
          <w:sz w:val="28"/>
          <w:szCs w:val="28"/>
          <w:lang w:val="ru-RU"/>
        </w:rPr>
        <w:t>закритите</w:t>
      </w:r>
      <w:proofErr w:type="spellEnd"/>
      <w:r w:rsidR="006D166B">
        <w:rPr>
          <w:sz w:val="28"/>
          <w:szCs w:val="28"/>
          <w:lang w:val="ru-RU"/>
        </w:rPr>
        <w:t xml:space="preserve"> </w:t>
      </w:r>
      <w:proofErr w:type="spellStart"/>
      <w:r w:rsidR="006D166B">
        <w:rPr>
          <w:sz w:val="28"/>
          <w:szCs w:val="28"/>
          <w:lang w:val="ru-RU"/>
        </w:rPr>
        <w:t>районни</w:t>
      </w:r>
      <w:proofErr w:type="spellEnd"/>
      <w:r w:rsidR="006D166B">
        <w:rPr>
          <w:sz w:val="28"/>
          <w:szCs w:val="28"/>
          <w:lang w:val="ru-RU"/>
        </w:rPr>
        <w:t xml:space="preserve"> </w:t>
      </w:r>
      <w:proofErr w:type="spellStart"/>
      <w:r w:rsidR="006D166B">
        <w:rPr>
          <w:sz w:val="28"/>
          <w:szCs w:val="28"/>
          <w:lang w:val="ru-RU"/>
        </w:rPr>
        <w:t>прокуратури</w:t>
      </w:r>
      <w:proofErr w:type="spellEnd"/>
      <w:r w:rsidR="006D166B">
        <w:rPr>
          <w:sz w:val="28"/>
          <w:szCs w:val="28"/>
          <w:lang w:val="ru-RU"/>
        </w:rPr>
        <w:t xml:space="preserve"> в</w:t>
      </w:r>
      <w:r>
        <w:rPr>
          <w:sz w:val="28"/>
          <w:szCs w:val="28"/>
          <w:lang w:val="ru-RU"/>
        </w:rPr>
        <w:t xml:space="preserve"> </w:t>
      </w:r>
      <w:proofErr w:type="spellStart"/>
      <w:r>
        <w:rPr>
          <w:sz w:val="28"/>
          <w:szCs w:val="28"/>
          <w:lang w:val="ru-RU"/>
        </w:rPr>
        <w:t>Радомир</w:t>
      </w:r>
      <w:proofErr w:type="spellEnd"/>
      <w:r>
        <w:rPr>
          <w:sz w:val="28"/>
          <w:szCs w:val="28"/>
          <w:lang w:val="ru-RU"/>
        </w:rPr>
        <w:t>,</w:t>
      </w:r>
      <w:r w:rsidR="006D166B">
        <w:rPr>
          <w:sz w:val="28"/>
          <w:szCs w:val="28"/>
          <w:lang w:val="ru-RU"/>
        </w:rPr>
        <w:t xml:space="preserve"> </w:t>
      </w:r>
      <w:proofErr w:type="spellStart"/>
      <w:r w:rsidR="006D166B">
        <w:rPr>
          <w:sz w:val="28"/>
          <w:szCs w:val="28"/>
          <w:lang w:val="ru-RU"/>
        </w:rPr>
        <w:t>Трън</w:t>
      </w:r>
      <w:proofErr w:type="spellEnd"/>
      <w:r w:rsidR="006D166B">
        <w:rPr>
          <w:sz w:val="28"/>
          <w:szCs w:val="28"/>
          <w:lang w:val="ru-RU"/>
        </w:rPr>
        <w:t xml:space="preserve"> и </w:t>
      </w:r>
      <w:proofErr w:type="spellStart"/>
      <w:r w:rsidR="006D166B">
        <w:rPr>
          <w:sz w:val="28"/>
          <w:szCs w:val="28"/>
          <w:lang w:val="ru-RU"/>
        </w:rPr>
        <w:t>Брезник</w:t>
      </w:r>
      <w:proofErr w:type="spellEnd"/>
      <w:r w:rsidR="006D166B">
        <w:rPr>
          <w:sz w:val="28"/>
          <w:szCs w:val="28"/>
          <w:lang w:val="ru-RU"/>
        </w:rPr>
        <w:t xml:space="preserve">, в </w:t>
      </w:r>
      <w:proofErr w:type="spellStart"/>
      <w:r w:rsidR="006D166B">
        <w:rPr>
          <w:sz w:val="28"/>
          <w:szCs w:val="28"/>
          <w:lang w:val="ru-RU"/>
        </w:rPr>
        <w:t>ползваните</w:t>
      </w:r>
      <w:proofErr w:type="spellEnd"/>
      <w:r w:rsidR="006D166B">
        <w:rPr>
          <w:sz w:val="28"/>
          <w:szCs w:val="28"/>
          <w:lang w:val="ru-RU"/>
        </w:rPr>
        <w:t xml:space="preserve"> от РП-</w:t>
      </w:r>
      <w:proofErr w:type="spellStart"/>
      <w:r w:rsidR="006D166B">
        <w:rPr>
          <w:sz w:val="28"/>
          <w:szCs w:val="28"/>
          <w:lang w:val="ru-RU"/>
        </w:rPr>
        <w:t>Перник</w:t>
      </w:r>
      <w:proofErr w:type="spellEnd"/>
      <w:r w:rsidR="006D166B">
        <w:rPr>
          <w:sz w:val="28"/>
          <w:szCs w:val="28"/>
          <w:lang w:val="ru-RU"/>
        </w:rPr>
        <w:t xml:space="preserve"> </w:t>
      </w:r>
      <w:proofErr w:type="spellStart"/>
      <w:r w:rsidR="006D166B">
        <w:rPr>
          <w:sz w:val="28"/>
          <w:szCs w:val="28"/>
          <w:lang w:val="ru-RU"/>
        </w:rPr>
        <w:t>кабинети</w:t>
      </w:r>
      <w:proofErr w:type="spellEnd"/>
      <w:r w:rsidR="006D166B">
        <w:rPr>
          <w:sz w:val="28"/>
          <w:szCs w:val="28"/>
          <w:lang w:val="ru-RU"/>
        </w:rPr>
        <w:t xml:space="preserve"> в </w:t>
      </w:r>
      <w:proofErr w:type="spellStart"/>
      <w:r w:rsidR="006D166B">
        <w:rPr>
          <w:sz w:val="28"/>
          <w:szCs w:val="28"/>
          <w:lang w:val="ru-RU"/>
        </w:rPr>
        <w:t>съдебната</w:t>
      </w:r>
      <w:proofErr w:type="spellEnd"/>
      <w:r w:rsidR="006D166B">
        <w:rPr>
          <w:sz w:val="28"/>
          <w:szCs w:val="28"/>
          <w:lang w:val="ru-RU"/>
        </w:rPr>
        <w:t xml:space="preserve"> палата в </w:t>
      </w:r>
      <w:proofErr w:type="spellStart"/>
      <w:r w:rsidR="006D166B">
        <w:rPr>
          <w:sz w:val="28"/>
          <w:szCs w:val="28"/>
          <w:lang w:val="ru-RU"/>
        </w:rPr>
        <w:t>Перник</w:t>
      </w:r>
      <w:proofErr w:type="spellEnd"/>
      <w:r>
        <w:rPr>
          <w:sz w:val="28"/>
          <w:szCs w:val="28"/>
          <w:lang w:val="ru-RU"/>
        </w:rPr>
        <w:t xml:space="preserve"> е малка по </w:t>
      </w:r>
      <w:proofErr w:type="spellStart"/>
      <w:r>
        <w:rPr>
          <w:sz w:val="28"/>
          <w:szCs w:val="28"/>
          <w:lang w:val="ru-RU"/>
        </w:rPr>
        <w:t>площ</w:t>
      </w:r>
      <w:proofErr w:type="spellEnd"/>
      <w:r>
        <w:rPr>
          <w:sz w:val="28"/>
          <w:szCs w:val="28"/>
          <w:lang w:val="ru-RU"/>
        </w:rPr>
        <w:t xml:space="preserve">, </w:t>
      </w:r>
      <w:proofErr w:type="spellStart"/>
      <w:r>
        <w:rPr>
          <w:sz w:val="28"/>
          <w:szCs w:val="28"/>
          <w:lang w:val="ru-RU"/>
        </w:rPr>
        <w:t>което</w:t>
      </w:r>
      <w:proofErr w:type="spellEnd"/>
      <w:r>
        <w:rPr>
          <w:sz w:val="28"/>
          <w:szCs w:val="28"/>
          <w:lang w:val="ru-RU"/>
        </w:rPr>
        <w:t xml:space="preserve"> </w:t>
      </w:r>
      <w:proofErr w:type="spellStart"/>
      <w:r>
        <w:rPr>
          <w:sz w:val="28"/>
          <w:szCs w:val="28"/>
          <w:lang w:val="ru-RU"/>
        </w:rPr>
        <w:t>създава</w:t>
      </w:r>
      <w:proofErr w:type="spellEnd"/>
      <w:r>
        <w:rPr>
          <w:sz w:val="28"/>
          <w:szCs w:val="28"/>
          <w:lang w:val="ru-RU"/>
        </w:rPr>
        <w:t xml:space="preserve"> </w:t>
      </w:r>
      <w:proofErr w:type="spellStart"/>
      <w:r>
        <w:rPr>
          <w:sz w:val="28"/>
          <w:szCs w:val="28"/>
          <w:lang w:val="ru-RU"/>
        </w:rPr>
        <w:t>проблеми</w:t>
      </w:r>
      <w:proofErr w:type="spellEnd"/>
      <w:r w:rsidR="006D166B">
        <w:rPr>
          <w:sz w:val="28"/>
          <w:szCs w:val="28"/>
          <w:lang w:val="ru-RU"/>
        </w:rPr>
        <w:t xml:space="preserve">. </w:t>
      </w:r>
      <w:r>
        <w:rPr>
          <w:sz w:val="28"/>
          <w:szCs w:val="28"/>
          <w:lang w:val="ru-RU"/>
        </w:rPr>
        <w:t xml:space="preserve">От АГП е </w:t>
      </w:r>
      <w:proofErr w:type="spellStart"/>
      <w:r>
        <w:rPr>
          <w:sz w:val="28"/>
          <w:szCs w:val="28"/>
          <w:lang w:val="ru-RU"/>
        </w:rPr>
        <w:t>стартирана</w:t>
      </w:r>
      <w:proofErr w:type="spellEnd"/>
      <w:r>
        <w:rPr>
          <w:sz w:val="28"/>
          <w:szCs w:val="28"/>
          <w:lang w:val="ru-RU"/>
        </w:rPr>
        <w:t xml:space="preserve"> процедура з</w:t>
      </w:r>
      <w:r w:rsidR="006D166B">
        <w:rPr>
          <w:sz w:val="28"/>
          <w:szCs w:val="28"/>
          <w:lang w:val="ru-RU"/>
        </w:rPr>
        <w:t xml:space="preserve">а </w:t>
      </w:r>
      <w:proofErr w:type="spellStart"/>
      <w:r>
        <w:rPr>
          <w:sz w:val="28"/>
          <w:szCs w:val="28"/>
          <w:lang w:val="ru-RU"/>
        </w:rPr>
        <w:t>намиране</w:t>
      </w:r>
      <w:proofErr w:type="spellEnd"/>
      <w:r>
        <w:rPr>
          <w:sz w:val="28"/>
          <w:szCs w:val="28"/>
          <w:lang w:val="ru-RU"/>
        </w:rPr>
        <w:t xml:space="preserve"> и </w:t>
      </w:r>
      <w:proofErr w:type="spellStart"/>
      <w:r>
        <w:rPr>
          <w:sz w:val="28"/>
          <w:szCs w:val="28"/>
          <w:lang w:val="ru-RU"/>
        </w:rPr>
        <w:t>привеждане</w:t>
      </w:r>
      <w:proofErr w:type="spellEnd"/>
      <w:r>
        <w:rPr>
          <w:sz w:val="28"/>
          <w:szCs w:val="28"/>
          <w:lang w:val="ru-RU"/>
        </w:rPr>
        <w:t xml:space="preserve"> в </w:t>
      </w:r>
      <w:proofErr w:type="spellStart"/>
      <w:r>
        <w:rPr>
          <w:sz w:val="28"/>
          <w:szCs w:val="28"/>
          <w:lang w:val="ru-RU"/>
        </w:rPr>
        <w:t>необходимотоп</w:t>
      </w:r>
      <w:proofErr w:type="spellEnd"/>
      <w:r>
        <w:rPr>
          <w:sz w:val="28"/>
          <w:szCs w:val="28"/>
          <w:lang w:val="ru-RU"/>
        </w:rPr>
        <w:t xml:space="preserve"> </w:t>
      </w:r>
      <w:proofErr w:type="spellStart"/>
      <w:r>
        <w:rPr>
          <w:sz w:val="28"/>
          <w:szCs w:val="28"/>
          <w:lang w:val="ru-RU"/>
        </w:rPr>
        <w:t>техническо</w:t>
      </w:r>
      <w:proofErr w:type="spellEnd"/>
      <w:r>
        <w:rPr>
          <w:sz w:val="28"/>
          <w:szCs w:val="28"/>
          <w:lang w:val="ru-RU"/>
        </w:rPr>
        <w:t xml:space="preserve"> </w:t>
      </w:r>
      <w:proofErr w:type="spellStart"/>
      <w:r>
        <w:rPr>
          <w:sz w:val="28"/>
          <w:szCs w:val="28"/>
          <w:lang w:val="ru-RU"/>
        </w:rPr>
        <w:t>състояние</w:t>
      </w:r>
      <w:proofErr w:type="spellEnd"/>
      <w:r>
        <w:rPr>
          <w:sz w:val="28"/>
          <w:szCs w:val="28"/>
          <w:lang w:val="ru-RU"/>
        </w:rPr>
        <w:t xml:space="preserve"> на </w:t>
      </w:r>
      <w:proofErr w:type="spellStart"/>
      <w:r w:rsidR="006D166B">
        <w:rPr>
          <w:sz w:val="28"/>
          <w:szCs w:val="28"/>
          <w:lang w:val="ru-RU"/>
        </w:rPr>
        <w:t>подходяща</w:t>
      </w:r>
      <w:proofErr w:type="spellEnd"/>
      <w:r w:rsidR="006D166B">
        <w:rPr>
          <w:sz w:val="28"/>
          <w:szCs w:val="28"/>
          <w:lang w:val="ru-RU"/>
        </w:rPr>
        <w:t xml:space="preserve"> </w:t>
      </w:r>
      <w:proofErr w:type="spellStart"/>
      <w:r w:rsidR="006D166B">
        <w:rPr>
          <w:sz w:val="28"/>
          <w:szCs w:val="28"/>
          <w:lang w:val="ru-RU"/>
        </w:rPr>
        <w:t>сграда</w:t>
      </w:r>
      <w:proofErr w:type="spellEnd"/>
      <w:r w:rsidR="006D166B">
        <w:rPr>
          <w:sz w:val="28"/>
          <w:szCs w:val="28"/>
          <w:lang w:val="ru-RU"/>
        </w:rPr>
        <w:t xml:space="preserve">/части от </w:t>
      </w:r>
      <w:proofErr w:type="spellStart"/>
      <w:r w:rsidR="006D166B">
        <w:rPr>
          <w:sz w:val="28"/>
          <w:szCs w:val="28"/>
          <w:lang w:val="ru-RU"/>
        </w:rPr>
        <w:t>сграда</w:t>
      </w:r>
      <w:proofErr w:type="spellEnd"/>
      <w:proofErr w:type="gramStart"/>
      <w:r w:rsidR="006D166B">
        <w:rPr>
          <w:sz w:val="28"/>
          <w:szCs w:val="28"/>
          <w:lang w:val="ru-RU"/>
        </w:rPr>
        <w:t xml:space="preserve"> ,</w:t>
      </w:r>
      <w:proofErr w:type="gramEnd"/>
      <w:r w:rsidR="006D166B">
        <w:rPr>
          <w:sz w:val="28"/>
          <w:szCs w:val="28"/>
          <w:lang w:val="ru-RU"/>
        </w:rPr>
        <w:t xml:space="preserve"> ПОС или ПДС в гр. </w:t>
      </w:r>
      <w:proofErr w:type="spellStart"/>
      <w:r w:rsidR="006D166B">
        <w:rPr>
          <w:sz w:val="28"/>
          <w:szCs w:val="28"/>
          <w:lang w:val="ru-RU"/>
        </w:rPr>
        <w:t>Перник,която</w:t>
      </w:r>
      <w:proofErr w:type="spellEnd"/>
      <w:r w:rsidR="006D166B">
        <w:rPr>
          <w:sz w:val="28"/>
          <w:szCs w:val="28"/>
          <w:lang w:val="ru-RU"/>
        </w:rPr>
        <w:t xml:space="preserve"> да  </w:t>
      </w:r>
      <w:proofErr w:type="spellStart"/>
      <w:r w:rsidR="006D166B">
        <w:rPr>
          <w:sz w:val="28"/>
          <w:szCs w:val="28"/>
          <w:lang w:val="ru-RU"/>
        </w:rPr>
        <w:t>бъде</w:t>
      </w:r>
      <w:proofErr w:type="spellEnd"/>
      <w:r w:rsidR="006D166B">
        <w:rPr>
          <w:sz w:val="28"/>
          <w:szCs w:val="28"/>
          <w:lang w:val="ru-RU"/>
        </w:rPr>
        <w:t xml:space="preserve"> </w:t>
      </w:r>
      <w:proofErr w:type="spellStart"/>
      <w:r w:rsidR="006D166B">
        <w:rPr>
          <w:sz w:val="28"/>
          <w:szCs w:val="28"/>
          <w:lang w:val="ru-RU"/>
        </w:rPr>
        <w:t>предоставена</w:t>
      </w:r>
      <w:proofErr w:type="spellEnd"/>
      <w:r w:rsidR="006D166B">
        <w:rPr>
          <w:sz w:val="28"/>
          <w:szCs w:val="28"/>
          <w:lang w:val="ru-RU"/>
        </w:rPr>
        <w:t xml:space="preserve"> за </w:t>
      </w:r>
      <w:proofErr w:type="spellStart"/>
      <w:r w:rsidR="006D166B">
        <w:rPr>
          <w:sz w:val="28"/>
          <w:szCs w:val="28"/>
          <w:lang w:val="ru-RU"/>
        </w:rPr>
        <w:t>нуждите</w:t>
      </w:r>
      <w:proofErr w:type="spellEnd"/>
      <w:r w:rsidR="006D166B">
        <w:rPr>
          <w:sz w:val="28"/>
          <w:szCs w:val="28"/>
          <w:lang w:val="ru-RU"/>
        </w:rPr>
        <w:t xml:space="preserve"> на</w:t>
      </w:r>
      <w:r w:rsidR="006D166B">
        <w:rPr>
          <w:sz w:val="28"/>
          <w:szCs w:val="28"/>
          <w:lang w:val="en-US"/>
        </w:rPr>
        <w:t xml:space="preserve"> </w:t>
      </w:r>
      <w:r w:rsidR="006D166B">
        <w:rPr>
          <w:sz w:val="28"/>
          <w:szCs w:val="28"/>
          <w:lang w:val="ru-RU"/>
        </w:rPr>
        <w:t>РП-</w:t>
      </w:r>
      <w:proofErr w:type="spellStart"/>
      <w:r w:rsidR="006D166B">
        <w:rPr>
          <w:sz w:val="28"/>
          <w:szCs w:val="28"/>
          <w:lang w:val="ru-RU"/>
        </w:rPr>
        <w:t>Перник</w:t>
      </w:r>
      <w:proofErr w:type="spellEnd"/>
      <w:r w:rsidR="006D166B">
        <w:rPr>
          <w:sz w:val="28"/>
          <w:szCs w:val="28"/>
          <w:lang w:val="ru-RU"/>
        </w:rPr>
        <w:t>,</w:t>
      </w:r>
      <w:r w:rsidR="006D166B">
        <w:rPr>
          <w:sz w:val="28"/>
          <w:szCs w:val="28"/>
          <w:lang w:val="en-US"/>
        </w:rPr>
        <w:t xml:space="preserve"> </w:t>
      </w:r>
      <w:r w:rsidR="006D166B">
        <w:rPr>
          <w:sz w:val="28"/>
          <w:szCs w:val="28"/>
        </w:rPr>
        <w:t>предвид обстоятелството</w:t>
      </w:r>
      <w:r w:rsidR="006D166B">
        <w:rPr>
          <w:sz w:val="28"/>
          <w:szCs w:val="28"/>
          <w:lang w:val="ru-RU"/>
        </w:rPr>
        <w:t>.</w:t>
      </w:r>
    </w:p>
    <w:p w:rsidR="006D166B" w:rsidRPr="004A21DA" w:rsidRDefault="006D166B" w:rsidP="006D166B">
      <w:pPr>
        <w:tabs>
          <w:tab w:val="right" w:pos="0"/>
        </w:tabs>
        <w:ind w:firstLine="709"/>
        <w:jc w:val="both"/>
        <w:rPr>
          <w:sz w:val="28"/>
          <w:szCs w:val="28"/>
        </w:rPr>
      </w:pPr>
      <w:r>
        <w:rPr>
          <w:sz w:val="28"/>
          <w:szCs w:val="28"/>
        </w:rPr>
        <w:t xml:space="preserve">На </w:t>
      </w:r>
      <w:r w:rsidRPr="004A21DA">
        <w:rPr>
          <w:sz w:val="28"/>
          <w:szCs w:val="28"/>
        </w:rPr>
        <w:t xml:space="preserve">ОП-Перник </w:t>
      </w:r>
      <w:r>
        <w:rPr>
          <w:sz w:val="28"/>
          <w:szCs w:val="28"/>
        </w:rPr>
        <w:t xml:space="preserve">са предоставени със Заповед на Главен прокурор за управление и ползване </w:t>
      </w:r>
      <w:r w:rsidR="00093A55">
        <w:rPr>
          <w:sz w:val="28"/>
          <w:szCs w:val="28"/>
        </w:rPr>
        <w:t>четири</w:t>
      </w:r>
      <w:r>
        <w:rPr>
          <w:sz w:val="28"/>
          <w:szCs w:val="28"/>
        </w:rPr>
        <w:t xml:space="preserve"> автомобили. Два от тях-</w:t>
      </w:r>
      <w:r w:rsidRPr="004A21DA">
        <w:rPr>
          <w:sz w:val="28"/>
          <w:szCs w:val="28"/>
        </w:rPr>
        <w:t xml:space="preserve"> „Шевролет Епика” и „Форд Фокус”</w:t>
      </w:r>
      <w:r>
        <w:rPr>
          <w:sz w:val="28"/>
          <w:szCs w:val="28"/>
        </w:rPr>
        <w:t xml:space="preserve"> се ползват от ОП-Перник и </w:t>
      </w:r>
      <w:proofErr w:type="spellStart"/>
      <w:r>
        <w:rPr>
          <w:sz w:val="28"/>
          <w:szCs w:val="28"/>
        </w:rPr>
        <w:t>ОСлО</w:t>
      </w:r>
      <w:proofErr w:type="spellEnd"/>
      <w:r>
        <w:rPr>
          <w:sz w:val="28"/>
          <w:szCs w:val="28"/>
        </w:rPr>
        <w:t xml:space="preserve">, а на </w:t>
      </w:r>
      <w:r w:rsidRPr="004A21DA">
        <w:rPr>
          <w:sz w:val="28"/>
          <w:szCs w:val="28"/>
        </w:rPr>
        <w:t xml:space="preserve"> Районна прокуратура-Перник</w:t>
      </w:r>
      <w:r>
        <w:rPr>
          <w:sz w:val="28"/>
          <w:szCs w:val="28"/>
        </w:rPr>
        <w:t xml:space="preserve"> е предоставен за ползване л.а.</w:t>
      </w:r>
      <w:r w:rsidRPr="004A21DA">
        <w:rPr>
          <w:sz w:val="28"/>
          <w:szCs w:val="28"/>
        </w:rPr>
        <w:t>„КИА“</w:t>
      </w:r>
      <w:r w:rsidR="00093A55">
        <w:rPr>
          <w:sz w:val="28"/>
          <w:szCs w:val="28"/>
        </w:rPr>
        <w:t xml:space="preserve"> и</w:t>
      </w:r>
      <w:r w:rsidRPr="004A21DA">
        <w:rPr>
          <w:sz w:val="28"/>
          <w:szCs w:val="28"/>
        </w:rPr>
        <w:t xml:space="preserve"> един автомобил „Форд-Фокус”. </w:t>
      </w:r>
    </w:p>
    <w:p w:rsidR="006D166B" w:rsidRPr="004A21DA" w:rsidRDefault="006D166B" w:rsidP="006D166B">
      <w:pPr>
        <w:ind w:firstLine="709"/>
        <w:jc w:val="both"/>
        <w:rPr>
          <w:spacing w:val="2"/>
          <w:sz w:val="28"/>
          <w:szCs w:val="28"/>
        </w:rPr>
      </w:pPr>
      <w:r w:rsidRPr="004A21DA">
        <w:rPr>
          <w:spacing w:val="2"/>
          <w:sz w:val="28"/>
          <w:szCs w:val="28"/>
        </w:rPr>
        <w:t>Прокуратурите от съдебният регион през 20</w:t>
      </w:r>
      <w:r w:rsidR="00093A55">
        <w:rPr>
          <w:spacing w:val="2"/>
          <w:sz w:val="28"/>
          <w:szCs w:val="28"/>
        </w:rPr>
        <w:t>20</w:t>
      </w:r>
      <w:r w:rsidRPr="004A21DA">
        <w:rPr>
          <w:spacing w:val="2"/>
          <w:sz w:val="28"/>
          <w:szCs w:val="28"/>
        </w:rPr>
        <w:t xml:space="preserve">г. са били добре обезпечени с компютърна и комуникационна техника, </w:t>
      </w:r>
      <w:r w:rsidRPr="004A21DA">
        <w:rPr>
          <w:rFonts w:ascii="TmsCyr" w:hAnsi="TmsCyr" w:cs="TmsCyr"/>
          <w:sz w:val="28"/>
          <w:szCs w:val="28"/>
        </w:rPr>
        <w:t xml:space="preserve">както и с </w:t>
      </w:r>
      <w:r w:rsidRPr="004A21DA">
        <w:rPr>
          <w:spacing w:val="2"/>
          <w:sz w:val="28"/>
          <w:szCs w:val="28"/>
        </w:rPr>
        <w:t>програмни продукти – правно-информационни, счетоводни и други.</w:t>
      </w:r>
    </w:p>
    <w:p w:rsidR="006D166B" w:rsidRPr="004A21DA" w:rsidRDefault="006D166B" w:rsidP="006D166B">
      <w:pPr>
        <w:ind w:firstLine="709"/>
        <w:jc w:val="both"/>
        <w:rPr>
          <w:sz w:val="28"/>
          <w:szCs w:val="28"/>
        </w:rPr>
      </w:pPr>
      <w:r w:rsidRPr="004A21DA">
        <w:rPr>
          <w:sz w:val="28"/>
          <w:szCs w:val="28"/>
        </w:rPr>
        <w:t xml:space="preserve"> Всички прокуратури</w:t>
      </w:r>
      <w:r>
        <w:rPr>
          <w:sz w:val="28"/>
          <w:szCs w:val="28"/>
        </w:rPr>
        <w:t>-окръжна и районн</w:t>
      </w:r>
      <w:r w:rsidR="00093A55">
        <w:rPr>
          <w:sz w:val="28"/>
          <w:szCs w:val="28"/>
        </w:rPr>
        <w:t>а</w:t>
      </w:r>
      <w:r>
        <w:rPr>
          <w:sz w:val="28"/>
          <w:szCs w:val="28"/>
        </w:rPr>
        <w:t xml:space="preserve"> </w:t>
      </w:r>
      <w:r w:rsidRPr="004A21DA">
        <w:rPr>
          <w:sz w:val="28"/>
          <w:szCs w:val="28"/>
        </w:rPr>
        <w:t>са третостепенен разпоредители с бюджетни средства. Разплащанията и финансирането се извършват чрез Системата за електронни бюджетни разплащания СЕБРА.</w:t>
      </w:r>
    </w:p>
    <w:p w:rsidR="006D166B" w:rsidRDefault="006D166B" w:rsidP="006D166B">
      <w:pPr>
        <w:ind w:firstLine="720"/>
        <w:jc w:val="both"/>
        <w:rPr>
          <w:b/>
          <w:bCs/>
          <w:spacing w:val="-5"/>
          <w:sz w:val="28"/>
          <w:szCs w:val="28"/>
          <w:u w:val="single"/>
        </w:rPr>
      </w:pPr>
    </w:p>
    <w:p w:rsidR="006D166B" w:rsidRPr="00E94812" w:rsidRDefault="006D166B" w:rsidP="006D166B">
      <w:pPr>
        <w:ind w:firstLine="720"/>
        <w:jc w:val="both"/>
        <w:rPr>
          <w:b/>
          <w:bCs/>
          <w:spacing w:val="-5"/>
          <w:sz w:val="28"/>
          <w:szCs w:val="28"/>
        </w:rPr>
      </w:pPr>
      <w:r w:rsidRPr="00E94812">
        <w:rPr>
          <w:b/>
          <w:bCs/>
          <w:spacing w:val="-5"/>
          <w:sz w:val="28"/>
          <w:szCs w:val="28"/>
        </w:rPr>
        <w:t>VІ.Натовареност на прокурорските и следствените органи.</w:t>
      </w:r>
    </w:p>
    <w:p w:rsidR="006D166B" w:rsidRDefault="006D166B" w:rsidP="006D166B">
      <w:pPr>
        <w:ind w:firstLine="720"/>
        <w:jc w:val="both"/>
        <w:rPr>
          <w:b/>
          <w:bCs/>
          <w:spacing w:val="-5"/>
          <w:sz w:val="28"/>
          <w:szCs w:val="28"/>
          <w:lang w:val="en-US"/>
        </w:rPr>
      </w:pPr>
      <w:r w:rsidRPr="00E94812">
        <w:rPr>
          <w:b/>
          <w:bCs/>
          <w:spacing w:val="-5"/>
          <w:sz w:val="28"/>
          <w:szCs w:val="28"/>
        </w:rPr>
        <w:lastRenderedPageBreak/>
        <w:t>1.Натовареност на прокурорите</w:t>
      </w:r>
    </w:p>
    <w:p w:rsidR="00983A27" w:rsidRDefault="00983A27" w:rsidP="00983A27">
      <w:pPr>
        <w:tabs>
          <w:tab w:val="right" w:pos="0"/>
        </w:tabs>
        <w:ind w:firstLine="709"/>
        <w:jc w:val="both"/>
        <w:rPr>
          <w:rFonts w:ascii="TmsCyr" w:hAnsi="TmsCyr" w:cs="TmsCyr"/>
          <w:sz w:val="28"/>
          <w:szCs w:val="28"/>
          <w:lang w:val="en-US"/>
        </w:rPr>
      </w:pPr>
      <w:r w:rsidRPr="004A21DA">
        <w:rPr>
          <w:rFonts w:ascii="TmsCyr" w:hAnsi="TmsCyr" w:cs="TmsCyr"/>
          <w:sz w:val="28"/>
          <w:szCs w:val="28"/>
        </w:rPr>
        <w:t xml:space="preserve">Видно от данните </w:t>
      </w:r>
      <w:r w:rsidRPr="00B61C86">
        <w:rPr>
          <w:rFonts w:ascii="TmsCyr" w:hAnsi="TmsCyr" w:cs="TmsCyr"/>
          <w:color w:val="000000" w:themeColor="text1"/>
          <w:sz w:val="28"/>
          <w:szCs w:val="28"/>
        </w:rPr>
        <w:t>в таблици 5.1 и 5.2</w:t>
      </w:r>
      <w:r w:rsidRPr="004A21DA">
        <w:rPr>
          <w:rFonts w:ascii="TmsCyr" w:hAnsi="TmsCyr" w:cs="TmsCyr"/>
          <w:sz w:val="28"/>
          <w:szCs w:val="28"/>
        </w:rPr>
        <w:t xml:space="preserve">, общият обем  прокурорска дейност за </w:t>
      </w:r>
      <w:r w:rsidRPr="007A1AD1">
        <w:rPr>
          <w:rFonts w:ascii="TmsCyr" w:hAnsi="TmsCyr" w:cs="TmsCyr"/>
          <w:sz w:val="28"/>
          <w:szCs w:val="28"/>
        </w:rPr>
        <w:t>20</w:t>
      </w:r>
      <w:r w:rsidRPr="007A1AD1">
        <w:rPr>
          <w:rFonts w:ascii="TmsCyr" w:hAnsi="TmsCyr" w:cs="TmsCyr"/>
          <w:sz w:val="28"/>
          <w:szCs w:val="28"/>
          <w:lang w:val="en-US"/>
        </w:rPr>
        <w:t>20</w:t>
      </w:r>
      <w:r w:rsidRPr="007A1AD1">
        <w:rPr>
          <w:rFonts w:ascii="TmsCyr" w:hAnsi="TmsCyr" w:cs="TmsCyr"/>
          <w:sz w:val="28"/>
          <w:szCs w:val="28"/>
        </w:rPr>
        <w:t>г.,</w:t>
      </w:r>
      <w:r w:rsidRPr="004A21DA">
        <w:rPr>
          <w:rFonts w:ascii="TmsCyr" w:hAnsi="TmsCyr" w:cs="TmsCyr"/>
          <w:sz w:val="28"/>
          <w:szCs w:val="28"/>
        </w:rPr>
        <w:t xml:space="preserve"> обусловена от приетите критерии е </w:t>
      </w:r>
      <w:r w:rsidRPr="007A1AD1">
        <w:rPr>
          <w:rFonts w:ascii="TmsCyr" w:hAnsi="TmsCyr" w:cs="TmsCyr"/>
          <w:sz w:val="28"/>
          <w:szCs w:val="28"/>
        </w:rPr>
        <w:t>28 561 бр</w:t>
      </w:r>
      <w:r w:rsidRPr="004A21DA">
        <w:rPr>
          <w:rFonts w:ascii="TmsCyr" w:hAnsi="TmsCyr" w:cs="TmsCyr"/>
          <w:sz w:val="28"/>
          <w:szCs w:val="28"/>
        </w:rPr>
        <w:t xml:space="preserve">. общо за прокуратурите от съдебен регион Перник, при </w:t>
      </w:r>
      <w:r>
        <w:rPr>
          <w:rFonts w:ascii="TmsCyr" w:hAnsi="TmsCyr" w:cs="TmsCyr"/>
          <w:sz w:val="28"/>
          <w:szCs w:val="28"/>
          <w:lang w:val="en-US"/>
        </w:rPr>
        <w:t xml:space="preserve">26138 </w:t>
      </w:r>
      <w:r>
        <w:rPr>
          <w:rFonts w:ascii="TmsCyr" w:hAnsi="TmsCyr" w:cs="TmsCyr"/>
          <w:sz w:val="28"/>
          <w:szCs w:val="28"/>
        </w:rPr>
        <w:t xml:space="preserve">бр.за 2019г., </w:t>
      </w:r>
      <w:proofErr w:type="gramStart"/>
      <w:r>
        <w:rPr>
          <w:rFonts w:ascii="TmsCyr" w:hAnsi="TmsCyr" w:cs="TmsCyr"/>
          <w:sz w:val="28"/>
          <w:szCs w:val="28"/>
          <w:lang w:val="en-US"/>
        </w:rPr>
        <w:t>25</w:t>
      </w:r>
      <w:r>
        <w:rPr>
          <w:rFonts w:ascii="TmsCyr" w:hAnsi="TmsCyr" w:cs="TmsCyr"/>
          <w:sz w:val="28"/>
          <w:szCs w:val="28"/>
        </w:rPr>
        <w:t xml:space="preserve"> </w:t>
      </w:r>
      <w:r>
        <w:rPr>
          <w:rFonts w:ascii="TmsCyr" w:hAnsi="TmsCyr" w:cs="TmsCyr"/>
          <w:sz w:val="28"/>
          <w:szCs w:val="28"/>
          <w:lang w:val="en-US"/>
        </w:rPr>
        <w:t xml:space="preserve">939 </w:t>
      </w:r>
      <w:r>
        <w:rPr>
          <w:rFonts w:ascii="TmsCyr" w:hAnsi="TmsCyr" w:cs="TmsCyr"/>
          <w:sz w:val="28"/>
          <w:szCs w:val="28"/>
        </w:rPr>
        <w:t>бр.за 2018г.</w:t>
      </w:r>
      <w:proofErr w:type="gramEnd"/>
      <w:r>
        <w:rPr>
          <w:rFonts w:ascii="TmsCyr" w:hAnsi="TmsCyr" w:cs="TmsCyr"/>
          <w:sz w:val="28"/>
          <w:szCs w:val="28"/>
        </w:rPr>
        <w:t xml:space="preserve"> и 23 640 бр. за 2017г.</w:t>
      </w:r>
    </w:p>
    <w:p w:rsidR="00983A27"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 xml:space="preserve">Средна натовареност на прокурор </w:t>
      </w:r>
      <w:r w:rsidRPr="00B61C86">
        <w:rPr>
          <w:rFonts w:ascii="TmsCyr" w:hAnsi="TmsCyr" w:cs="TmsCyr"/>
          <w:sz w:val="28"/>
          <w:szCs w:val="28"/>
        </w:rPr>
        <w:t>от региона на Окръжна прокуратура - Перник</w:t>
      </w:r>
      <w:r w:rsidRPr="004A21DA">
        <w:rPr>
          <w:rFonts w:ascii="TmsCyr" w:hAnsi="TmsCyr" w:cs="TmsCyr"/>
          <w:sz w:val="28"/>
          <w:szCs w:val="28"/>
        </w:rPr>
        <w:t xml:space="preserve"> е </w:t>
      </w:r>
      <w:r w:rsidRPr="007A1AD1">
        <w:rPr>
          <w:rFonts w:ascii="TmsCyr" w:hAnsi="TmsCyr" w:cs="TmsCyr"/>
          <w:color w:val="000000" w:themeColor="text1"/>
          <w:sz w:val="28"/>
          <w:szCs w:val="28"/>
        </w:rPr>
        <w:t>1279,3</w:t>
      </w:r>
      <w:r w:rsidRPr="00FA7FEA">
        <w:rPr>
          <w:rFonts w:ascii="TmsCyr" w:hAnsi="TmsCyr" w:cs="TmsCyr"/>
          <w:color w:val="000000" w:themeColor="text1"/>
          <w:sz w:val="28"/>
          <w:szCs w:val="28"/>
        </w:rPr>
        <w:t xml:space="preserve"> бр.за </w:t>
      </w:r>
      <w:r w:rsidRPr="007A1AD1">
        <w:rPr>
          <w:rFonts w:ascii="TmsCyr" w:hAnsi="TmsCyr" w:cs="TmsCyr"/>
          <w:color w:val="000000" w:themeColor="text1"/>
          <w:sz w:val="28"/>
          <w:szCs w:val="28"/>
        </w:rPr>
        <w:t>2020</w:t>
      </w:r>
      <w:r w:rsidRPr="00FA7FEA">
        <w:rPr>
          <w:rFonts w:ascii="TmsCyr" w:hAnsi="TmsCyr" w:cs="TmsCyr"/>
          <w:b/>
          <w:color w:val="000000" w:themeColor="text1"/>
          <w:sz w:val="28"/>
          <w:szCs w:val="28"/>
        </w:rPr>
        <w:t>г</w:t>
      </w:r>
      <w:r w:rsidRPr="00FA7FEA">
        <w:rPr>
          <w:rFonts w:ascii="TmsCyr" w:hAnsi="TmsCyr" w:cs="TmsCyr"/>
          <w:color w:val="000000" w:themeColor="text1"/>
          <w:sz w:val="28"/>
          <w:szCs w:val="28"/>
        </w:rPr>
        <w:t xml:space="preserve">., </w:t>
      </w:r>
      <w:r>
        <w:rPr>
          <w:rFonts w:ascii="TmsCyr" w:hAnsi="TmsCyr" w:cs="TmsCyr"/>
          <w:color w:val="000000" w:themeColor="text1"/>
          <w:sz w:val="28"/>
          <w:szCs w:val="28"/>
        </w:rPr>
        <w:t xml:space="preserve">при </w:t>
      </w:r>
      <w:r w:rsidRPr="0011205A">
        <w:rPr>
          <w:rFonts w:ascii="TmsCyr" w:hAnsi="TmsCyr" w:cs="TmsCyr"/>
          <w:sz w:val="28"/>
          <w:szCs w:val="28"/>
        </w:rPr>
        <w:t>1204,5 бр.за 2019г.,</w:t>
      </w:r>
      <w:r w:rsidRPr="004A21DA">
        <w:rPr>
          <w:rFonts w:ascii="TmsCyr" w:hAnsi="TmsCyr" w:cs="TmsCyr"/>
          <w:sz w:val="28"/>
          <w:szCs w:val="28"/>
        </w:rPr>
        <w:t xml:space="preserve"> </w:t>
      </w:r>
      <w:r>
        <w:rPr>
          <w:rFonts w:ascii="TmsCyr" w:hAnsi="TmsCyr" w:cs="TmsCyr"/>
          <w:sz w:val="28"/>
          <w:szCs w:val="28"/>
        </w:rPr>
        <w:t>1217,8 бр. за 2018г.и 1006,8 бр. за 2017г.</w:t>
      </w:r>
    </w:p>
    <w:p w:rsidR="00983A27" w:rsidRDefault="00983A27" w:rsidP="00983A27">
      <w:pPr>
        <w:tabs>
          <w:tab w:val="right" w:pos="0"/>
        </w:tabs>
        <w:ind w:firstLine="709"/>
        <w:jc w:val="both"/>
        <w:rPr>
          <w:rFonts w:ascii="TmsCyr" w:hAnsi="TmsCyr" w:cs="TmsCyr"/>
          <w:sz w:val="28"/>
          <w:szCs w:val="28"/>
        </w:rPr>
      </w:pPr>
    </w:p>
    <w:p w:rsidR="00983A27" w:rsidRPr="004A21DA"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Съответно по прокуратури, са както следва:</w:t>
      </w:r>
    </w:p>
    <w:p w:rsidR="00983A27"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 xml:space="preserve">- </w:t>
      </w:r>
      <w:r w:rsidRPr="00B61C86">
        <w:rPr>
          <w:rFonts w:ascii="TmsCyr" w:hAnsi="TmsCyr" w:cs="TmsCyr"/>
          <w:color w:val="000000" w:themeColor="text1"/>
          <w:sz w:val="28"/>
          <w:szCs w:val="28"/>
        </w:rPr>
        <w:t xml:space="preserve">Окръжна прокуратура – Перник </w:t>
      </w:r>
      <w:r w:rsidRPr="004A21DA">
        <w:rPr>
          <w:rFonts w:ascii="TmsCyr" w:hAnsi="TmsCyr" w:cs="TmsCyr"/>
          <w:sz w:val="28"/>
          <w:szCs w:val="28"/>
        </w:rPr>
        <w:t xml:space="preserve">– </w:t>
      </w:r>
      <w:r w:rsidRPr="007A1AD1">
        <w:rPr>
          <w:rFonts w:ascii="TmsCyr" w:hAnsi="TmsCyr" w:cs="TmsCyr"/>
          <w:sz w:val="28"/>
          <w:szCs w:val="28"/>
        </w:rPr>
        <w:t>4576 бр. /16%/ за 2020г</w:t>
      </w:r>
      <w:r>
        <w:rPr>
          <w:rFonts w:ascii="TmsCyr" w:hAnsi="TmsCyr" w:cs="TmsCyr"/>
          <w:sz w:val="28"/>
          <w:szCs w:val="28"/>
        </w:rPr>
        <w:t xml:space="preserve">.,при </w:t>
      </w:r>
      <w:r w:rsidRPr="00FA7FEA">
        <w:rPr>
          <w:rFonts w:ascii="TmsCyr" w:hAnsi="TmsCyr" w:cs="TmsCyr"/>
          <w:sz w:val="28"/>
          <w:szCs w:val="28"/>
        </w:rPr>
        <w:t>4382 бр. от общия брой/16,8%</w:t>
      </w:r>
      <w:r w:rsidRPr="00FA7FEA">
        <w:rPr>
          <w:rFonts w:ascii="TmsCyr" w:hAnsi="TmsCyr" w:cs="TmsCyr"/>
          <w:sz w:val="28"/>
          <w:szCs w:val="28"/>
          <w:lang w:val="en-US"/>
        </w:rPr>
        <w:t>/</w:t>
      </w:r>
      <w:r w:rsidRPr="00FA7FEA">
        <w:rPr>
          <w:rFonts w:ascii="TmsCyr" w:hAnsi="TmsCyr" w:cs="TmsCyr"/>
          <w:sz w:val="28"/>
          <w:szCs w:val="28"/>
        </w:rPr>
        <w:t xml:space="preserve"> за 2019г.,</w:t>
      </w:r>
      <w:r w:rsidRPr="004A21DA">
        <w:rPr>
          <w:rFonts w:ascii="TmsCyr" w:hAnsi="TmsCyr" w:cs="TmsCyr"/>
          <w:sz w:val="28"/>
          <w:szCs w:val="28"/>
        </w:rPr>
        <w:t xml:space="preserve"> </w:t>
      </w:r>
      <w:r>
        <w:rPr>
          <w:rFonts w:ascii="TmsCyr" w:hAnsi="TmsCyr" w:cs="TmsCyr"/>
          <w:sz w:val="28"/>
          <w:szCs w:val="28"/>
        </w:rPr>
        <w:t xml:space="preserve">и 4128 бр. от общия брой /16%/ за 2018г. </w:t>
      </w:r>
    </w:p>
    <w:p w:rsidR="00983A27"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 xml:space="preserve">Средна натовареност на прокурор </w:t>
      </w:r>
      <w:r>
        <w:rPr>
          <w:rFonts w:ascii="TmsCyr" w:hAnsi="TmsCyr" w:cs="TmsCyr"/>
          <w:sz w:val="28"/>
          <w:szCs w:val="28"/>
        </w:rPr>
        <w:t xml:space="preserve">в ОП Перник </w:t>
      </w:r>
      <w:r w:rsidRPr="004A21DA">
        <w:rPr>
          <w:rFonts w:ascii="TmsCyr" w:hAnsi="TmsCyr" w:cs="TmsCyr"/>
          <w:sz w:val="28"/>
          <w:szCs w:val="28"/>
        </w:rPr>
        <w:t>–</w:t>
      </w:r>
      <w:r w:rsidRPr="007A1AD1">
        <w:rPr>
          <w:rFonts w:ascii="TmsCyr" w:hAnsi="TmsCyr" w:cs="TmsCyr"/>
          <w:sz w:val="28"/>
          <w:szCs w:val="28"/>
        </w:rPr>
        <w:t>672,9бр</w:t>
      </w:r>
      <w:r>
        <w:rPr>
          <w:rFonts w:ascii="TmsCyr" w:hAnsi="TmsCyr" w:cs="TmsCyr"/>
          <w:sz w:val="28"/>
          <w:szCs w:val="28"/>
        </w:rPr>
        <w:t xml:space="preserve">.за 2020г., при </w:t>
      </w:r>
      <w:r w:rsidRPr="004A21DA">
        <w:rPr>
          <w:rFonts w:ascii="TmsCyr" w:hAnsi="TmsCyr" w:cs="TmsCyr"/>
          <w:sz w:val="28"/>
          <w:szCs w:val="28"/>
        </w:rPr>
        <w:t xml:space="preserve"> </w:t>
      </w:r>
      <w:r w:rsidRPr="00FD6496">
        <w:rPr>
          <w:rFonts w:ascii="TmsCyr" w:hAnsi="TmsCyr" w:cs="TmsCyr"/>
          <w:sz w:val="28"/>
          <w:szCs w:val="28"/>
        </w:rPr>
        <w:t>730,3бр.за 2019г.</w:t>
      </w:r>
      <w:r>
        <w:rPr>
          <w:rFonts w:ascii="TmsCyr" w:hAnsi="TmsCyr" w:cs="TmsCyr"/>
          <w:sz w:val="28"/>
          <w:szCs w:val="28"/>
        </w:rPr>
        <w:t xml:space="preserve"> и 688,2бр. за 2018г.</w:t>
      </w:r>
    </w:p>
    <w:p w:rsidR="00983A27" w:rsidRDefault="00983A27" w:rsidP="00983A27">
      <w:pPr>
        <w:tabs>
          <w:tab w:val="right" w:pos="0"/>
        </w:tabs>
        <w:ind w:firstLine="709"/>
        <w:jc w:val="both"/>
        <w:rPr>
          <w:rFonts w:ascii="TmsCyr" w:hAnsi="TmsCyr" w:cs="TmsCyr"/>
          <w:sz w:val="28"/>
          <w:szCs w:val="28"/>
        </w:rPr>
      </w:pPr>
    </w:p>
    <w:p w:rsidR="00983A27"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 xml:space="preserve">- </w:t>
      </w:r>
      <w:r w:rsidRPr="00B61C86">
        <w:rPr>
          <w:rFonts w:ascii="TmsCyr" w:hAnsi="TmsCyr" w:cs="TmsCyr"/>
          <w:color w:val="000000" w:themeColor="text1"/>
          <w:sz w:val="28"/>
          <w:szCs w:val="28"/>
        </w:rPr>
        <w:t xml:space="preserve">Районна прокуратура - Перник </w:t>
      </w:r>
      <w:r w:rsidRPr="0040193E">
        <w:rPr>
          <w:rFonts w:ascii="TmsCyr" w:hAnsi="TmsCyr" w:cs="TmsCyr"/>
          <w:b/>
          <w:sz w:val="28"/>
          <w:szCs w:val="28"/>
        </w:rPr>
        <w:t xml:space="preserve">- </w:t>
      </w:r>
      <w:r w:rsidRPr="007A1AD1">
        <w:rPr>
          <w:rFonts w:ascii="TmsCyr" w:hAnsi="TmsCyr" w:cs="TmsCyr"/>
          <w:sz w:val="28"/>
          <w:szCs w:val="28"/>
        </w:rPr>
        <w:t>23985 бр. /84 %/за 2020г</w:t>
      </w:r>
      <w:r>
        <w:rPr>
          <w:rFonts w:ascii="TmsCyr" w:hAnsi="TmsCyr" w:cs="TmsCyr"/>
          <w:sz w:val="28"/>
          <w:szCs w:val="28"/>
        </w:rPr>
        <w:t xml:space="preserve">., при </w:t>
      </w:r>
      <w:r w:rsidRPr="0040193E">
        <w:rPr>
          <w:rFonts w:ascii="TmsCyr" w:hAnsi="TmsCyr" w:cs="TmsCyr"/>
          <w:sz w:val="28"/>
          <w:szCs w:val="28"/>
        </w:rPr>
        <w:t>18307 бр.от общия брой /70%/ за 2019г.,</w:t>
      </w:r>
      <w:r w:rsidRPr="004A21DA">
        <w:rPr>
          <w:rFonts w:ascii="TmsCyr" w:hAnsi="TmsCyr" w:cs="TmsCyr"/>
          <w:sz w:val="28"/>
          <w:szCs w:val="28"/>
        </w:rPr>
        <w:t xml:space="preserve"> при</w:t>
      </w:r>
      <w:r>
        <w:rPr>
          <w:rFonts w:ascii="TmsCyr" w:hAnsi="TmsCyr" w:cs="TmsCyr"/>
          <w:sz w:val="28"/>
          <w:szCs w:val="28"/>
        </w:rPr>
        <w:t xml:space="preserve"> 16 932 бр. /65,27%/ за 2018г.</w:t>
      </w:r>
    </w:p>
    <w:p w:rsidR="00983A27" w:rsidRDefault="00983A27" w:rsidP="00983A27">
      <w:pPr>
        <w:tabs>
          <w:tab w:val="right" w:pos="0"/>
        </w:tabs>
        <w:ind w:firstLine="709"/>
        <w:jc w:val="both"/>
        <w:rPr>
          <w:rFonts w:ascii="TmsCyr" w:hAnsi="TmsCyr" w:cs="TmsCyr"/>
          <w:sz w:val="28"/>
          <w:szCs w:val="28"/>
        </w:rPr>
      </w:pPr>
    </w:p>
    <w:p w:rsidR="00983A27" w:rsidRPr="004A21DA"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 xml:space="preserve">Средна натовареност на прокурор </w:t>
      </w:r>
      <w:r>
        <w:rPr>
          <w:rFonts w:ascii="TmsCyr" w:hAnsi="TmsCyr" w:cs="TmsCyr"/>
          <w:sz w:val="28"/>
          <w:szCs w:val="28"/>
        </w:rPr>
        <w:t xml:space="preserve">в РП Перник </w:t>
      </w:r>
      <w:r w:rsidRPr="004A21DA">
        <w:rPr>
          <w:rFonts w:ascii="TmsCyr" w:hAnsi="TmsCyr" w:cs="TmsCyr"/>
          <w:sz w:val="28"/>
          <w:szCs w:val="28"/>
        </w:rPr>
        <w:t xml:space="preserve">– </w:t>
      </w:r>
      <w:r w:rsidRPr="007A1AD1">
        <w:rPr>
          <w:rFonts w:ascii="TmsCyr" w:hAnsi="TmsCyr" w:cs="TmsCyr"/>
          <w:sz w:val="28"/>
          <w:szCs w:val="28"/>
        </w:rPr>
        <w:t>1547,40 бр.за 2020г.</w:t>
      </w:r>
      <w:r>
        <w:rPr>
          <w:rFonts w:ascii="TmsCyr" w:hAnsi="TmsCyr" w:cs="TmsCyr"/>
          <w:sz w:val="28"/>
          <w:szCs w:val="28"/>
        </w:rPr>
        <w:t xml:space="preserve">, </w:t>
      </w:r>
      <w:r w:rsidRPr="00795E1A">
        <w:rPr>
          <w:rFonts w:ascii="TmsCyr" w:hAnsi="TmsCyr" w:cs="TmsCyr"/>
          <w:sz w:val="28"/>
          <w:szCs w:val="28"/>
        </w:rPr>
        <w:t>при 1408,2 бр.за 2019г.,</w:t>
      </w:r>
      <w:r w:rsidRPr="004A21DA">
        <w:rPr>
          <w:rFonts w:ascii="TmsCyr" w:hAnsi="TmsCyr" w:cs="TmsCyr"/>
          <w:sz w:val="28"/>
          <w:szCs w:val="28"/>
        </w:rPr>
        <w:t xml:space="preserve"> </w:t>
      </w:r>
      <w:r>
        <w:rPr>
          <w:rFonts w:ascii="TmsCyr" w:hAnsi="TmsCyr" w:cs="TmsCyr"/>
          <w:sz w:val="28"/>
          <w:szCs w:val="28"/>
        </w:rPr>
        <w:t>1612,6 бр. за 2018г. , 1 452,3 бр. за 2017г.,</w:t>
      </w:r>
      <w:r w:rsidRPr="004A21DA">
        <w:rPr>
          <w:rFonts w:ascii="TmsCyr" w:hAnsi="TmsCyr" w:cs="TmsCyr"/>
          <w:sz w:val="28"/>
          <w:szCs w:val="28"/>
        </w:rPr>
        <w:t xml:space="preserve"> или с </w:t>
      </w:r>
      <w:r>
        <w:rPr>
          <w:rFonts w:ascii="TmsCyr" w:hAnsi="TmsCyr" w:cs="TmsCyr"/>
          <w:sz w:val="28"/>
          <w:szCs w:val="28"/>
        </w:rPr>
        <w:t>266,1</w:t>
      </w:r>
      <w:r w:rsidRPr="004A21DA">
        <w:rPr>
          <w:rFonts w:ascii="TmsCyr" w:hAnsi="TmsCyr" w:cs="TmsCyr"/>
          <w:sz w:val="28"/>
          <w:szCs w:val="28"/>
        </w:rPr>
        <w:t xml:space="preserve"> бр. над средната натовареност за съдебен регион Перник.</w:t>
      </w:r>
    </w:p>
    <w:p w:rsidR="00983A27" w:rsidRDefault="00983A27" w:rsidP="00983A27">
      <w:pPr>
        <w:tabs>
          <w:tab w:val="right" w:pos="0"/>
        </w:tabs>
        <w:ind w:firstLine="709"/>
        <w:jc w:val="both"/>
        <w:rPr>
          <w:rFonts w:ascii="TmsCyr" w:hAnsi="TmsCyr" w:cs="TmsCyr"/>
          <w:sz w:val="28"/>
          <w:szCs w:val="28"/>
        </w:rPr>
      </w:pPr>
    </w:p>
    <w:tbl>
      <w:tblPr>
        <w:tblW w:w="9260" w:type="dxa"/>
        <w:tblInd w:w="55" w:type="dxa"/>
        <w:tblCellMar>
          <w:left w:w="70" w:type="dxa"/>
          <w:right w:w="70" w:type="dxa"/>
        </w:tblCellMar>
        <w:tblLook w:val="04A0" w:firstRow="1" w:lastRow="0" w:firstColumn="1" w:lastColumn="0" w:noHBand="0" w:noVBand="1"/>
      </w:tblPr>
      <w:tblGrid>
        <w:gridCol w:w="5707"/>
        <w:gridCol w:w="1167"/>
        <w:gridCol w:w="1167"/>
        <w:gridCol w:w="1167"/>
        <w:gridCol w:w="146"/>
      </w:tblGrid>
      <w:tr w:rsidR="00983A27" w:rsidRPr="000B621F" w:rsidTr="00222AA1">
        <w:trPr>
          <w:trHeight w:val="555"/>
        </w:trPr>
        <w:tc>
          <w:tcPr>
            <w:tcW w:w="9260" w:type="dxa"/>
            <w:gridSpan w:val="5"/>
            <w:tcBorders>
              <w:top w:val="nil"/>
              <w:left w:val="nil"/>
              <w:bottom w:val="nil"/>
              <w:right w:val="nil"/>
            </w:tcBorders>
            <w:shd w:val="clear" w:color="auto" w:fill="auto"/>
            <w:noWrap/>
            <w:vAlign w:val="bottom"/>
            <w:hideMark/>
          </w:tcPr>
          <w:p w:rsidR="00983A27" w:rsidRPr="00CA40B5" w:rsidRDefault="00983A27" w:rsidP="00222AA1">
            <w:pPr>
              <w:widowControl/>
              <w:autoSpaceDE/>
              <w:autoSpaceDN/>
              <w:adjustRightInd/>
              <w:rPr>
                <w:rFonts w:ascii="Calibri" w:hAnsi="Calibri" w:cs="Calibri"/>
                <w:bCs/>
                <w:color w:val="000000"/>
                <w:sz w:val="28"/>
                <w:szCs w:val="28"/>
              </w:rPr>
            </w:pPr>
            <w:r w:rsidRPr="00CA40B5">
              <w:rPr>
                <w:rFonts w:ascii="Calibri" w:hAnsi="Calibri" w:cs="Calibri"/>
                <w:bCs/>
                <w:color w:val="000000"/>
                <w:sz w:val="28"/>
                <w:szCs w:val="28"/>
              </w:rPr>
              <w:t>Средна натовареност на прокурор по прокуратури от Съдебен регион Перник</w:t>
            </w:r>
          </w:p>
        </w:tc>
      </w:tr>
      <w:tr w:rsidR="00983A27" w:rsidRPr="000B621F" w:rsidTr="00222AA1">
        <w:trPr>
          <w:trHeight w:val="480"/>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8"/>
                <w:szCs w:val="28"/>
              </w:rPr>
            </w:pPr>
            <w:r w:rsidRPr="000B621F">
              <w:rPr>
                <w:rFonts w:ascii="Calibri" w:hAnsi="Calibri" w:cs="Calibri"/>
                <w:color w:val="000000"/>
                <w:sz w:val="28"/>
                <w:szCs w:val="28"/>
              </w:rPr>
              <w:t>Данни за последните три години</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2018г.</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2019г.</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2020г.</w:t>
            </w:r>
          </w:p>
        </w:tc>
        <w:tc>
          <w:tcPr>
            <w:tcW w:w="52" w:type="dxa"/>
            <w:tcBorders>
              <w:top w:val="nil"/>
              <w:left w:val="nil"/>
              <w:bottom w:val="nil"/>
              <w:right w:val="nil"/>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2"/>
                <w:szCs w:val="22"/>
              </w:rPr>
            </w:pPr>
          </w:p>
        </w:tc>
      </w:tr>
      <w:tr w:rsidR="00983A27" w:rsidRPr="000B621F" w:rsidTr="00222AA1">
        <w:trPr>
          <w:trHeight w:val="375"/>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8"/>
                <w:szCs w:val="28"/>
              </w:rPr>
            </w:pPr>
            <w:r w:rsidRPr="000B621F">
              <w:rPr>
                <w:rFonts w:ascii="Calibri" w:hAnsi="Calibri" w:cs="Calibri"/>
                <w:color w:val="000000"/>
                <w:sz w:val="28"/>
                <w:szCs w:val="28"/>
              </w:rPr>
              <w:t>Окръжна прокуратура - Перник</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688,2</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730,3</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672,9</w:t>
            </w:r>
          </w:p>
        </w:tc>
        <w:tc>
          <w:tcPr>
            <w:tcW w:w="52" w:type="dxa"/>
            <w:tcBorders>
              <w:top w:val="nil"/>
              <w:left w:val="nil"/>
              <w:bottom w:val="nil"/>
              <w:right w:val="nil"/>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2"/>
                <w:szCs w:val="22"/>
              </w:rPr>
            </w:pPr>
          </w:p>
        </w:tc>
      </w:tr>
      <w:tr w:rsidR="00983A27" w:rsidRPr="000B621F" w:rsidTr="00222AA1">
        <w:trPr>
          <w:trHeight w:val="375"/>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8"/>
                <w:szCs w:val="28"/>
              </w:rPr>
            </w:pPr>
            <w:r w:rsidRPr="000B621F">
              <w:rPr>
                <w:rFonts w:ascii="Calibri" w:hAnsi="Calibri" w:cs="Calibri"/>
                <w:color w:val="000000"/>
                <w:sz w:val="28"/>
                <w:szCs w:val="28"/>
              </w:rPr>
              <w:t>Районна прокуратура - Перник</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1612,6</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1408,2</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154</w:t>
            </w:r>
            <w:r>
              <w:rPr>
                <w:rFonts w:ascii="Calibri" w:hAnsi="Calibri" w:cs="Calibri"/>
                <w:color w:val="000000"/>
                <w:sz w:val="28"/>
                <w:szCs w:val="28"/>
              </w:rPr>
              <w:t>7</w:t>
            </w:r>
            <w:r w:rsidRPr="000B621F">
              <w:rPr>
                <w:rFonts w:ascii="Calibri" w:hAnsi="Calibri" w:cs="Calibri"/>
                <w:color w:val="000000"/>
                <w:sz w:val="28"/>
                <w:szCs w:val="28"/>
              </w:rPr>
              <w:t>,4</w:t>
            </w:r>
          </w:p>
        </w:tc>
        <w:tc>
          <w:tcPr>
            <w:tcW w:w="52" w:type="dxa"/>
            <w:tcBorders>
              <w:top w:val="nil"/>
              <w:left w:val="nil"/>
              <w:bottom w:val="nil"/>
              <w:right w:val="nil"/>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2"/>
                <w:szCs w:val="22"/>
              </w:rPr>
            </w:pPr>
          </w:p>
        </w:tc>
      </w:tr>
    </w:tbl>
    <w:p w:rsidR="00983A27" w:rsidRDefault="00983A27" w:rsidP="00983A27">
      <w:pPr>
        <w:tabs>
          <w:tab w:val="right" w:pos="0"/>
        </w:tabs>
        <w:jc w:val="both"/>
        <w:rPr>
          <w:rFonts w:ascii="TmsCyr" w:hAnsi="TmsCyr" w:cs="TmsCyr"/>
          <w:sz w:val="28"/>
          <w:szCs w:val="28"/>
        </w:rPr>
      </w:pPr>
    </w:p>
    <w:p w:rsidR="00983A27" w:rsidRDefault="00983A27" w:rsidP="00983A27">
      <w:pPr>
        <w:tabs>
          <w:tab w:val="right" w:pos="0"/>
        </w:tabs>
        <w:ind w:firstLine="709"/>
        <w:jc w:val="both"/>
        <w:rPr>
          <w:rFonts w:ascii="TmsCyr" w:hAnsi="TmsCyr" w:cs="TmsCyr"/>
          <w:sz w:val="28"/>
          <w:szCs w:val="28"/>
        </w:rPr>
      </w:pPr>
      <w:r>
        <w:rPr>
          <w:rFonts w:ascii="TmsCyr" w:hAnsi="TmsCyr" w:cs="TmsCyr"/>
          <w:sz w:val="28"/>
          <w:szCs w:val="28"/>
        </w:rPr>
        <w:t xml:space="preserve">Анализът на данните показва лек спад на средната натовареност на прокурор от Окръжна прокуратура – Перник – при работа в условията на извънредно положение обявено в Република България на 13.03.2020г.и извънредна епидемична обстановка с оглед превенция разпространението на заболяването </w:t>
      </w:r>
      <w:proofErr w:type="spellStart"/>
      <w:r>
        <w:rPr>
          <w:rFonts w:ascii="TmsCyr" w:hAnsi="TmsCyr" w:cs="TmsCyr"/>
          <w:sz w:val="28"/>
          <w:szCs w:val="28"/>
        </w:rPr>
        <w:t>коронавирусна</w:t>
      </w:r>
      <w:proofErr w:type="spellEnd"/>
      <w:r>
        <w:rPr>
          <w:rFonts w:ascii="TmsCyr" w:hAnsi="TmsCyr" w:cs="TmsCyr"/>
          <w:sz w:val="28"/>
          <w:szCs w:val="28"/>
        </w:rPr>
        <w:t xml:space="preserve"> инфекция /</w:t>
      </w:r>
      <w:r>
        <w:rPr>
          <w:rFonts w:ascii="TmsCyr" w:hAnsi="TmsCyr" w:cs="TmsCyr"/>
          <w:sz w:val="28"/>
          <w:szCs w:val="28"/>
          <w:lang w:val="en-US"/>
        </w:rPr>
        <w:t xml:space="preserve">COVID-19/ </w:t>
      </w:r>
      <w:r>
        <w:rPr>
          <w:rFonts w:ascii="TmsCyr" w:hAnsi="TmsCyr" w:cs="TmsCyr"/>
          <w:sz w:val="28"/>
          <w:szCs w:val="28"/>
        </w:rPr>
        <w:t>и увеличение на средната натовареност на прокурор от Районна прокуратура – Перник спрямо предходната година. В периода 01.</w:t>
      </w:r>
      <w:proofErr w:type="spellStart"/>
      <w:r>
        <w:rPr>
          <w:rFonts w:ascii="TmsCyr" w:hAnsi="TmsCyr" w:cs="TmsCyr"/>
          <w:sz w:val="28"/>
          <w:szCs w:val="28"/>
        </w:rPr>
        <w:t>01</w:t>
      </w:r>
      <w:proofErr w:type="spellEnd"/>
      <w:r>
        <w:rPr>
          <w:rFonts w:ascii="TmsCyr" w:hAnsi="TmsCyr" w:cs="TmsCyr"/>
          <w:sz w:val="28"/>
          <w:szCs w:val="28"/>
        </w:rPr>
        <w:t>.2019г.-01.</w:t>
      </w:r>
      <w:proofErr w:type="spellStart"/>
      <w:r>
        <w:rPr>
          <w:rFonts w:ascii="TmsCyr" w:hAnsi="TmsCyr" w:cs="TmsCyr"/>
          <w:sz w:val="28"/>
          <w:szCs w:val="28"/>
        </w:rPr>
        <w:t>01</w:t>
      </w:r>
      <w:proofErr w:type="spellEnd"/>
      <w:r>
        <w:rPr>
          <w:rFonts w:ascii="TmsCyr" w:hAnsi="TmsCyr" w:cs="TmsCyr"/>
          <w:sz w:val="28"/>
          <w:szCs w:val="28"/>
        </w:rPr>
        <w:t>.2020г.бяха закрити 3 /три/ районни прокуратури в градовете Брезник и Трън /считано от 01.</w:t>
      </w:r>
      <w:proofErr w:type="spellStart"/>
      <w:r>
        <w:rPr>
          <w:rFonts w:ascii="TmsCyr" w:hAnsi="TmsCyr" w:cs="TmsCyr"/>
          <w:sz w:val="28"/>
          <w:szCs w:val="28"/>
        </w:rPr>
        <w:t>01</w:t>
      </w:r>
      <w:proofErr w:type="spellEnd"/>
      <w:r>
        <w:rPr>
          <w:rFonts w:ascii="TmsCyr" w:hAnsi="TmsCyr" w:cs="TmsCyr"/>
          <w:sz w:val="28"/>
          <w:szCs w:val="28"/>
        </w:rPr>
        <w:t>.2019г./ и в град Радомир /считано от 01.</w:t>
      </w:r>
      <w:proofErr w:type="spellStart"/>
      <w:r>
        <w:rPr>
          <w:rFonts w:ascii="TmsCyr" w:hAnsi="TmsCyr" w:cs="TmsCyr"/>
          <w:sz w:val="28"/>
          <w:szCs w:val="28"/>
        </w:rPr>
        <w:t>01</w:t>
      </w:r>
      <w:proofErr w:type="spellEnd"/>
      <w:r>
        <w:rPr>
          <w:rFonts w:ascii="TmsCyr" w:hAnsi="TmsCyr" w:cs="TmsCyr"/>
          <w:sz w:val="28"/>
          <w:szCs w:val="28"/>
        </w:rPr>
        <w:t>.2020г./ и бяха създадени териториални отделения към Районна прокуратура – Перник.</w:t>
      </w:r>
    </w:p>
    <w:p w:rsidR="00983A27" w:rsidRDefault="00983A27" w:rsidP="00983A27">
      <w:pPr>
        <w:tabs>
          <w:tab w:val="right" w:pos="0"/>
        </w:tabs>
        <w:ind w:firstLine="709"/>
        <w:jc w:val="both"/>
        <w:rPr>
          <w:rFonts w:ascii="TmsCyr" w:hAnsi="TmsCyr" w:cs="TmsCyr"/>
          <w:sz w:val="28"/>
          <w:szCs w:val="28"/>
        </w:rPr>
      </w:pPr>
    </w:p>
    <w:p w:rsidR="00983A27" w:rsidRDefault="00983A27" w:rsidP="00983A27">
      <w:pPr>
        <w:tabs>
          <w:tab w:val="right" w:pos="0"/>
        </w:tabs>
        <w:ind w:firstLine="709"/>
        <w:jc w:val="both"/>
        <w:rPr>
          <w:rFonts w:ascii="TmsCyr" w:hAnsi="TmsCyr" w:cs="TmsCyr"/>
          <w:sz w:val="28"/>
          <w:szCs w:val="28"/>
        </w:rPr>
      </w:pPr>
      <w:r>
        <w:rPr>
          <w:rFonts w:ascii="TmsCyr" w:hAnsi="TmsCyr" w:cs="TmsCyr"/>
          <w:sz w:val="28"/>
          <w:szCs w:val="28"/>
        </w:rPr>
        <w:t xml:space="preserve">Натовареността преди структурната реформа  / с цел оптимизация на дейността на прокуратури/ е 1612,6 бр.на прокурор и е по-голяма в сравнение натовареността през следващите поредни 2 /две/ години 2019г. и 2020г. Целта на оптимизацията на дейността: равномерност в разпределението на преписки и дела, наблюдавани от прокурорите в прокуратурата е постигната в известна </w:t>
      </w:r>
      <w:r>
        <w:rPr>
          <w:rFonts w:ascii="TmsCyr" w:hAnsi="TmsCyr" w:cs="TmsCyr"/>
          <w:sz w:val="28"/>
          <w:szCs w:val="28"/>
        </w:rPr>
        <w:lastRenderedPageBreak/>
        <w:t>степен.</w:t>
      </w:r>
    </w:p>
    <w:p w:rsidR="00983A27" w:rsidRDefault="00983A27" w:rsidP="00983A27">
      <w:pPr>
        <w:tabs>
          <w:tab w:val="right" w:pos="0"/>
        </w:tabs>
        <w:ind w:firstLine="709"/>
        <w:jc w:val="both"/>
        <w:rPr>
          <w:rFonts w:ascii="TmsCyr" w:hAnsi="TmsCyr" w:cs="TmsCyr"/>
          <w:sz w:val="28"/>
          <w:szCs w:val="28"/>
        </w:rPr>
      </w:pPr>
      <w:r>
        <w:rPr>
          <w:rFonts w:ascii="TmsCyr" w:hAnsi="TmsCyr" w:cs="TmsCyr"/>
          <w:sz w:val="28"/>
          <w:szCs w:val="28"/>
        </w:rPr>
        <w:t>Нагледно данните от таблицата са представени графично, чрез следната диаграма:</w:t>
      </w:r>
    </w:p>
    <w:p w:rsidR="00983A27" w:rsidRDefault="00983A27" w:rsidP="00983A27">
      <w:pPr>
        <w:tabs>
          <w:tab w:val="right" w:pos="0"/>
        </w:tabs>
        <w:ind w:firstLine="709"/>
        <w:jc w:val="both"/>
        <w:rPr>
          <w:rFonts w:ascii="TmsCyr" w:hAnsi="TmsCyr" w:cs="TmsCyr"/>
          <w:sz w:val="28"/>
          <w:szCs w:val="28"/>
        </w:rPr>
      </w:pPr>
      <w:r w:rsidRPr="00206E8C">
        <w:rPr>
          <w:rFonts w:ascii="TmsCyr" w:hAnsi="TmsCyr" w:cs="TmsCyr"/>
          <w:sz w:val="28"/>
          <w:szCs w:val="28"/>
        </w:rPr>
        <w:t xml:space="preserve">Средна натовареност на прокурор по прокуратури от Съдебен регион Перник </w:t>
      </w:r>
      <w:r>
        <w:rPr>
          <w:rFonts w:ascii="TmsCyr" w:hAnsi="TmsCyr" w:cs="TmsCyr"/>
          <w:sz w:val="28"/>
          <w:szCs w:val="28"/>
        </w:rPr>
        <w:t>за последните три години:</w:t>
      </w:r>
    </w:p>
    <w:p w:rsidR="00983A27" w:rsidRDefault="00983A27" w:rsidP="00983A27">
      <w:pPr>
        <w:tabs>
          <w:tab w:val="right" w:pos="0"/>
        </w:tabs>
        <w:ind w:firstLine="709"/>
        <w:jc w:val="both"/>
        <w:rPr>
          <w:noProof/>
        </w:rPr>
      </w:pPr>
    </w:p>
    <w:p w:rsidR="00983A27" w:rsidRDefault="00983A27" w:rsidP="00983A27">
      <w:pPr>
        <w:tabs>
          <w:tab w:val="right" w:pos="0"/>
        </w:tabs>
        <w:ind w:firstLine="709"/>
        <w:jc w:val="both"/>
        <w:rPr>
          <w:noProof/>
        </w:rPr>
      </w:pPr>
      <w:r>
        <w:rPr>
          <w:noProof/>
        </w:rPr>
        <w:drawing>
          <wp:inline distT="0" distB="0" distL="0" distR="0" wp14:anchorId="22261DB9" wp14:editId="2B4EF4B6">
            <wp:extent cx="4572000" cy="2743200"/>
            <wp:effectExtent l="0" t="0" r="19050" b="19050"/>
            <wp:docPr id="2" name="Диаграма 2" title="Средна натовареност на прокурор в Съд.регион-Перник"/>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83A27" w:rsidRDefault="00983A27" w:rsidP="00983A27">
      <w:pPr>
        <w:tabs>
          <w:tab w:val="right" w:pos="0"/>
        </w:tabs>
        <w:ind w:firstLine="709"/>
        <w:jc w:val="both"/>
        <w:rPr>
          <w:noProof/>
        </w:rPr>
      </w:pPr>
    </w:p>
    <w:p w:rsidR="00983A27" w:rsidRDefault="00983A27" w:rsidP="00983A27">
      <w:pPr>
        <w:tabs>
          <w:tab w:val="right" w:pos="0"/>
        </w:tabs>
        <w:ind w:firstLine="709"/>
        <w:jc w:val="both"/>
        <w:rPr>
          <w:noProof/>
        </w:rPr>
      </w:pPr>
    </w:p>
    <w:p w:rsidR="00983A27" w:rsidRPr="00A461D9" w:rsidRDefault="00983A27" w:rsidP="00983A27">
      <w:pPr>
        <w:tabs>
          <w:tab w:val="right" w:pos="0"/>
        </w:tabs>
        <w:ind w:firstLine="709"/>
        <w:jc w:val="both"/>
        <w:rPr>
          <w:rFonts w:ascii="TmsCyr" w:hAnsi="TmsCyr" w:cs="TmsCyr"/>
          <w:b/>
          <w:sz w:val="28"/>
          <w:szCs w:val="28"/>
          <w:u w:val="single"/>
        </w:rPr>
      </w:pPr>
      <w:r w:rsidRPr="00A461D9">
        <w:rPr>
          <w:rFonts w:ascii="TmsCyr" w:hAnsi="TmsCyr" w:cs="TmsCyr"/>
          <w:b/>
          <w:sz w:val="28"/>
          <w:szCs w:val="28"/>
          <w:u w:val="single"/>
        </w:rPr>
        <w:t xml:space="preserve">2.Натовареност на следователите. </w:t>
      </w:r>
    </w:p>
    <w:p w:rsidR="00983A27"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 xml:space="preserve">Средната натовареност на следователите в Окръжен следствен отдел в ОП-Перник </w:t>
      </w:r>
      <w:r w:rsidRPr="00206E8C">
        <w:rPr>
          <w:rFonts w:ascii="TmsCyr" w:hAnsi="TmsCyr" w:cs="TmsCyr"/>
          <w:sz w:val="28"/>
          <w:szCs w:val="28"/>
        </w:rPr>
        <w:t xml:space="preserve">за </w:t>
      </w:r>
      <w:r w:rsidRPr="00206E8C">
        <w:rPr>
          <w:rFonts w:ascii="TmsCyr" w:hAnsi="TmsCyr" w:cs="TmsCyr"/>
          <w:color w:val="000000" w:themeColor="text1"/>
          <w:sz w:val="28"/>
          <w:szCs w:val="28"/>
        </w:rPr>
        <w:t>2020г</w:t>
      </w:r>
      <w:r w:rsidRPr="00B61C86">
        <w:rPr>
          <w:rFonts w:ascii="TmsCyr" w:hAnsi="TmsCyr" w:cs="TmsCyr"/>
          <w:color w:val="000000" w:themeColor="text1"/>
          <w:sz w:val="28"/>
          <w:szCs w:val="28"/>
        </w:rPr>
        <w:t>.</w:t>
      </w:r>
      <w:r w:rsidRPr="004A21DA">
        <w:rPr>
          <w:rFonts w:ascii="TmsCyr" w:hAnsi="TmsCyr" w:cs="TmsCyr"/>
          <w:sz w:val="28"/>
          <w:szCs w:val="28"/>
        </w:rPr>
        <w:t xml:space="preserve"> е </w:t>
      </w:r>
      <w:r>
        <w:rPr>
          <w:rFonts w:ascii="TmsCyr" w:hAnsi="TmsCyr" w:cs="TmsCyr"/>
          <w:sz w:val="28"/>
          <w:szCs w:val="28"/>
        </w:rPr>
        <w:t xml:space="preserve">36,5 бр.следствени дела и 6,5 реално работили следователи, при </w:t>
      </w:r>
      <w:r w:rsidRPr="008D6227">
        <w:rPr>
          <w:rFonts w:ascii="TmsCyr" w:hAnsi="TmsCyr" w:cs="TmsCyr"/>
          <w:sz w:val="28"/>
          <w:szCs w:val="28"/>
        </w:rPr>
        <w:t>43,5 бр. дела</w:t>
      </w:r>
      <w:r>
        <w:rPr>
          <w:rFonts w:ascii="TmsCyr" w:hAnsi="TmsCyr" w:cs="TmsCyr"/>
          <w:sz w:val="28"/>
          <w:szCs w:val="28"/>
        </w:rPr>
        <w:t xml:space="preserve"> през 2019г.</w:t>
      </w:r>
      <w:r w:rsidRPr="004A21DA">
        <w:rPr>
          <w:rFonts w:ascii="TmsCyr" w:hAnsi="TmsCyr" w:cs="TmsCyr"/>
          <w:sz w:val="28"/>
          <w:szCs w:val="28"/>
        </w:rPr>
        <w:t xml:space="preserve"> </w:t>
      </w:r>
      <w:r>
        <w:rPr>
          <w:rFonts w:ascii="TmsCyr" w:hAnsi="TmsCyr" w:cs="TmsCyr"/>
          <w:sz w:val="28"/>
          <w:szCs w:val="28"/>
        </w:rPr>
        <w:t>и 6,04 следователи</w:t>
      </w:r>
      <w:r w:rsidRPr="004A21DA">
        <w:rPr>
          <w:rFonts w:ascii="TmsCyr" w:hAnsi="TmsCyr" w:cs="TmsCyr"/>
          <w:sz w:val="28"/>
          <w:szCs w:val="28"/>
        </w:rPr>
        <w:t xml:space="preserve"> реално работили. През </w:t>
      </w:r>
      <w:r>
        <w:rPr>
          <w:rFonts w:ascii="TmsCyr" w:hAnsi="TmsCyr" w:cs="TmsCyr"/>
          <w:sz w:val="28"/>
          <w:szCs w:val="28"/>
        </w:rPr>
        <w:t>2018 г. са били 40 бр.дела на следовател при 5,</w:t>
      </w:r>
      <w:proofErr w:type="spellStart"/>
      <w:r>
        <w:rPr>
          <w:rFonts w:ascii="TmsCyr" w:hAnsi="TmsCyr" w:cs="TmsCyr"/>
          <w:sz w:val="28"/>
          <w:szCs w:val="28"/>
        </w:rPr>
        <w:t>5</w:t>
      </w:r>
      <w:proofErr w:type="spellEnd"/>
      <w:r>
        <w:rPr>
          <w:rFonts w:ascii="TmsCyr" w:hAnsi="TmsCyr" w:cs="TmsCyr"/>
          <w:sz w:val="28"/>
          <w:szCs w:val="28"/>
        </w:rPr>
        <w:t xml:space="preserve"> следователи. </w:t>
      </w:r>
    </w:p>
    <w:p w:rsidR="00983A27"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 xml:space="preserve">Натовареността на следователите в Окръжен следствен отдел в ОП-Перник за </w:t>
      </w:r>
      <w:r w:rsidRPr="00B61C86">
        <w:rPr>
          <w:rFonts w:ascii="TmsCyr" w:hAnsi="TmsCyr" w:cs="TmsCyr"/>
          <w:color w:val="000000" w:themeColor="text1"/>
          <w:sz w:val="28"/>
          <w:szCs w:val="28"/>
        </w:rPr>
        <w:t>20</w:t>
      </w:r>
      <w:r>
        <w:rPr>
          <w:rFonts w:ascii="TmsCyr" w:hAnsi="TmsCyr" w:cs="TmsCyr"/>
          <w:color w:val="000000" w:themeColor="text1"/>
          <w:sz w:val="28"/>
          <w:szCs w:val="28"/>
        </w:rPr>
        <w:t>20</w:t>
      </w:r>
      <w:r w:rsidRPr="00B61C86">
        <w:rPr>
          <w:rFonts w:ascii="TmsCyr" w:hAnsi="TmsCyr" w:cs="TmsCyr"/>
          <w:color w:val="000000" w:themeColor="text1"/>
          <w:sz w:val="28"/>
          <w:szCs w:val="28"/>
        </w:rPr>
        <w:t>г,</w:t>
      </w:r>
      <w:r w:rsidRPr="004A21DA">
        <w:rPr>
          <w:rFonts w:ascii="TmsCyr" w:hAnsi="TmsCyr" w:cs="TmsCyr"/>
          <w:sz w:val="28"/>
          <w:szCs w:val="28"/>
        </w:rPr>
        <w:t xml:space="preserve"> съобразно актуализирания обем на дейността на прокуратурите и следователите, съдържащ досегашните  и включени нови показатели е </w:t>
      </w:r>
      <w:r>
        <w:rPr>
          <w:rFonts w:ascii="TmsCyr" w:hAnsi="TmsCyr" w:cs="TmsCyr"/>
          <w:sz w:val="28"/>
          <w:szCs w:val="28"/>
        </w:rPr>
        <w:t>237 бр. през 2020г.</w:t>
      </w:r>
      <w:r w:rsidRPr="00CA5E8E">
        <w:rPr>
          <w:rFonts w:ascii="TmsCyr" w:hAnsi="TmsCyr" w:cs="TmsCyr"/>
          <w:sz w:val="28"/>
          <w:szCs w:val="28"/>
        </w:rPr>
        <w:t xml:space="preserve"> </w:t>
      </w:r>
      <w:r w:rsidRPr="004A21DA">
        <w:rPr>
          <w:rFonts w:ascii="TmsCyr" w:hAnsi="TmsCyr" w:cs="TmsCyr"/>
          <w:sz w:val="28"/>
          <w:szCs w:val="28"/>
        </w:rPr>
        <w:t xml:space="preserve">от които </w:t>
      </w:r>
      <w:r>
        <w:rPr>
          <w:rFonts w:ascii="TmsCyr" w:hAnsi="TmsCyr" w:cs="TmsCyr"/>
          <w:sz w:val="28"/>
          <w:szCs w:val="28"/>
        </w:rPr>
        <w:t>112</w:t>
      </w:r>
      <w:r w:rsidRPr="004A21DA">
        <w:rPr>
          <w:rFonts w:ascii="TmsCyr" w:hAnsi="TmsCyr" w:cs="TmsCyr"/>
          <w:sz w:val="28"/>
          <w:szCs w:val="28"/>
        </w:rPr>
        <w:t xml:space="preserve"> бр. дела разследвани по закон и възобновени, 1</w:t>
      </w:r>
      <w:r>
        <w:rPr>
          <w:rFonts w:ascii="TmsCyr" w:hAnsi="TmsCyr" w:cs="TmsCyr"/>
          <w:sz w:val="28"/>
          <w:szCs w:val="28"/>
        </w:rPr>
        <w:t>12</w:t>
      </w:r>
      <w:r w:rsidRPr="004A21DA">
        <w:rPr>
          <w:rFonts w:ascii="TmsCyr" w:hAnsi="TmsCyr" w:cs="TmsCyr"/>
          <w:sz w:val="28"/>
          <w:szCs w:val="28"/>
        </w:rPr>
        <w:t xml:space="preserve"> бр. дела получени по делегация и разследвани през годината и </w:t>
      </w:r>
      <w:r>
        <w:rPr>
          <w:rFonts w:ascii="TmsCyr" w:hAnsi="TmsCyr" w:cs="TmsCyr"/>
          <w:sz w:val="28"/>
          <w:szCs w:val="28"/>
        </w:rPr>
        <w:t>13</w:t>
      </w:r>
      <w:r w:rsidRPr="004A21DA">
        <w:rPr>
          <w:rFonts w:ascii="TmsCyr" w:hAnsi="TmsCyr" w:cs="TmsCyr"/>
          <w:sz w:val="28"/>
          <w:szCs w:val="28"/>
        </w:rPr>
        <w:t xml:space="preserve"> бр. международни поръчки.</w:t>
      </w:r>
    </w:p>
    <w:p w:rsidR="00983A27" w:rsidRDefault="00983A27" w:rsidP="00983A27">
      <w:pPr>
        <w:tabs>
          <w:tab w:val="right" w:pos="0"/>
        </w:tabs>
        <w:ind w:firstLine="709"/>
        <w:jc w:val="both"/>
        <w:rPr>
          <w:rFonts w:ascii="TmsCyr" w:hAnsi="TmsCyr" w:cs="TmsCyr"/>
          <w:sz w:val="28"/>
          <w:szCs w:val="28"/>
        </w:rPr>
      </w:pPr>
      <w:r>
        <w:rPr>
          <w:rFonts w:ascii="TmsCyr" w:hAnsi="TmsCyr" w:cs="TmsCyr"/>
          <w:sz w:val="28"/>
          <w:szCs w:val="28"/>
        </w:rPr>
        <w:t>През 2019г, общия обем на дейността на следователите е 263</w:t>
      </w:r>
      <w:r w:rsidRPr="004A21DA">
        <w:rPr>
          <w:rFonts w:ascii="TmsCyr" w:hAnsi="TmsCyr" w:cs="TmsCyr"/>
          <w:sz w:val="28"/>
          <w:szCs w:val="28"/>
        </w:rPr>
        <w:t xml:space="preserve"> бр., от които </w:t>
      </w:r>
      <w:r>
        <w:rPr>
          <w:rFonts w:ascii="TmsCyr" w:hAnsi="TmsCyr" w:cs="TmsCyr"/>
          <w:sz w:val="28"/>
          <w:szCs w:val="28"/>
        </w:rPr>
        <w:t>108</w:t>
      </w:r>
      <w:r w:rsidRPr="004A21DA">
        <w:rPr>
          <w:rFonts w:ascii="TmsCyr" w:hAnsi="TmsCyr" w:cs="TmsCyr"/>
          <w:sz w:val="28"/>
          <w:szCs w:val="28"/>
        </w:rPr>
        <w:t xml:space="preserve"> бр. дела разследвани по закон и възобновени, 1</w:t>
      </w:r>
      <w:r>
        <w:rPr>
          <w:rFonts w:ascii="TmsCyr" w:hAnsi="TmsCyr" w:cs="TmsCyr"/>
          <w:sz w:val="28"/>
          <w:szCs w:val="28"/>
        </w:rPr>
        <w:t>30</w:t>
      </w:r>
      <w:r w:rsidRPr="004A21DA">
        <w:rPr>
          <w:rFonts w:ascii="TmsCyr" w:hAnsi="TmsCyr" w:cs="TmsCyr"/>
          <w:sz w:val="28"/>
          <w:szCs w:val="28"/>
        </w:rPr>
        <w:t xml:space="preserve"> бр. дела получени по делегация и разследвани през годината и 2</w:t>
      </w:r>
      <w:r>
        <w:rPr>
          <w:rFonts w:ascii="TmsCyr" w:hAnsi="TmsCyr" w:cs="TmsCyr"/>
          <w:sz w:val="28"/>
          <w:szCs w:val="28"/>
        </w:rPr>
        <w:t>5</w:t>
      </w:r>
      <w:r w:rsidRPr="004A21DA">
        <w:rPr>
          <w:rFonts w:ascii="TmsCyr" w:hAnsi="TmsCyr" w:cs="TmsCyr"/>
          <w:sz w:val="28"/>
          <w:szCs w:val="28"/>
        </w:rPr>
        <w:t xml:space="preserve"> бр. международни поръчки.</w:t>
      </w:r>
    </w:p>
    <w:p w:rsidR="00983A27" w:rsidRDefault="00983A27" w:rsidP="00983A27">
      <w:pPr>
        <w:tabs>
          <w:tab w:val="right" w:pos="0"/>
        </w:tabs>
        <w:ind w:firstLine="709"/>
        <w:jc w:val="both"/>
        <w:rPr>
          <w:rFonts w:ascii="TmsCyr" w:hAnsi="TmsCyr" w:cs="TmsCyr"/>
          <w:sz w:val="28"/>
          <w:szCs w:val="28"/>
        </w:rPr>
      </w:pPr>
      <w:r>
        <w:rPr>
          <w:rFonts w:ascii="TmsCyr" w:hAnsi="TmsCyr" w:cs="TmsCyr"/>
          <w:sz w:val="28"/>
          <w:szCs w:val="28"/>
        </w:rPr>
        <w:t>През 2018г. общия обем на дейността на следователите е 220</w:t>
      </w:r>
      <w:r w:rsidRPr="004A21DA">
        <w:rPr>
          <w:rFonts w:ascii="TmsCyr" w:hAnsi="TmsCyr" w:cs="TmsCyr"/>
          <w:sz w:val="28"/>
          <w:szCs w:val="28"/>
        </w:rPr>
        <w:t xml:space="preserve"> бр., от които </w:t>
      </w:r>
      <w:r>
        <w:rPr>
          <w:rFonts w:ascii="TmsCyr" w:hAnsi="TmsCyr" w:cs="TmsCyr"/>
          <w:sz w:val="28"/>
          <w:szCs w:val="28"/>
        </w:rPr>
        <w:t>69</w:t>
      </w:r>
      <w:r w:rsidRPr="004A21DA">
        <w:rPr>
          <w:rFonts w:ascii="TmsCyr" w:hAnsi="TmsCyr" w:cs="TmsCyr"/>
          <w:sz w:val="28"/>
          <w:szCs w:val="28"/>
        </w:rPr>
        <w:t xml:space="preserve"> бр. дела разследвани по закон и възобновени, </w:t>
      </w:r>
      <w:r>
        <w:rPr>
          <w:rFonts w:ascii="TmsCyr" w:hAnsi="TmsCyr" w:cs="TmsCyr"/>
          <w:sz w:val="28"/>
          <w:szCs w:val="28"/>
        </w:rPr>
        <w:t>128</w:t>
      </w:r>
      <w:r w:rsidRPr="004A21DA">
        <w:rPr>
          <w:rFonts w:ascii="TmsCyr" w:hAnsi="TmsCyr" w:cs="TmsCyr"/>
          <w:sz w:val="28"/>
          <w:szCs w:val="28"/>
        </w:rPr>
        <w:t xml:space="preserve"> бр. дела получени по делегация и разследвани през годината и 2</w:t>
      </w:r>
      <w:r>
        <w:rPr>
          <w:rFonts w:ascii="TmsCyr" w:hAnsi="TmsCyr" w:cs="TmsCyr"/>
          <w:sz w:val="28"/>
          <w:szCs w:val="28"/>
        </w:rPr>
        <w:t>3</w:t>
      </w:r>
      <w:r w:rsidRPr="004A21DA">
        <w:rPr>
          <w:rFonts w:ascii="TmsCyr" w:hAnsi="TmsCyr" w:cs="TmsCyr"/>
          <w:sz w:val="28"/>
          <w:szCs w:val="28"/>
        </w:rPr>
        <w:t xml:space="preserve"> бр. международни поръчки.</w:t>
      </w:r>
    </w:p>
    <w:p w:rsidR="00983A27" w:rsidRDefault="00983A27" w:rsidP="00983A27">
      <w:pPr>
        <w:tabs>
          <w:tab w:val="right" w:pos="0"/>
        </w:tabs>
        <w:ind w:firstLine="709"/>
        <w:jc w:val="both"/>
        <w:rPr>
          <w:rFonts w:ascii="TmsCyr" w:hAnsi="TmsCyr" w:cs="TmsCyr"/>
          <w:sz w:val="28"/>
          <w:szCs w:val="28"/>
        </w:rPr>
      </w:pPr>
    </w:p>
    <w:tbl>
      <w:tblPr>
        <w:tblW w:w="9380" w:type="dxa"/>
        <w:tblInd w:w="55" w:type="dxa"/>
        <w:tblCellMar>
          <w:left w:w="70" w:type="dxa"/>
          <w:right w:w="70" w:type="dxa"/>
        </w:tblCellMar>
        <w:tblLook w:val="04A0" w:firstRow="1" w:lastRow="0" w:firstColumn="1" w:lastColumn="0" w:noHBand="0" w:noVBand="1"/>
      </w:tblPr>
      <w:tblGrid>
        <w:gridCol w:w="6079"/>
        <w:gridCol w:w="1067"/>
        <w:gridCol w:w="1067"/>
        <w:gridCol w:w="1067"/>
        <w:gridCol w:w="146"/>
        <w:gridCol w:w="146"/>
      </w:tblGrid>
      <w:tr w:rsidR="00983A27" w:rsidRPr="00D772A4" w:rsidTr="00222AA1">
        <w:trPr>
          <w:trHeight w:val="375"/>
        </w:trPr>
        <w:tc>
          <w:tcPr>
            <w:tcW w:w="9380" w:type="dxa"/>
            <w:gridSpan w:val="6"/>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color w:val="000000"/>
                <w:sz w:val="28"/>
                <w:szCs w:val="28"/>
              </w:rPr>
            </w:pPr>
            <w:r w:rsidRPr="00D772A4">
              <w:rPr>
                <w:color w:val="000000"/>
                <w:sz w:val="28"/>
                <w:szCs w:val="28"/>
              </w:rPr>
              <w:t>Средната натовареност на следователите в Следствен отдел в ОП-Перник</w:t>
            </w:r>
            <w:r>
              <w:rPr>
                <w:color w:val="000000"/>
                <w:sz w:val="28"/>
                <w:szCs w:val="28"/>
              </w:rPr>
              <w:t>, за последните три години, данните са изразени в таблицата:</w:t>
            </w:r>
            <w:r w:rsidRPr="00D772A4">
              <w:rPr>
                <w:color w:val="000000"/>
                <w:sz w:val="28"/>
                <w:szCs w:val="28"/>
              </w:rPr>
              <w:t xml:space="preserve"> </w:t>
            </w:r>
          </w:p>
        </w:tc>
      </w:tr>
      <w:tr w:rsidR="00983A27" w:rsidRPr="00D772A4" w:rsidTr="00222AA1">
        <w:trPr>
          <w:trHeight w:val="300"/>
        </w:trPr>
        <w:tc>
          <w:tcPr>
            <w:tcW w:w="6079"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r>
      <w:tr w:rsidR="00983A27" w:rsidRPr="00D772A4" w:rsidTr="00222AA1">
        <w:trPr>
          <w:trHeight w:val="375"/>
        </w:trPr>
        <w:tc>
          <w:tcPr>
            <w:tcW w:w="6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8"/>
                <w:szCs w:val="28"/>
              </w:rPr>
            </w:pPr>
            <w:r w:rsidRPr="00D772A4">
              <w:rPr>
                <w:rFonts w:ascii="Calibri" w:hAnsi="Calibri" w:cs="Calibri"/>
                <w:color w:val="000000"/>
                <w:sz w:val="28"/>
                <w:szCs w:val="28"/>
              </w:rPr>
              <w:t>Данни за последните три години</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983A27" w:rsidRPr="00D772A4" w:rsidRDefault="00983A27" w:rsidP="00222AA1">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2018г.</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983A27" w:rsidRPr="00D772A4" w:rsidRDefault="00983A27" w:rsidP="00222AA1">
            <w:pPr>
              <w:widowControl/>
              <w:autoSpaceDE/>
              <w:autoSpaceDN/>
              <w:adjustRightInd/>
              <w:jc w:val="center"/>
              <w:rPr>
                <w:rFonts w:ascii="Calibri" w:hAnsi="Calibri" w:cs="Calibri"/>
                <w:color w:val="000000"/>
                <w:sz w:val="28"/>
                <w:szCs w:val="28"/>
              </w:rPr>
            </w:pPr>
            <w:r w:rsidRPr="00D772A4">
              <w:rPr>
                <w:rFonts w:ascii="Calibri" w:hAnsi="Calibri" w:cs="Calibri"/>
                <w:color w:val="000000"/>
                <w:sz w:val="28"/>
                <w:szCs w:val="28"/>
              </w:rPr>
              <w:t>201</w:t>
            </w:r>
            <w:r>
              <w:rPr>
                <w:rFonts w:ascii="Calibri" w:hAnsi="Calibri" w:cs="Calibri"/>
                <w:color w:val="000000"/>
                <w:sz w:val="28"/>
                <w:szCs w:val="28"/>
              </w:rPr>
              <w:t>9</w:t>
            </w:r>
            <w:r w:rsidRPr="00D772A4">
              <w:rPr>
                <w:rFonts w:ascii="Calibri" w:hAnsi="Calibri" w:cs="Calibri"/>
                <w:color w:val="000000"/>
                <w:sz w:val="28"/>
                <w:szCs w:val="28"/>
              </w:rPr>
              <w:t>г.</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983A27" w:rsidRPr="00D772A4" w:rsidRDefault="00983A27" w:rsidP="00222AA1">
            <w:pPr>
              <w:widowControl/>
              <w:autoSpaceDE/>
              <w:autoSpaceDN/>
              <w:adjustRightInd/>
              <w:jc w:val="center"/>
              <w:rPr>
                <w:rFonts w:ascii="Calibri" w:hAnsi="Calibri" w:cs="Calibri"/>
                <w:color w:val="000000"/>
                <w:sz w:val="28"/>
                <w:szCs w:val="28"/>
              </w:rPr>
            </w:pPr>
            <w:r w:rsidRPr="00D772A4">
              <w:rPr>
                <w:rFonts w:ascii="Calibri" w:hAnsi="Calibri" w:cs="Calibri"/>
                <w:color w:val="000000"/>
                <w:sz w:val="28"/>
                <w:szCs w:val="28"/>
              </w:rPr>
              <w:t>20</w:t>
            </w:r>
            <w:r>
              <w:rPr>
                <w:rFonts w:ascii="Calibri" w:hAnsi="Calibri" w:cs="Calibri"/>
                <w:color w:val="000000"/>
                <w:sz w:val="28"/>
                <w:szCs w:val="28"/>
              </w:rPr>
              <w:t>20</w:t>
            </w:r>
            <w:r w:rsidRPr="00D772A4">
              <w:rPr>
                <w:rFonts w:ascii="Calibri" w:hAnsi="Calibri" w:cs="Calibri"/>
                <w:color w:val="000000"/>
                <w:sz w:val="28"/>
                <w:szCs w:val="28"/>
              </w:rPr>
              <w:t>г.</w:t>
            </w: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r>
      <w:tr w:rsidR="00983A27" w:rsidRPr="00D772A4" w:rsidTr="00222AA1">
        <w:trPr>
          <w:trHeight w:val="375"/>
        </w:trPr>
        <w:tc>
          <w:tcPr>
            <w:tcW w:w="6079" w:type="dxa"/>
            <w:tcBorders>
              <w:top w:val="nil"/>
              <w:left w:val="single" w:sz="4" w:space="0" w:color="auto"/>
              <w:bottom w:val="single" w:sz="4" w:space="0" w:color="auto"/>
              <w:right w:val="single" w:sz="4" w:space="0" w:color="auto"/>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8"/>
                <w:szCs w:val="28"/>
              </w:rPr>
            </w:pPr>
            <w:r w:rsidRPr="00D772A4">
              <w:rPr>
                <w:rFonts w:ascii="Calibri" w:hAnsi="Calibri" w:cs="Calibri"/>
                <w:color w:val="000000"/>
                <w:sz w:val="28"/>
                <w:szCs w:val="28"/>
              </w:rPr>
              <w:t>Брой следователи</w:t>
            </w:r>
          </w:p>
        </w:tc>
        <w:tc>
          <w:tcPr>
            <w:tcW w:w="1067" w:type="dxa"/>
            <w:tcBorders>
              <w:top w:val="nil"/>
              <w:left w:val="nil"/>
              <w:bottom w:val="single" w:sz="4" w:space="0" w:color="auto"/>
              <w:right w:val="single" w:sz="4" w:space="0" w:color="auto"/>
            </w:tcBorders>
            <w:shd w:val="clear" w:color="auto" w:fill="auto"/>
            <w:noWrap/>
            <w:vAlign w:val="bottom"/>
          </w:tcPr>
          <w:p w:rsidR="00983A27" w:rsidRPr="00D772A4" w:rsidRDefault="00983A27" w:rsidP="00222AA1">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5,</w:t>
            </w:r>
            <w:proofErr w:type="spellStart"/>
            <w:r>
              <w:rPr>
                <w:rFonts w:ascii="Calibri" w:hAnsi="Calibri" w:cs="Calibri"/>
                <w:color w:val="000000"/>
                <w:sz w:val="28"/>
                <w:szCs w:val="28"/>
              </w:rPr>
              <w:t>5</w:t>
            </w:r>
            <w:proofErr w:type="spellEnd"/>
          </w:p>
        </w:tc>
        <w:tc>
          <w:tcPr>
            <w:tcW w:w="1067" w:type="dxa"/>
            <w:tcBorders>
              <w:top w:val="nil"/>
              <w:left w:val="nil"/>
              <w:bottom w:val="single" w:sz="4" w:space="0" w:color="auto"/>
              <w:right w:val="single" w:sz="4" w:space="0" w:color="auto"/>
            </w:tcBorders>
            <w:shd w:val="clear" w:color="auto" w:fill="auto"/>
            <w:noWrap/>
            <w:vAlign w:val="bottom"/>
            <w:hideMark/>
          </w:tcPr>
          <w:p w:rsidR="00983A27" w:rsidRPr="00D772A4" w:rsidRDefault="00983A27" w:rsidP="00222AA1">
            <w:pPr>
              <w:widowControl/>
              <w:autoSpaceDE/>
              <w:autoSpaceDN/>
              <w:adjustRightInd/>
              <w:jc w:val="right"/>
              <w:rPr>
                <w:rFonts w:ascii="Calibri" w:hAnsi="Calibri" w:cs="Calibri"/>
                <w:color w:val="000000"/>
                <w:sz w:val="28"/>
                <w:szCs w:val="28"/>
              </w:rPr>
            </w:pPr>
            <w:r>
              <w:rPr>
                <w:rFonts w:ascii="Calibri" w:hAnsi="Calibri" w:cs="Calibri"/>
                <w:color w:val="000000"/>
                <w:sz w:val="28"/>
                <w:szCs w:val="28"/>
              </w:rPr>
              <w:t>6,04</w:t>
            </w:r>
          </w:p>
        </w:tc>
        <w:tc>
          <w:tcPr>
            <w:tcW w:w="1067" w:type="dxa"/>
            <w:tcBorders>
              <w:top w:val="nil"/>
              <w:left w:val="nil"/>
              <w:bottom w:val="single" w:sz="4" w:space="0" w:color="auto"/>
              <w:right w:val="single" w:sz="4" w:space="0" w:color="auto"/>
            </w:tcBorders>
            <w:shd w:val="clear" w:color="auto" w:fill="auto"/>
            <w:noWrap/>
            <w:vAlign w:val="bottom"/>
          </w:tcPr>
          <w:p w:rsidR="00983A27" w:rsidRPr="00D772A4" w:rsidRDefault="00983A27" w:rsidP="00222AA1">
            <w:pPr>
              <w:widowControl/>
              <w:autoSpaceDE/>
              <w:autoSpaceDN/>
              <w:adjustRightInd/>
              <w:jc w:val="right"/>
              <w:rPr>
                <w:rFonts w:ascii="Calibri" w:hAnsi="Calibri" w:cs="Calibri"/>
                <w:color w:val="000000"/>
                <w:sz w:val="28"/>
                <w:szCs w:val="28"/>
              </w:rPr>
            </w:pPr>
            <w:r>
              <w:rPr>
                <w:rFonts w:ascii="Calibri" w:hAnsi="Calibri" w:cs="Calibri"/>
                <w:color w:val="000000"/>
                <w:sz w:val="28"/>
                <w:szCs w:val="28"/>
              </w:rPr>
              <w:t>6,5</w:t>
            </w: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r>
      <w:tr w:rsidR="00983A27" w:rsidRPr="00D772A4" w:rsidTr="00222AA1">
        <w:trPr>
          <w:trHeight w:val="375"/>
        </w:trPr>
        <w:tc>
          <w:tcPr>
            <w:tcW w:w="6079" w:type="dxa"/>
            <w:tcBorders>
              <w:top w:val="nil"/>
              <w:left w:val="single" w:sz="4" w:space="0" w:color="auto"/>
              <w:bottom w:val="single" w:sz="4" w:space="0" w:color="auto"/>
              <w:right w:val="single" w:sz="4" w:space="0" w:color="auto"/>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8"/>
                <w:szCs w:val="28"/>
              </w:rPr>
            </w:pPr>
            <w:r w:rsidRPr="00D772A4">
              <w:rPr>
                <w:rFonts w:ascii="Calibri" w:hAnsi="Calibri" w:cs="Calibri"/>
                <w:color w:val="000000"/>
                <w:sz w:val="28"/>
                <w:szCs w:val="28"/>
              </w:rPr>
              <w:t>Средна натовареност на следовател</w:t>
            </w:r>
          </w:p>
        </w:tc>
        <w:tc>
          <w:tcPr>
            <w:tcW w:w="1067" w:type="dxa"/>
            <w:tcBorders>
              <w:top w:val="nil"/>
              <w:left w:val="nil"/>
              <w:bottom w:val="single" w:sz="4" w:space="0" w:color="auto"/>
              <w:right w:val="single" w:sz="4" w:space="0" w:color="auto"/>
            </w:tcBorders>
            <w:shd w:val="clear" w:color="auto" w:fill="auto"/>
            <w:noWrap/>
            <w:vAlign w:val="bottom"/>
          </w:tcPr>
          <w:p w:rsidR="00983A27" w:rsidRPr="00D772A4" w:rsidRDefault="00983A27" w:rsidP="00222AA1">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40</w:t>
            </w:r>
          </w:p>
        </w:tc>
        <w:tc>
          <w:tcPr>
            <w:tcW w:w="1067" w:type="dxa"/>
            <w:tcBorders>
              <w:top w:val="nil"/>
              <w:left w:val="nil"/>
              <w:bottom w:val="single" w:sz="4" w:space="0" w:color="auto"/>
              <w:right w:val="single" w:sz="4" w:space="0" w:color="auto"/>
            </w:tcBorders>
            <w:shd w:val="clear" w:color="auto" w:fill="auto"/>
            <w:noWrap/>
            <w:vAlign w:val="bottom"/>
            <w:hideMark/>
          </w:tcPr>
          <w:p w:rsidR="00983A27" w:rsidRPr="00D772A4" w:rsidRDefault="00983A27" w:rsidP="00222AA1">
            <w:pPr>
              <w:widowControl/>
              <w:autoSpaceDE/>
              <w:autoSpaceDN/>
              <w:adjustRightInd/>
              <w:jc w:val="right"/>
              <w:rPr>
                <w:rFonts w:ascii="Calibri" w:hAnsi="Calibri" w:cs="Calibri"/>
                <w:color w:val="000000"/>
                <w:sz w:val="28"/>
                <w:szCs w:val="28"/>
              </w:rPr>
            </w:pPr>
            <w:r>
              <w:rPr>
                <w:rFonts w:ascii="Calibri" w:hAnsi="Calibri" w:cs="Calibri"/>
                <w:color w:val="000000"/>
                <w:sz w:val="28"/>
                <w:szCs w:val="28"/>
              </w:rPr>
              <w:t>43,5</w:t>
            </w:r>
          </w:p>
        </w:tc>
        <w:tc>
          <w:tcPr>
            <w:tcW w:w="1067" w:type="dxa"/>
            <w:tcBorders>
              <w:top w:val="nil"/>
              <w:left w:val="nil"/>
              <w:bottom w:val="single" w:sz="4" w:space="0" w:color="auto"/>
              <w:right w:val="single" w:sz="4" w:space="0" w:color="auto"/>
            </w:tcBorders>
            <w:shd w:val="clear" w:color="auto" w:fill="auto"/>
            <w:noWrap/>
            <w:vAlign w:val="bottom"/>
          </w:tcPr>
          <w:p w:rsidR="00983A27" w:rsidRPr="00D772A4" w:rsidRDefault="00983A27" w:rsidP="00222AA1">
            <w:pPr>
              <w:widowControl/>
              <w:autoSpaceDE/>
              <w:autoSpaceDN/>
              <w:adjustRightInd/>
              <w:jc w:val="right"/>
              <w:rPr>
                <w:rFonts w:ascii="Calibri" w:hAnsi="Calibri" w:cs="Calibri"/>
                <w:color w:val="000000"/>
                <w:sz w:val="28"/>
                <w:szCs w:val="28"/>
              </w:rPr>
            </w:pPr>
            <w:r>
              <w:rPr>
                <w:rFonts w:ascii="Calibri" w:hAnsi="Calibri" w:cs="Calibri"/>
                <w:color w:val="000000"/>
                <w:sz w:val="28"/>
                <w:szCs w:val="28"/>
              </w:rPr>
              <w:t>36,5</w:t>
            </w: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r>
    </w:tbl>
    <w:p w:rsidR="00983A27" w:rsidRDefault="00983A27" w:rsidP="00983A27">
      <w:pPr>
        <w:tabs>
          <w:tab w:val="right" w:pos="0"/>
        </w:tabs>
        <w:ind w:firstLine="709"/>
        <w:jc w:val="both"/>
        <w:rPr>
          <w:rFonts w:ascii="TmsCyr" w:hAnsi="TmsCyr" w:cs="TmsCyr"/>
          <w:sz w:val="28"/>
          <w:szCs w:val="28"/>
        </w:rPr>
      </w:pPr>
    </w:p>
    <w:p w:rsidR="00983A27" w:rsidRDefault="00983A27" w:rsidP="00983A27">
      <w:pPr>
        <w:tabs>
          <w:tab w:val="right" w:pos="0"/>
        </w:tabs>
        <w:ind w:firstLine="709"/>
        <w:jc w:val="both"/>
        <w:rPr>
          <w:rFonts w:ascii="TmsCyr" w:hAnsi="TmsCyr" w:cs="TmsCyr"/>
          <w:sz w:val="28"/>
          <w:szCs w:val="28"/>
        </w:rPr>
      </w:pPr>
      <w:r>
        <w:rPr>
          <w:noProof/>
        </w:rPr>
        <w:drawing>
          <wp:inline distT="0" distB="0" distL="0" distR="0" wp14:anchorId="301FD9C1" wp14:editId="50F18034">
            <wp:extent cx="4457700" cy="2195512"/>
            <wp:effectExtent l="0" t="0" r="19050" b="14605"/>
            <wp:docPr id="1" name="Диаграма 1" title="Средна натовареност на следовател по години"/>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83A27" w:rsidRDefault="00983A27" w:rsidP="00983A27">
      <w:pPr>
        <w:tabs>
          <w:tab w:val="right" w:pos="0"/>
        </w:tabs>
        <w:ind w:firstLine="709"/>
        <w:jc w:val="both"/>
        <w:rPr>
          <w:rFonts w:ascii="TmsCyr" w:hAnsi="TmsCyr" w:cs="TmsCyr"/>
          <w:sz w:val="28"/>
          <w:szCs w:val="28"/>
        </w:rPr>
      </w:pPr>
    </w:p>
    <w:p w:rsidR="00983A27" w:rsidRPr="004A21DA" w:rsidRDefault="00983A27" w:rsidP="00983A27">
      <w:pPr>
        <w:tabs>
          <w:tab w:val="right" w:pos="0"/>
        </w:tabs>
        <w:ind w:firstLine="709"/>
        <w:jc w:val="both"/>
        <w:rPr>
          <w:rFonts w:ascii="TmsCyr" w:hAnsi="TmsCyr" w:cs="TmsCyr"/>
          <w:sz w:val="28"/>
          <w:szCs w:val="28"/>
        </w:rPr>
      </w:pPr>
      <w:r>
        <w:rPr>
          <w:rFonts w:ascii="TmsCyr" w:hAnsi="TmsCyr" w:cs="TmsCyr"/>
          <w:sz w:val="28"/>
          <w:szCs w:val="28"/>
        </w:rPr>
        <w:t>Анализът на данните показва, че обема на работа /брой дела на един следовател/ е намалял през 2020 година, спрямо предходните две години, при увеличаване на щатната численост на следователите.</w:t>
      </w:r>
    </w:p>
    <w:p w:rsidR="00983A27" w:rsidRPr="004A21DA" w:rsidRDefault="00983A27" w:rsidP="00983A27">
      <w:pPr>
        <w:tabs>
          <w:tab w:val="right" w:pos="0"/>
        </w:tabs>
        <w:ind w:firstLine="709"/>
        <w:jc w:val="both"/>
        <w:rPr>
          <w:rFonts w:ascii="TmsCyr" w:hAnsi="TmsCyr" w:cs="TmsCyr"/>
          <w:sz w:val="28"/>
          <w:szCs w:val="28"/>
        </w:rPr>
      </w:pPr>
    </w:p>
    <w:p w:rsidR="00983A27" w:rsidRPr="00206E8C" w:rsidRDefault="00983A27" w:rsidP="00983A27">
      <w:pPr>
        <w:ind w:firstLine="709"/>
        <w:jc w:val="both"/>
        <w:rPr>
          <w:rFonts w:eastAsia="TmsCyr"/>
          <w:b/>
          <w:sz w:val="28"/>
        </w:rPr>
      </w:pPr>
      <w:r w:rsidRPr="00206E8C">
        <w:rPr>
          <w:rFonts w:eastAsia="TmsCyr"/>
          <w:b/>
          <w:sz w:val="28"/>
        </w:rPr>
        <w:t xml:space="preserve">3. </w:t>
      </w:r>
      <w:r w:rsidRPr="00206E8C">
        <w:rPr>
          <w:rFonts w:eastAsia="Calibri"/>
          <w:b/>
          <w:sz w:val="28"/>
        </w:rPr>
        <w:t>Натовареност</w:t>
      </w:r>
      <w:r w:rsidRPr="00206E8C">
        <w:rPr>
          <w:rFonts w:eastAsia="TmsCyr"/>
          <w:b/>
          <w:sz w:val="28"/>
        </w:rPr>
        <w:t xml:space="preserve"> </w:t>
      </w:r>
      <w:r w:rsidRPr="00206E8C">
        <w:rPr>
          <w:rFonts w:eastAsia="Calibri"/>
          <w:b/>
          <w:sz w:val="28"/>
        </w:rPr>
        <w:t>на</w:t>
      </w:r>
      <w:r w:rsidRPr="00206E8C">
        <w:rPr>
          <w:rFonts w:eastAsia="TmsCyr"/>
          <w:b/>
          <w:sz w:val="28"/>
        </w:rPr>
        <w:t xml:space="preserve"> </w:t>
      </w:r>
      <w:r w:rsidRPr="00206E8C">
        <w:rPr>
          <w:rFonts w:eastAsia="Calibri"/>
          <w:b/>
          <w:sz w:val="28"/>
        </w:rPr>
        <w:t>прокуратурите</w:t>
      </w:r>
      <w:r w:rsidRPr="00206E8C">
        <w:rPr>
          <w:rFonts w:eastAsia="TmsCyr"/>
          <w:b/>
          <w:sz w:val="28"/>
        </w:rPr>
        <w:t xml:space="preserve"> </w:t>
      </w:r>
      <w:r w:rsidRPr="00206E8C">
        <w:rPr>
          <w:rFonts w:eastAsia="Calibri"/>
          <w:b/>
          <w:sz w:val="28"/>
        </w:rPr>
        <w:t>съобразно</w:t>
      </w:r>
      <w:r w:rsidRPr="00206E8C">
        <w:rPr>
          <w:rFonts w:eastAsia="TmsCyr"/>
          <w:b/>
          <w:sz w:val="28"/>
        </w:rPr>
        <w:t xml:space="preserve"> </w:t>
      </w:r>
      <w:r w:rsidRPr="00206E8C">
        <w:rPr>
          <w:rFonts w:eastAsia="Calibri"/>
          <w:b/>
          <w:sz w:val="28"/>
        </w:rPr>
        <w:t>Правилата</w:t>
      </w:r>
      <w:r w:rsidRPr="00206E8C">
        <w:rPr>
          <w:rFonts w:eastAsia="TmsCyr"/>
          <w:b/>
          <w:sz w:val="28"/>
        </w:rPr>
        <w:t xml:space="preserve"> </w:t>
      </w:r>
      <w:r w:rsidRPr="00206E8C">
        <w:rPr>
          <w:rFonts w:eastAsia="Calibri"/>
          <w:b/>
          <w:sz w:val="28"/>
        </w:rPr>
        <w:t>за</w:t>
      </w:r>
      <w:r w:rsidRPr="00206E8C">
        <w:rPr>
          <w:rFonts w:eastAsia="TmsCyr"/>
          <w:b/>
          <w:sz w:val="28"/>
        </w:rPr>
        <w:t xml:space="preserve"> </w:t>
      </w:r>
      <w:r w:rsidRPr="00206E8C">
        <w:rPr>
          <w:rFonts w:eastAsia="Calibri"/>
          <w:b/>
          <w:sz w:val="28"/>
        </w:rPr>
        <w:t>измерване</w:t>
      </w:r>
      <w:r w:rsidRPr="00206E8C">
        <w:rPr>
          <w:rFonts w:eastAsia="TmsCyr"/>
          <w:b/>
          <w:sz w:val="28"/>
        </w:rPr>
        <w:t xml:space="preserve"> </w:t>
      </w:r>
      <w:r w:rsidRPr="00206E8C">
        <w:rPr>
          <w:rFonts w:eastAsia="Calibri"/>
          <w:b/>
          <w:sz w:val="28"/>
        </w:rPr>
        <w:t>на</w:t>
      </w:r>
      <w:r w:rsidRPr="00206E8C">
        <w:rPr>
          <w:rFonts w:eastAsia="TmsCyr"/>
          <w:b/>
          <w:sz w:val="28"/>
        </w:rPr>
        <w:t xml:space="preserve"> </w:t>
      </w:r>
      <w:r w:rsidRPr="00206E8C">
        <w:rPr>
          <w:rFonts w:eastAsia="Calibri"/>
          <w:b/>
          <w:sz w:val="28"/>
        </w:rPr>
        <w:t>натовареността на прокуратурите и на индивидуалната натовареност на всеки един прокурор и следовател,</w:t>
      </w:r>
      <w:r w:rsidRPr="00206E8C">
        <w:rPr>
          <w:rFonts w:eastAsia="TmsCyr"/>
          <w:b/>
          <w:sz w:val="28"/>
        </w:rPr>
        <w:t xml:space="preserve"> </w:t>
      </w:r>
      <w:r w:rsidRPr="00206E8C">
        <w:rPr>
          <w:rFonts w:eastAsia="Calibri"/>
          <w:b/>
          <w:sz w:val="28"/>
        </w:rPr>
        <w:t>приети</w:t>
      </w:r>
      <w:r w:rsidRPr="00206E8C">
        <w:rPr>
          <w:rFonts w:eastAsia="TmsCyr"/>
          <w:b/>
          <w:sz w:val="28"/>
        </w:rPr>
        <w:t xml:space="preserve"> </w:t>
      </w:r>
      <w:r w:rsidRPr="00206E8C">
        <w:rPr>
          <w:rFonts w:eastAsia="Calibri"/>
          <w:b/>
          <w:sz w:val="28"/>
        </w:rPr>
        <w:t>от</w:t>
      </w:r>
      <w:r w:rsidRPr="00206E8C">
        <w:rPr>
          <w:rFonts w:eastAsia="TmsCyr"/>
          <w:b/>
          <w:sz w:val="28"/>
        </w:rPr>
        <w:t xml:space="preserve"> </w:t>
      </w:r>
      <w:r w:rsidRPr="00206E8C">
        <w:rPr>
          <w:rFonts w:eastAsia="Calibri"/>
          <w:b/>
          <w:sz w:val="28"/>
        </w:rPr>
        <w:t>ВСС</w:t>
      </w:r>
      <w:r w:rsidRPr="00206E8C">
        <w:rPr>
          <w:rFonts w:eastAsia="TmsCyr"/>
          <w:b/>
          <w:sz w:val="28"/>
        </w:rPr>
        <w:t>.</w:t>
      </w:r>
    </w:p>
    <w:p w:rsidR="00983A27" w:rsidRPr="00206E8C" w:rsidRDefault="00983A27" w:rsidP="00983A27">
      <w:pPr>
        <w:ind w:firstLine="709"/>
        <w:jc w:val="both"/>
        <w:rPr>
          <w:rFonts w:eastAsia="TmsCyr"/>
          <w:sz w:val="28"/>
        </w:rPr>
      </w:pPr>
    </w:p>
    <w:p w:rsidR="00983A27" w:rsidRDefault="00983A27" w:rsidP="00983A27">
      <w:pPr>
        <w:ind w:firstLine="709"/>
        <w:jc w:val="both"/>
        <w:rPr>
          <w:rFonts w:eastAsia="TmsCyr"/>
          <w:sz w:val="28"/>
        </w:rPr>
      </w:pPr>
      <w:r>
        <w:rPr>
          <w:rFonts w:eastAsia="TmsCyr"/>
          <w:sz w:val="28"/>
        </w:rPr>
        <w:t>П</w:t>
      </w:r>
      <w:r w:rsidRPr="004A21DA">
        <w:rPr>
          <w:rFonts w:eastAsia="TmsCyr"/>
          <w:sz w:val="28"/>
        </w:rPr>
        <w:t>рез 20</w:t>
      </w:r>
      <w:r>
        <w:rPr>
          <w:rFonts w:eastAsia="TmsCyr"/>
          <w:sz w:val="28"/>
        </w:rPr>
        <w:t>20</w:t>
      </w:r>
      <w:r w:rsidRPr="004A21DA">
        <w:rPr>
          <w:rFonts w:eastAsia="TmsCyr"/>
          <w:sz w:val="28"/>
        </w:rPr>
        <w:t>г.</w:t>
      </w:r>
      <w:r>
        <w:rPr>
          <w:rFonts w:eastAsia="TmsCyr"/>
          <w:sz w:val="28"/>
        </w:rPr>
        <w:t xml:space="preserve"> са приети нови правила за измерване на натовареността на прокуратурите и на индивидуалната натовареност на всеки прокурор и следовател приети от Прокурорската колегия на Висшия съдебен съвет с решение по протокол № 41 от заседание, проведено на 18.12.2019г.</w:t>
      </w:r>
    </w:p>
    <w:p w:rsidR="00983A27" w:rsidRDefault="00983A27" w:rsidP="00983A27">
      <w:pPr>
        <w:ind w:firstLine="709"/>
        <w:jc w:val="both"/>
        <w:rPr>
          <w:rFonts w:eastAsia="TmsCyr"/>
          <w:sz w:val="28"/>
          <w:lang w:val="en-US"/>
        </w:rPr>
      </w:pPr>
      <w:r>
        <w:rPr>
          <w:rFonts w:eastAsia="TmsCyr"/>
          <w:sz w:val="28"/>
        </w:rPr>
        <w:t xml:space="preserve">Съгласно новите правила прилагани през </w:t>
      </w:r>
      <w:r w:rsidRPr="00206E8C">
        <w:rPr>
          <w:rFonts w:eastAsia="TmsCyr"/>
          <w:sz w:val="28"/>
        </w:rPr>
        <w:t>2020г.</w:t>
      </w:r>
      <w:r>
        <w:rPr>
          <w:rFonts w:eastAsia="TmsCyr"/>
          <w:sz w:val="28"/>
        </w:rPr>
        <w:t xml:space="preserve"> натовареността е:</w:t>
      </w:r>
    </w:p>
    <w:p w:rsidR="00983A27" w:rsidRPr="004A21DA" w:rsidRDefault="00983A27" w:rsidP="00983A27">
      <w:pPr>
        <w:jc w:val="both"/>
        <w:rPr>
          <w:rFonts w:eastAsia="TmsCyr"/>
          <w:sz w:val="28"/>
        </w:rPr>
      </w:pPr>
      <w:r w:rsidRPr="004A21DA">
        <w:rPr>
          <w:rFonts w:eastAsia="Calibri"/>
          <w:sz w:val="28"/>
        </w:rPr>
        <w:t>общата</w:t>
      </w:r>
      <w:r w:rsidRPr="004A21DA">
        <w:rPr>
          <w:rFonts w:eastAsia="TmsCyr"/>
          <w:sz w:val="28"/>
        </w:rPr>
        <w:t xml:space="preserve"> </w:t>
      </w:r>
      <w:r w:rsidRPr="004A21DA">
        <w:rPr>
          <w:rFonts w:eastAsia="Calibri"/>
          <w:sz w:val="28"/>
        </w:rPr>
        <w:t>натовареност</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прокуратурите</w:t>
      </w:r>
      <w:r w:rsidRPr="004A21DA">
        <w:rPr>
          <w:rFonts w:eastAsia="TmsCyr"/>
          <w:sz w:val="28"/>
        </w:rPr>
        <w:t xml:space="preserve"> </w:t>
      </w:r>
      <w:r w:rsidRPr="004A21DA">
        <w:rPr>
          <w:rFonts w:eastAsia="Calibri"/>
          <w:sz w:val="28"/>
        </w:rPr>
        <w:t>от</w:t>
      </w:r>
      <w:r w:rsidRPr="004A21DA">
        <w:rPr>
          <w:rFonts w:eastAsia="TmsCyr"/>
          <w:sz w:val="28"/>
        </w:rPr>
        <w:t xml:space="preserve"> </w:t>
      </w:r>
      <w:r w:rsidRPr="00B05CB9">
        <w:rPr>
          <w:rFonts w:eastAsia="Calibri"/>
          <w:color w:val="000000" w:themeColor="text1"/>
          <w:sz w:val="28"/>
        </w:rPr>
        <w:t>съдебен</w:t>
      </w:r>
      <w:r w:rsidRPr="00B05CB9">
        <w:rPr>
          <w:rFonts w:eastAsia="TmsCyr"/>
          <w:color w:val="000000" w:themeColor="text1"/>
          <w:sz w:val="28"/>
        </w:rPr>
        <w:t xml:space="preserve"> </w:t>
      </w:r>
      <w:r w:rsidRPr="00B05CB9">
        <w:rPr>
          <w:rFonts w:eastAsia="Calibri"/>
          <w:color w:val="000000" w:themeColor="text1"/>
          <w:sz w:val="28"/>
        </w:rPr>
        <w:t>регион</w:t>
      </w:r>
      <w:r w:rsidRPr="00B05CB9">
        <w:rPr>
          <w:rFonts w:eastAsia="TmsCyr"/>
          <w:color w:val="000000" w:themeColor="text1"/>
          <w:sz w:val="28"/>
        </w:rPr>
        <w:t xml:space="preserve"> </w:t>
      </w:r>
      <w:r w:rsidRPr="00B05CB9">
        <w:rPr>
          <w:rFonts w:eastAsia="Calibri"/>
          <w:color w:val="000000" w:themeColor="text1"/>
          <w:sz w:val="28"/>
        </w:rPr>
        <w:t>Перник</w:t>
      </w:r>
      <w:r w:rsidRPr="004A21DA">
        <w:rPr>
          <w:rFonts w:eastAsia="Calibri"/>
          <w:sz w:val="28"/>
        </w:rPr>
        <w:t>,</w:t>
      </w:r>
      <w:r w:rsidRPr="004A21DA">
        <w:rPr>
          <w:rFonts w:eastAsia="TmsCyr"/>
          <w:sz w:val="28"/>
        </w:rPr>
        <w:t xml:space="preserve"> </w:t>
      </w:r>
      <w:r w:rsidRPr="004A21DA">
        <w:rPr>
          <w:rFonts w:eastAsia="Calibri"/>
          <w:sz w:val="28"/>
        </w:rPr>
        <w:t>съобразно</w:t>
      </w:r>
      <w:r w:rsidRPr="004A21DA">
        <w:rPr>
          <w:rFonts w:eastAsia="TmsCyr"/>
          <w:sz w:val="28"/>
        </w:rPr>
        <w:t xml:space="preserve"> </w:t>
      </w:r>
      <w:r w:rsidRPr="004A21DA">
        <w:rPr>
          <w:rFonts w:eastAsia="Calibri"/>
          <w:sz w:val="28"/>
        </w:rPr>
        <w:t>Правилата</w:t>
      </w:r>
      <w:r w:rsidRPr="004A21DA">
        <w:rPr>
          <w:rFonts w:eastAsia="TmsCyr"/>
          <w:sz w:val="28"/>
        </w:rPr>
        <w:t xml:space="preserve"> </w:t>
      </w:r>
      <w:r w:rsidRPr="004A21DA">
        <w:rPr>
          <w:rFonts w:eastAsia="Calibri"/>
          <w:sz w:val="28"/>
        </w:rPr>
        <w:t>за</w:t>
      </w:r>
      <w:r w:rsidRPr="004A21DA">
        <w:rPr>
          <w:rFonts w:eastAsia="TmsCyr"/>
          <w:sz w:val="28"/>
        </w:rPr>
        <w:t xml:space="preserve"> </w:t>
      </w:r>
      <w:r w:rsidRPr="004A21DA">
        <w:rPr>
          <w:rFonts w:eastAsia="Calibri"/>
          <w:sz w:val="28"/>
        </w:rPr>
        <w:t>натовареност</w:t>
      </w:r>
      <w:r>
        <w:rPr>
          <w:rFonts w:eastAsia="Calibri"/>
          <w:sz w:val="28"/>
        </w:rPr>
        <w:t xml:space="preserve"> – прокурорска дейност</w:t>
      </w:r>
      <w:r w:rsidRPr="004A21DA">
        <w:rPr>
          <w:rFonts w:eastAsia="Calibri"/>
          <w:sz w:val="28"/>
        </w:rPr>
        <w:t>,</w:t>
      </w:r>
      <w:r w:rsidRPr="004A21DA">
        <w:rPr>
          <w:rFonts w:eastAsia="TmsCyr"/>
          <w:sz w:val="28"/>
        </w:rPr>
        <w:t xml:space="preserve"> </w:t>
      </w:r>
      <w:r w:rsidRPr="004A21DA">
        <w:rPr>
          <w:rFonts w:eastAsia="Calibri"/>
          <w:sz w:val="28"/>
        </w:rPr>
        <w:t>приети</w:t>
      </w:r>
      <w:r w:rsidRPr="004A21DA">
        <w:rPr>
          <w:rFonts w:eastAsia="TmsCyr"/>
          <w:sz w:val="28"/>
        </w:rPr>
        <w:t xml:space="preserve"> </w:t>
      </w:r>
      <w:r w:rsidRPr="004A21DA">
        <w:rPr>
          <w:rFonts w:eastAsia="Calibri"/>
          <w:sz w:val="28"/>
        </w:rPr>
        <w:t>от</w:t>
      </w:r>
      <w:r w:rsidRPr="004A21DA">
        <w:rPr>
          <w:rFonts w:eastAsia="TmsCyr"/>
          <w:sz w:val="28"/>
        </w:rPr>
        <w:t xml:space="preserve"> </w:t>
      </w:r>
      <w:r w:rsidRPr="004A21DA">
        <w:rPr>
          <w:rFonts w:eastAsia="Calibri"/>
          <w:sz w:val="28"/>
        </w:rPr>
        <w:t xml:space="preserve">ВСС е </w:t>
      </w:r>
      <w:r w:rsidRPr="00206E8C">
        <w:rPr>
          <w:rFonts w:eastAsia="Calibri"/>
          <w:sz w:val="28"/>
        </w:rPr>
        <w:t>20057 бр.акта</w:t>
      </w:r>
      <w:r w:rsidRPr="004A21DA">
        <w:rPr>
          <w:rFonts w:eastAsia="TmsCyr"/>
          <w:sz w:val="28"/>
        </w:rPr>
        <w:t xml:space="preserve"> </w:t>
      </w:r>
      <w:r w:rsidRPr="004A21DA">
        <w:rPr>
          <w:rFonts w:eastAsia="Calibri"/>
          <w:sz w:val="28"/>
        </w:rPr>
        <w:t>прокурорска</w:t>
      </w:r>
      <w:r w:rsidRPr="004A21DA">
        <w:rPr>
          <w:rFonts w:eastAsia="TmsCyr"/>
          <w:sz w:val="28"/>
        </w:rPr>
        <w:t xml:space="preserve"> </w:t>
      </w:r>
      <w:r w:rsidRPr="004A21DA">
        <w:rPr>
          <w:rFonts w:eastAsia="Calibri"/>
          <w:sz w:val="28"/>
        </w:rPr>
        <w:t>дейност</w:t>
      </w:r>
      <w:r w:rsidRPr="004A21DA">
        <w:rPr>
          <w:rFonts w:eastAsia="TmsCyr"/>
          <w:sz w:val="28"/>
        </w:rPr>
        <w:t xml:space="preserve"> </w:t>
      </w:r>
      <w:r>
        <w:rPr>
          <w:rFonts w:eastAsia="TmsCyr"/>
          <w:sz w:val="28"/>
        </w:rPr>
        <w:t xml:space="preserve">за 2020 година или </w:t>
      </w:r>
      <w:r w:rsidRPr="00206E8C">
        <w:rPr>
          <w:rFonts w:eastAsia="TmsCyr"/>
          <w:sz w:val="28"/>
        </w:rPr>
        <w:t>10735,1</w:t>
      </w:r>
      <w:r>
        <w:rPr>
          <w:rFonts w:eastAsia="TmsCyr"/>
          <w:sz w:val="28"/>
        </w:rPr>
        <w:t xml:space="preserve"> точки при отработени от прокурори 5045 дни.</w:t>
      </w:r>
    </w:p>
    <w:p w:rsidR="00983A27" w:rsidRPr="004A21DA" w:rsidRDefault="00983A27" w:rsidP="00983A27">
      <w:pPr>
        <w:ind w:firstLine="709"/>
        <w:jc w:val="both"/>
        <w:rPr>
          <w:rFonts w:eastAsia="TmsCyr"/>
          <w:b/>
          <w:sz w:val="28"/>
          <w:u w:val="single"/>
        </w:rPr>
      </w:pPr>
    </w:p>
    <w:tbl>
      <w:tblPr>
        <w:tblW w:w="8647" w:type="dxa"/>
        <w:tblInd w:w="-72" w:type="dxa"/>
        <w:tblCellMar>
          <w:left w:w="70" w:type="dxa"/>
          <w:right w:w="70" w:type="dxa"/>
        </w:tblCellMar>
        <w:tblLook w:val="04A0" w:firstRow="1" w:lastRow="0" w:firstColumn="1" w:lastColumn="0" w:noHBand="0" w:noVBand="1"/>
      </w:tblPr>
      <w:tblGrid>
        <w:gridCol w:w="2080"/>
        <w:gridCol w:w="899"/>
        <w:gridCol w:w="707"/>
        <w:gridCol w:w="353"/>
        <w:gridCol w:w="2196"/>
        <w:gridCol w:w="1152"/>
        <w:gridCol w:w="1260"/>
      </w:tblGrid>
      <w:tr w:rsidR="00983A27" w:rsidRPr="0056674C" w:rsidTr="00222AA1">
        <w:trPr>
          <w:trHeight w:val="375"/>
        </w:trPr>
        <w:tc>
          <w:tcPr>
            <w:tcW w:w="7387" w:type="dxa"/>
            <w:gridSpan w:val="6"/>
            <w:tcBorders>
              <w:top w:val="nil"/>
              <w:left w:val="nil"/>
              <w:bottom w:val="nil"/>
              <w:right w:val="nil"/>
            </w:tcBorders>
            <w:shd w:val="clear" w:color="auto" w:fill="auto"/>
            <w:noWrap/>
            <w:vAlign w:val="bottom"/>
            <w:hideMark/>
          </w:tcPr>
          <w:p w:rsidR="00983A27" w:rsidRPr="00206E8C" w:rsidRDefault="00983A27" w:rsidP="00222AA1">
            <w:pPr>
              <w:widowControl/>
              <w:autoSpaceDE/>
              <w:autoSpaceDN/>
              <w:adjustRightInd/>
              <w:rPr>
                <w:rFonts w:ascii="Calibri" w:hAnsi="Calibri" w:cs="Calibri"/>
                <w:bCs/>
                <w:color w:val="000000"/>
                <w:sz w:val="28"/>
                <w:szCs w:val="28"/>
              </w:rPr>
            </w:pPr>
            <w:r w:rsidRPr="00206E8C">
              <w:rPr>
                <w:rFonts w:ascii="Calibri" w:hAnsi="Calibri" w:cs="Calibri"/>
                <w:bCs/>
                <w:color w:val="000000"/>
                <w:sz w:val="28"/>
                <w:szCs w:val="28"/>
              </w:rPr>
              <w:t xml:space="preserve">Натовареност, съгласно новите правила за натовареност, </w:t>
            </w:r>
          </w:p>
        </w:tc>
        <w:tc>
          <w:tcPr>
            <w:tcW w:w="1260"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p>
        </w:tc>
      </w:tr>
      <w:tr w:rsidR="00983A27" w:rsidRPr="0056674C" w:rsidTr="00222AA1">
        <w:trPr>
          <w:trHeight w:val="375"/>
        </w:trPr>
        <w:tc>
          <w:tcPr>
            <w:tcW w:w="3686" w:type="dxa"/>
            <w:gridSpan w:val="3"/>
            <w:tcBorders>
              <w:top w:val="nil"/>
              <w:left w:val="nil"/>
              <w:bottom w:val="nil"/>
              <w:right w:val="nil"/>
            </w:tcBorders>
            <w:shd w:val="clear" w:color="auto" w:fill="auto"/>
            <w:noWrap/>
            <w:vAlign w:val="bottom"/>
            <w:hideMark/>
          </w:tcPr>
          <w:p w:rsidR="00983A27" w:rsidRPr="00206E8C" w:rsidRDefault="00983A27" w:rsidP="00222AA1">
            <w:pPr>
              <w:widowControl/>
              <w:autoSpaceDE/>
              <w:autoSpaceDN/>
              <w:adjustRightInd/>
              <w:rPr>
                <w:rFonts w:ascii="Calibri" w:hAnsi="Calibri" w:cs="Calibri"/>
                <w:bCs/>
                <w:color w:val="000000"/>
                <w:sz w:val="28"/>
                <w:szCs w:val="28"/>
              </w:rPr>
            </w:pPr>
            <w:r w:rsidRPr="00206E8C">
              <w:rPr>
                <w:rFonts w:ascii="Calibri" w:hAnsi="Calibri" w:cs="Calibri"/>
                <w:bCs/>
                <w:color w:val="000000"/>
                <w:sz w:val="28"/>
                <w:szCs w:val="28"/>
              </w:rPr>
              <w:t>приети от ВСС - 2019г.</w:t>
            </w:r>
          </w:p>
        </w:tc>
        <w:tc>
          <w:tcPr>
            <w:tcW w:w="353"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p>
        </w:tc>
        <w:tc>
          <w:tcPr>
            <w:tcW w:w="2196"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p>
        </w:tc>
        <w:tc>
          <w:tcPr>
            <w:tcW w:w="1152"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p>
        </w:tc>
        <w:tc>
          <w:tcPr>
            <w:tcW w:w="1260"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p>
        </w:tc>
      </w:tr>
      <w:tr w:rsidR="00983A27" w:rsidRPr="0056674C" w:rsidTr="00222AA1">
        <w:trPr>
          <w:trHeight w:val="5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A27" w:rsidRPr="00206E8C" w:rsidRDefault="00983A27" w:rsidP="00222AA1">
            <w:pPr>
              <w:widowControl/>
              <w:autoSpaceDE/>
              <w:autoSpaceDN/>
              <w:adjustRightInd/>
              <w:rPr>
                <w:rFonts w:ascii="Calibri" w:hAnsi="Calibri" w:cs="Calibri"/>
                <w:color w:val="000000"/>
                <w:sz w:val="24"/>
                <w:szCs w:val="24"/>
              </w:rPr>
            </w:pPr>
            <w:r w:rsidRPr="00206E8C">
              <w:rPr>
                <w:rFonts w:ascii="Calibri" w:hAnsi="Calibri" w:cs="Calibri"/>
                <w:color w:val="000000"/>
                <w:sz w:val="24"/>
                <w:szCs w:val="24"/>
              </w:rPr>
              <w:t>2020г.</w:t>
            </w:r>
          </w:p>
        </w:tc>
        <w:tc>
          <w:tcPr>
            <w:tcW w:w="1959" w:type="dxa"/>
            <w:gridSpan w:val="3"/>
            <w:tcBorders>
              <w:top w:val="single" w:sz="4" w:space="0" w:color="auto"/>
              <w:left w:val="nil"/>
              <w:bottom w:val="single" w:sz="4" w:space="0" w:color="auto"/>
              <w:right w:val="single" w:sz="4" w:space="0" w:color="000000"/>
            </w:tcBorders>
            <w:shd w:val="clear" w:color="auto" w:fill="auto"/>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 xml:space="preserve">Прокурорска дейност през годината </w:t>
            </w:r>
          </w:p>
        </w:tc>
        <w:tc>
          <w:tcPr>
            <w:tcW w:w="2196" w:type="dxa"/>
            <w:tcBorders>
              <w:top w:val="single" w:sz="4" w:space="0" w:color="auto"/>
              <w:left w:val="nil"/>
              <w:bottom w:val="single" w:sz="4" w:space="0" w:color="auto"/>
              <w:right w:val="single" w:sz="4" w:space="0" w:color="auto"/>
            </w:tcBorders>
            <w:shd w:val="clear" w:color="auto" w:fill="auto"/>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Действително отработени дни</w:t>
            </w:r>
          </w:p>
        </w:tc>
        <w:tc>
          <w:tcPr>
            <w:tcW w:w="2412" w:type="dxa"/>
            <w:gridSpan w:val="2"/>
            <w:tcBorders>
              <w:top w:val="single" w:sz="4" w:space="0" w:color="auto"/>
              <w:left w:val="nil"/>
              <w:bottom w:val="single" w:sz="4" w:space="0" w:color="auto"/>
              <w:right w:val="single" w:sz="4" w:space="0" w:color="000000"/>
            </w:tcBorders>
            <w:shd w:val="clear" w:color="auto" w:fill="auto"/>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Натовареност на ден на един прокурор</w:t>
            </w:r>
          </w:p>
        </w:tc>
      </w:tr>
      <w:tr w:rsidR="00983A27" w:rsidRPr="0056674C" w:rsidTr="00222AA1">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r w:rsidRPr="0056674C">
              <w:rPr>
                <w:rFonts w:ascii="Calibri" w:hAnsi="Calibri" w:cs="Calibri"/>
                <w:color w:val="000000"/>
                <w:sz w:val="24"/>
                <w:szCs w:val="24"/>
              </w:rPr>
              <w:t> </w:t>
            </w:r>
          </w:p>
        </w:tc>
        <w:tc>
          <w:tcPr>
            <w:tcW w:w="899"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бр.</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т.</w:t>
            </w:r>
          </w:p>
        </w:tc>
        <w:tc>
          <w:tcPr>
            <w:tcW w:w="2196"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бр.дни</w:t>
            </w:r>
          </w:p>
        </w:tc>
        <w:tc>
          <w:tcPr>
            <w:tcW w:w="1152"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бр./ден</w:t>
            </w:r>
          </w:p>
        </w:tc>
        <w:tc>
          <w:tcPr>
            <w:tcW w:w="1260"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т./ден</w:t>
            </w:r>
          </w:p>
        </w:tc>
      </w:tr>
      <w:tr w:rsidR="00983A27" w:rsidRPr="0056674C" w:rsidTr="00222AA1">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r w:rsidRPr="0056674C">
              <w:rPr>
                <w:rFonts w:ascii="Calibri" w:hAnsi="Calibri" w:cs="Calibri"/>
                <w:color w:val="000000"/>
                <w:sz w:val="24"/>
                <w:szCs w:val="24"/>
              </w:rPr>
              <w:t>ОП Перник</w:t>
            </w:r>
          </w:p>
        </w:tc>
        <w:tc>
          <w:tcPr>
            <w:tcW w:w="899"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2735</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1663,7</w:t>
            </w:r>
          </w:p>
        </w:tc>
        <w:tc>
          <w:tcPr>
            <w:tcW w:w="2196"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3447</w:t>
            </w:r>
          </w:p>
        </w:tc>
        <w:tc>
          <w:tcPr>
            <w:tcW w:w="1152"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1,71</w:t>
            </w:r>
          </w:p>
        </w:tc>
        <w:tc>
          <w:tcPr>
            <w:tcW w:w="1260"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1,04</w:t>
            </w:r>
          </w:p>
        </w:tc>
      </w:tr>
      <w:tr w:rsidR="00983A27" w:rsidRPr="0056674C" w:rsidTr="00222AA1">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r w:rsidRPr="0056674C">
              <w:rPr>
                <w:rFonts w:ascii="Calibri" w:hAnsi="Calibri" w:cs="Calibri"/>
                <w:color w:val="000000"/>
                <w:sz w:val="24"/>
                <w:szCs w:val="24"/>
              </w:rPr>
              <w:t>РП Перник</w:t>
            </w:r>
          </w:p>
        </w:tc>
        <w:tc>
          <w:tcPr>
            <w:tcW w:w="899"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17322</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9071,4</w:t>
            </w:r>
          </w:p>
        </w:tc>
        <w:tc>
          <w:tcPr>
            <w:tcW w:w="2196"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1598</w:t>
            </w:r>
          </w:p>
        </w:tc>
        <w:tc>
          <w:tcPr>
            <w:tcW w:w="1152"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5,02</w:t>
            </w:r>
          </w:p>
        </w:tc>
        <w:tc>
          <w:tcPr>
            <w:tcW w:w="1260" w:type="dxa"/>
            <w:tcBorders>
              <w:top w:val="nil"/>
              <w:left w:val="nil"/>
              <w:bottom w:val="single" w:sz="4" w:space="0" w:color="auto"/>
              <w:right w:val="single" w:sz="4" w:space="0" w:color="auto"/>
            </w:tcBorders>
            <w:shd w:val="clear" w:color="auto" w:fill="auto"/>
            <w:noWrap/>
            <w:vAlign w:val="bottom"/>
            <w:hideMark/>
          </w:tcPr>
          <w:p w:rsidR="00983A27" w:rsidRPr="0056674C" w:rsidRDefault="00983A27" w:rsidP="00222AA1">
            <w:pPr>
              <w:widowControl/>
              <w:autoSpaceDE/>
              <w:autoSpaceDN/>
              <w:adjustRightInd/>
              <w:jc w:val="center"/>
              <w:rPr>
                <w:rFonts w:ascii="Calibri" w:hAnsi="Calibri" w:cs="Calibri"/>
                <w:color w:val="000000"/>
                <w:sz w:val="24"/>
                <w:szCs w:val="24"/>
              </w:rPr>
            </w:pPr>
            <w:r w:rsidRPr="0056674C">
              <w:rPr>
                <w:rFonts w:ascii="Calibri" w:hAnsi="Calibri" w:cs="Calibri"/>
                <w:color w:val="000000"/>
                <w:sz w:val="24"/>
                <w:szCs w:val="24"/>
              </w:rPr>
              <w:t>2,63</w:t>
            </w:r>
          </w:p>
        </w:tc>
      </w:tr>
      <w:tr w:rsidR="00983A27" w:rsidRPr="0056674C" w:rsidTr="00222AA1">
        <w:trPr>
          <w:trHeight w:val="97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983A27" w:rsidRPr="00206E8C" w:rsidRDefault="00983A27" w:rsidP="00222AA1">
            <w:pPr>
              <w:widowControl/>
              <w:autoSpaceDE/>
              <w:autoSpaceDN/>
              <w:adjustRightInd/>
              <w:rPr>
                <w:rFonts w:ascii="Calibri" w:hAnsi="Calibri" w:cs="Calibri"/>
                <w:color w:val="000000"/>
                <w:sz w:val="24"/>
                <w:szCs w:val="24"/>
              </w:rPr>
            </w:pPr>
            <w:r w:rsidRPr="00206E8C">
              <w:rPr>
                <w:rFonts w:ascii="Calibri" w:hAnsi="Calibri" w:cs="Calibri"/>
                <w:color w:val="000000"/>
                <w:sz w:val="24"/>
                <w:szCs w:val="24"/>
              </w:rPr>
              <w:t>Общо за съдебен район Перник:</w:t>
            </w:r>
          </w:p>
        </w:tc>
        <w:tc>
          <w:tcPr>
            <w:tcW w:w="899" w:type="dxa"/>
            <w:tcBorders>
              <w:top w:val="nil"/>
              <w:left w:val="nil"/>
              <w:bottom w:val="single" w:sz="4" w:space="0" w:color="auto"/>
              <w:right w:val="single" w:sz="4" w:space="0" w:color="auto"/>
            </w:tcBorders>
            <w:shd w:val="clear" w:color="auto" w:fill="auto"/>
            <w:noWrap/>
            <w:vAlign w:val="bottom"/>
            <w:hideMark/>
          </w:tcPr>
          <w:p w:rsidR="00983A27" w:rsidRPr="00206E8C" w:rsidRDefault="00983A27" w:rsidP="00222AA1">
            <w:pPr>
              <w:widowControl/>
              <w:autoSpaceDE/>
              <w:autoSpaceDN/>
              <w:adjustRightInd/>
              <w:jc w:val="center"/>
              <w:rPr>
                <w:rFonts w:ascii="Calibri" w:hAnsi="Calibri" w:cs="Calibri"/>
                <w:color w:val="000000"/>
                <w:sz w:val="24"/>
                <w:szCs w:val="24"/>
              </w:rPr>
            </w:pPr>
            <w:r w:rsidRPr="00206E8C">
              <w:rPr>
                <w:rFonts w:ascii="Calibri" w:hAnsi="Calibri" w:cs="Calibri"/>
                <w:color w:val="000000"/>
                <w:sz w:val="24"/>
                <w:szCs w:val="24"/>
              </w:rPr>
              <w:t>20057</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983A27" w:rsidRPr="00206E8C" w:rsidRDefault="00983A27" w:rsidP="00222AA1">
            <w:pPr>
              <w:widowControl/>
              <w:autoSpaceDE/>
              <w:autoSpaceDN/>
              <w:adjustRightInd/>
              <w:jc w:val="center"/>
              <w:rPr>
                <w:rFonts w:ascii="Calibri" w:hAnsi="Calibri" w:cs="Calibri"/>
                <w:color w:val="000000"/>
                <w:sz w:val="24"/>
                <w:szCs w:val="24"/>
              </w:rPr>
            </w:pPr>
            <w:r w:rsidRPr="00206E8C">
              <w:rPr>
                <w:rFonts w:ascii="Calibri" w:hAnsi="Calibri" w:cs="Calibri"/>
                <w:color w:val="000000"/>
                <w:sz w:val="24"/>
                <w:szCs w:val="24"/>
              </w:rPr>
              <w:t>10735,1</w:t>
            </w:r>
          </w:p>
        </w:tc>
        <w:tc>
          <w:tcPr>
            <w:tcW w:w="2196" w:type="dxa"/>
            <w:tcBorders>
              <w:top w:val="nil"/>
              <w:left w:val="nil"/>
              <w:bottom w:val="single" w:sz="4" w:space="0" w:color="auto"/>
              <w:right w:val="single" w:sz="4" w:space="0" w:color="auto"/>
            </w:tcBorders>
            <w:shd w:val="clear" w:color="auto" w:fill="auto"/>
            <w:noWrap/>
            <w:vAlign w:val="bottom"/>
            <w:hideMark/>
          </w:tcPr>
          <w:p w:rsidR="00983A27" w:rsidRPr="00206E8C" w:rsidRDefault="00983A27" w:rsidP="00222AA1">
            <w:pPr>
              <w:widowControl/>
              <w:autoSpaceDE/>
              <w:autoSpaceDN/>
              <w:adjustRightInd/>
              <w:jc w:val="center"/>
              <w:rPr>
                <w:rFonts w:ascii="Calibri" w:hAnsi="Calibri" w:cs="Calibri"/>
                <w:color w:val="000000"/>
                <w:sz w:val="24"/>
                <w:szCs w:val="24"/>
              </w:rPr>
            </w:pPr>
            <w:r w:rsidRPr="00206E8C">
              <w:rPr>
                <w:rFonts w:ascii="Calibri" w:hAnsi="Calibri" w:cs="Calibri"/>
                <w:color w:val="000000"/>
                <w:sz w:val="24"/>
                <w:szCs w:val="24"/>
              </w:rPr>
              <w:t>5045</w:t>
            </w:r>
          </w:p>
        </w:tc>
        <w:tc>
          <w:tcPr>
            <w:tcW w:w="1152" w:type="dxa"/>
            <w:tcBorders>
              <w:top w:val="nil"/>
              <w:left w:val="nil"/>
              <w:bottom w:val="single" w:sz="4" w:space="0" w:color="auto"/>
              <w:right w:val="single" w:sz="4" w:space="0" w:color="auto"/>
            </w:tcBorders>
            <w:shd w:val="clear" w:color="auto" w:fill="auto"/>
            <w:noWrap/>
            <w:vAlign w:val="bottom"/>
            <w:hideMark/>
          </w:tcPr>
          <w:p w:rsidR="00983A27" w:rsidRPr="00206E8C" w:rsidRDefault="00983A27" w:rsidP="00222AA1">
            <w:pPr>
              <w:widowControl/>
              <w:autoSpaceDE/>
              <w:autoSpaceDN/>
              <w:adjustRightInd/>
              <w:jc w:val="center"/>
              <w:rPr>
                <w:rFonts w:ascii="Calibri" w:hAnsi="Calibri" w:cs="Calibri"/>
                <w:color w:val="000000"/>
                <w:sz w:val="24"/>
                <w:szCs w:val="24"/>
              </w:rPr>
            </w:pPr>
            <w:r w:rsidRPr="00206E8C">
              <w:rPr>
                <w:rFonts w:ascii="Calibri" w:hAnsi="Calibri" w:cs="Calibri"/>
                <w:color w:val="000000"/>
                <w:sz w:val="24"/>
                <w:szCs w:val="24"/>
              </w:rPr>
              <w:t>3,98</w:t>
            </w:r>
          </w:p>
        </w:tc>
        <w:tc>
          <w:tcPr>
            <w:tcW w:w="1260" w:type="dxa"/>
            <w:tcBorders>
              <w:top w:val="nil"/>
              <w:left w:val="nil"/>
              <w:bottom w:val="single" w:sz="4" w:space="0" w:color="auto"/>
              <w:right w:val="single" w:sz="4" w:space="0" w:color="auto"/>
            </w:tcBorders>
            <w:shd w:val="clear" w:color="auto" w:fill="auto"/>
            <w:noWrap/>
            <w:vAlign w:val="bottom"/>
            <w:hideMark/>
          </w:tcPr>
          <w:p w:rsidR="00983A27" w:rsidRPr="00206E8C" w:rsidRDefault="00983A27" w:rsidP="00222AA1">
            <w:pPr>
              <w:widowControl/>
              <w:autoSpaceDE/>
              <w:autoSpaceDN/>
              <w:adjustRightInd/>
              <w:jc w:val="center"/>
              <w:rPr>
                <w:rFonts w:ascii="Calibri" w:hAnsi="Calibri" w:cs="Calibri"/>
                <w:color w:val="000000"/>
                <w:sz w:val="24"/>
                <w:szCs w:val="24"/>
              </w:rPr>
            </w:pPr>
            <w:r w:rsidRPr="00206E8C">
              <w:rPr>
                <w:rFonts w:ascii="Calibri" w:hAnsi="Calibri" w:cs="Calibri"/>
                <w:color w:val="000000"/>
                <w:sz w:val="24"/>
                <w:szCs w:val="24"/>
              </w:rPr>
              <w:t>2,13</w:t>
            </w:r>
          </w:p>
        </w:tc>
      </w:tr>
      <w:tr w:rsidR="00983A27" w:rsidRPr="0056674C" w:rsidTr="00222AA1">
        <w:trPr>
          <w:trHeight w:val="315"/>
        </w:trPr>
        <w:tc>
          <w:tcPr>
            <w:tcW w:w="2080"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p>
        </w:tc>
        <w:tc>
          <w:tcPr>
            <w:tcW w:w="899"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2"/>
                <w:szCs w:val="22"/>
              </w:rPr>
            </w:pPr>
          </w:p>
        </w:tc>
        <w:tc>
          <w:tcPr>
            <w:tcW w:w="1060" w:type="dxa"/>
            <w:gridSpan w:val="2"/>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2"/>
                <w:szCs w:val="22"/>
              </w:rPr>
            </w:pPr>
          </w:p>
        </w:tc>
        <w:tc>
          <w:tcPr>
            <w:tcW w:w="2196"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2"/>
                <w:szCs w:val="22"/>
              </w:rPr>
            </w:pPr>
          </w:p>
        </w:tc>
        <w:tc>
          <w:tcPr>
            <w:tcW w:w="1152"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2"/>
                <w:szCs w:val="22"/>
              </w:rPr>
            </w:pPr>
          </w:p>
        </w:tc>
      </w:tr>
      <w:tr w:rsidR="00983A27" w:rsidRPr="0056674C" w:rsidTr="00222AA1">
        <w:trPr>
          <w:trHeight w:val="315"/>
        </w:trPr>
        <w:tc>
          <w:tcPr>
            <w:tcW w:w="6235" w:type="dxa"/>
            <w:gridSpan w:val="5"/>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r>
              <w:rPr>
                <w:rFonts w:ascii="Calibri" w:hAnsi="Calibri" w:cs="Calibri"/>
                <w:color w:val="000000"/>
                <w:sz w:val="24"/>
                <w:szCs w:val="24"/>
              </w:rPr>
              <w:t>Дневна н</w:t>
            </w:r>
            <w:r w:rsidRPr="0056674C">
              <w:rPr>
                <w:rFonts w:ascii="Calibri" w:hAnsi="Calibri" w:cs="Calibri"/>
                <w:color w:val="000000"/>
                <w:sz w:val="24"/>
                <w:szCs w:val="24"/>
              </w:rPr>
              <w:t>орма за натовареност на прокурорите:</w:t>
            </w:r>
          </w:p>
        </w:tc>
        <w:tc>
          <w:tcPr>
            <w:tcW w:w="1152"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2"/>
                <w:szCs w:val="22"/>
              </w:rPr>
            </w:pPr>
          </w:p>
        </w:tc>
      </w:tr>
      <w:tr w:rsidR="00983A27" w:rsidRPr="0056674C" w:rsidTr="00222AA1">
        <w:trPr>
          <w:trHeight w:val="315"/>
        </w:trPr>
        <w:tc>
          <w:tcPr>
            <w:tcW w:w="2979" w:type="dxa"/>
            <w:gridSpan w:val="2"/>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r w:rsidRPr="0056674C">
              <w:rPr>
                <w:rFonts w:ascii="Calibri" w:hAnsi="Calibri" w:cs="Calibri"/>
                <w:color w:val="000000"/>
                <w:sz w:val="24"/>
                <w:szCs w:val="24"/>
              </w:rPr>
              <w:t xml:space="preserve">на база един </w:t>
            </w:r>
            <w:r>
              <w:rPr>
                <w:rFonts w:ascii="Calibri" w:hAnsi="Calibri" w:cs="Calibri"/>
                <w:color w:val="000000"/>
                <w:sz w:val="24"/>
                <w:szCs w:val="24"/>
              </w:rPr>
              <w:t>от</w:t>
            </w:r>
            <w:r w:rsidRPr="0056674C">
              <w:rPr>
                <w:rFonts w:ascii="Calibri" w:hAnsi="Calibri" w:cs="Calibri"/>
                <w:color w:val="000000"/>
                <w:sz w:val="24"/>
                <w:szCs w:val="24"/>
              </w:rPr>
              <w:t>работен ден</w:t>
            </w:r>
            <w:r>
              <w:rPr>
                <w:rFonts w:ascii="Calibri" w:hAnsi="Calibri" w:cs="Calibri"/>
                <w:color w:val="000000"/>
                <w:sz w:val="24"/>
                <w:szCs w:val="24"/>
              </w:rPr>
              <w:t xml:space="preserve"> през 2020г.</w:t>
            </w:r>
            <w:r w:rsidRPr="0056674C">
              <w:rPr>
                <w:rFonts w:ascii="Calibri" w:hAnsi="Calibri" w:cs="Calibri"/>
                <w:color w:val="000000"/>
                <w:sz w:val="24"/>
                <w:szCs w:val="24"/>
              </w:rPr>
              <w:t>:</w:t>
            </w:r>
          </w:p>
        </w:tc>
        <w:tc>
          <w:tcPr>
            <w:tcW w:w="1060" w:type="dxa"/>
            <w:gridSpan w:val="2"/>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2"/>
                <w:szCs w:val="22"/>
              </w:rPr>
            </w:pPr>
          </w:p>
        </w:tc>
        <w:tc>
          <w:tcPr>
            <w:tcW w:w="4608" w:type="dxa"/>
            <w:gridSpan w:val="3"/>
            <w:tcBorders>
              <w:top w:val="nil"/>
              <w:left w:val="nil"/>
              <w:bottom w:val="nil"/>
              <w:right w:val="nil"/>
            </w:tcBorders>
            <w:shd w:val="clear" w:color="auto" w:fill="auto"/>
            <w:noWrap/>
            <w:vAlign w:val="bottom"/>
            <w:hideMark/>
          </w:tcPr>
          <w:p w:rsidR="00983A27" w:rsidRPr="0056674C" w:rsidRDefault="00983A27" w:rsidP="00222AA1">
            <w:pPr>
              <w:widowControl/>
              <w:autoSpaceDE/>
              <w:autoSpaceDN/>
              <w:adjustRightInd/>
              <w:rPr>
                <w:rFonts w:ascii="Calibri" w:hAnsi="Calibri" w:cs="Calibri"/>
                <w:color w:val="000000"/>
                <w:sz w:val="24"/>
                <w:szCs w:val="24"/>
              </w:rPr>
            </w:pPr>
            <w:r w:rsidRPr="0056674C">
              <w:rPr>
                <w:rFonts w:ascii="Calibri" w:hAnsi="Calibri" w:cs="Calibri"/>
                <w:color w:val="000000"/>
                <w:sz w:val="24"/>
                <w:szCs w:val="24"/>
              </w:rPr>
              <w:t>2 акта/действия с тежест един</w:t>
            </w:r>
            <w:r w:rsidRPr="00D35C0A">
              <w:rPr>
                <w:rFonts w:ascii="Calibri" w:hAnsi="Calibri" w:cs="Calibri"/>
                <w:color w:val="000000"/>
                <w:sz w:val="24"/>
                <w:szCs w:val="24"/>
              </w:rPr>
              <w:t>и</w:t>
            </w:r>
            <w:r w:rsidRPr="0056674C">
              <w:rPr>
                <w:rFonts w:ascii="Calibri" w:hAnsi="Calibri" w:cs="Calibri"/>
                <w:color w:val="000000"/>
                <w:sz w:val="24"/>
                <w:szCs w:val="24"/>
              </w:rPr>
              <w:t>ца</w:t>
            </w:r>
            <w:r w:rsidRPr="00D35C0A">
              <w:rPr>
                <w:rFonts w:ascii="Calibri" w:hAnsi="Calibri" w:cs="Calibri"/>
                <w:color w:val="000000"/>
                <w:sz w:val="24"/>
                <w:szCs w:val="24"/>
              </w:rPr>
              <w:t>: 2 точки</w:t>
            </w:r>
          </w:p>
        </w:tc>
      </w:tr>
    </w:tbl>
    <w:p w:rsidR="00983A27" w:rsidRDefault="00983A27" w:rsidP="00983A27">
      <w:pPr>
        <w:ind w:firstLine="709"/>
        <w:jc w:val="both"/>
        <w:rPr>
          <w:rFonts w:eastAsia="TmsCyr"/>
          <w:sz w:val="28"/>
        </w:rPr>
      </w:pPr>
    </w:p>
    <w:p w:rsidR="00983A27" w:rsidRDefault="00983A27" w:rsidP="00983A27">
      <w:pPr>
        <w:ind w:firstLine="709"/>
        <w:jc w:val="both"/>
        <w:rPr>
          <w:rFonts w:eastAsia="TmsCyr"/>
          <w:sz w:val="28"/>
        </w:rPr>
      </w:pPr>
      <w:r>
        <w:rPr>
          <w:rFonts w:eastAsia="TmsCyr"/>
          <w:sz w:val="28"/>
        </w:rPr>
        <w:t xml:space="preserve">Анализът на данните показва, че в Съдебен район Перник през 2020г. натовареността е над нормата за натовареност на прокурор, а именно </w:t>
      </w:r>
      <w:r w:rsidRPr="00D31DD0">
        <w:rPr>
          <w:rFonts w:eastAsia="TmsCyr"/>
          <w:sz w:val="28"/>
        </w:rPr>
        <w:t>3,98</w:t>
      </w:r>
      <w:r>
        <w:rPr>
          <w:rFonts w:eastAsia="TmsCyr"/>
          <w:sz w:val="28"/>
        </w:rPr>
        <w:t xml:space="preserve"> бр.акта/действия на ден или </w:t>
      </w:r>
      <w:r w:rsidRPr="00D31DD0">
        <w:rPr>
          <w:rFonts w:eastAsia="TmsCyr"/>
          <w:sz w:val="28"/>
        </w:rPr>
        <w:t>2,13</w:t>
      </w:r>
      <w:r>
        <w:rPr>
          <w:rFonts w:eastAsia="TmsCyr"/>
          <w:sz w:val="28"/>
        </w:rPr>
        <w:t xml:space="preserve"> точки на ден, като в ОП Перник са 1,71 бр.акта/действия на ден с тежест 1,04 т.на ден, а в РП Перник през 2020г. : 5,02 бр.акта/действия на ден или 2,63 т. на ден.</w:t>
      </w:r>
    </w:p>
    <w:p w:rsidR="00983A27" w:rsidRDefault="00983A27" w:rsidP="00983A27">
      <w:pPr>
        <w:ind w:firstLine="709"/>
        <w:jc w:val="both"/>
        <w:rPr>
          <w:rFonts w:eastAsia="TmsCyr"/>
          <w:sz w:val="28"/>
        </w:rPr>
      </w:pPr>
      <w:r>
        <w:rPr>
          <w:rFonts w:eastAsia="TmsCyr"/>
          <w:sz w:val="28"/>
        </w:rPr>
        <w:t>П</w:t>
      </w:r>
      <w:r w:rsidRPr="004A21DA">
        <w:rPr>
          <w:rFonts w:eastAsia="TmsCyr"/>
          <w:sz w:val="28"/>
        </w:rPr>
        <w:t>рез 20</w:t>
      </w:r>
      <w:r>
        <w:rPr>
          <w:rFonts w:eastAsia="TmsCyr"/>
          <w:sz w:val="28"/>
        </w:rPr>
        <w:t>14</w:t>
      </w:r>
      <w:r w:rsidRPr="004A21DA">
        <w:rPr>
          <w:rFonts w:eastAsia="TmsCyr"/>
          <w:sz w:val="28"/>
        </w:rPr>
        <w:t>г.</w:t>
      </w:r>
      <w:r>
        <w:rPr>
          <w:rFonts w:eastAsia="TmsCyr"/>
          <w:sz w:val="28"/>
        </w:rPr>
        <w:t xml:space="preserve"> са приети правила за измерване на натовареността на прокуратурите и на индивидуалната натовареност на всеки прокурор и следовател приети от Висшия съдебен съвет с решение по протокол № 60 от заседание, проведено на 11.12.2014г.</w:t>
      </w:r>
    </w:p>
    <w:p w:rsidR="00983A27" w:rsidRPr="004647D2" w:rsidRDefault="00983A27" w:rsidP="00983A27">
      <w:pPr>
        <w:ind w:firstLine="709"/>
        <w:jc w:val="both"/>
        <w:rPr>
          <w:rFonts w:eastAsia="TmsCyr"/>
          <w:sz w:val="28"/>
          <w:lang w:val="en-US"/>
        </w:rPr>
      </w:pPr>
      <w:r>
        <w:rPr>
          <w:rFonts w:eastAsia="TmsCyr"/>
          <w:sz w:val="28"/>
        </w:rPr>
        <w:t xml:space="preserve">Съгласно старите правила прилагани също през </w:t>
      </w:r>
      <w:r w:rsidRPr="00D31DD0">
        <w:rPr>
          <w:rFonts w:eastAsia="TmsCyr"/>
          <w:sz w:val="28"/>
        </w:rPr>
        <w:t>2020г.</w:t>
      </w:r>
      <w:r>
        <w:rPr>
          <w:rFonts w:eastAsia="TmsCyr"/>
          <w:sz w:val="28"/>
        </w:rPr>
        <w:t xml:space="preserve"> натовареността е: </w:t>
      </w:r>
      <w:r w:rsidRPr="004A21DA">
        <w:rPr>
          <w:rFonts w:eastAsia="Calibri"/>
          <w:sz w:val="28"/>
        </w:rPr>
        <w:t>общата</w:t>
      </w:r>
      <w:r w:rsidRPr="004A21DA">
        <w:rPr>
          <w:rFonts w:eastAsia="TmsCyr"/>
          <w:sz w:val="28"/>
        </w:rPr>
        <w:t xml:space="preserve"> </w:t>
      </w:r>
      <w:r w:rsidRPr="004A21DA">
        <w:rPr>
          <w:rFonts w:eastAsia="Calibri"/>
          <w:sz w:val="28"/>
        </w:rPr>
        <w:t>натовареност</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прокуратурите</w:t>
      </w:r>
      <w:r w:rsidRPr="004A21DA">
        <w:rPr>
          <w:rFonts w:eastAsia="TmsCyr"/>
          <w:sz w:val="28"/>
        </w:rPr>
        <w:t xml:space="preserve"> </w:t>
      </w:r>
      <w:r w:rsidRPr="004A21DA">
        <w:rPr>
          <w:rFonts w:eastAsia="Calibri"/>
          <w:sz w:val="28"/>
        </w:rPr>
        <w:t>от</w:t>
      </w:r>
      <w:r w:rsidRPr="004A21DA">
        <w:rPr>
          <w:rFonts w:eastAsia="TmsCyr"/>
          <w:sz w:val="28"/>
        </w:rPr>
        <w:t xml:space="preserve"> </w:t>
      </w:r>
      <w:r w:rsidRPr="00B05CB9">
        <w:rPr>
          <w:rFonts w:eastAsia="Calibri"/>
          <w:color w:val="000000" w:themeColor="text1"/>
          <w:sz w:val="28"/>
        </w:rPr>
        <w:t>съдебен</w:t>
      </w:r>
      <w:r w:rsidRPr="00B05CB9">
        <w:rPr>
          <w:rFonts w:eastAsia="TmsCyr"/>
          <w:color w:val="000000" w:themeColor="text1"/>
          <w:sz w:val="28"/>
        </w:rPr>
        <w:t xml:space="preserve"> </w:t>
      </w:r>
      <w:r w:rsidRPr="00B05CB9">
        <w:rPr>
          <w:rFonts w:eastAsia="Calibri"/>
          <w:color w:val="000000" w:themeColor="text1"/>
          <w:sz w:val="28"/>
        </w:rPr>
        <w:t>регион</w:t>
      </w:r>
      <w:r w:rsidRPr="00B05CB9">
        <w:rPr>
          <w:rFonts w:eastAsia="TmsCyr"/>
          <w:color w:val="000000" w:themeColor="text1"/>
          <w:sz w:val="28"/>
        </w:rPr>
        <w:t xml:space="preserve"> </w:t>
      </w:r>
      <w:r w:rsidRPr="00B05CB9">
        <w:rPr>
          <w:rFonts w:eastAsia="Calibri"/>
          <w:color w:val="000000" w:themeColor="text1"/>
          <w:sz w:val="28"/>
        </w:rPr>
        <w:t>Перник</w:t>
      </w:r>
      <w:r w:rsidRPr="004A21DA">
        <w:rPr>
          <w:rFonts w:eastAsia="Calibri"/>
          <w:sz w:val="28"/>
        </w:rPr>
        <w:t>,</w:t>
      </w:r>
      <w:r w:rsidRPr="004A21DA">
        <w:rPr>
          <w:rFonts w:eastAsia="TmsCyr"/>
          <w:sz w:val="28"/>
        </w:rPr>
        <w:t xml:space="preserve"> </w:t>
      </w:r>
      <w:r w:rsidRPr="004A21DA">
        <w:rPr>
          <w:rFonts w:eastAsia="Calibri"/>
          <w:sz w:val="28"/>
        </w:rPr>
        <w:t>съобразно</w:t>
      </w:r>
      <w:r w:rsidRPr="004A21DA">
        <w:rPr>
          <w:rFonts w:eastAsia="TmsCyr"/>
          <w:sz w:val="28"/>
        </w:rPr>
        <w:t xml:space="preserve"> </w:t>
      </w:r>
      <w:r w:rsidRPr="004A21DA">
        <w:rPr>
          <w:rFonts w:eastAsia="Calibri"/>
          <w:sz w:val="28"/>
        </w:rPr>
        <w:t>Правилата</w:t>
      </w:r>
      <w:r w:rsidRPr="004A21DA">
        <w:rPr>
          <w:rFonts w:eastAsia="TmsCyr"/>
          <w:sz w:val="28"/>
        </w:rPr>
        <w:t xml:space="preserve"> </w:t>
      </w:r>
      <w:r w:rsidRPr="004A21DA">
        <w:rPr>
          <w:rFonts w:eastAsia="Calibri"/>
          <w:sz w:val="28"/>
        </w:rPr>
        <w:t>за</w:t>
      </w:r>
      <w:r w:rsidRPr="004A21DA">
        <w:rPr>
          <w:rFonts w:eastAsia="TmsCyr"/>
          <w:sz w:val="28"/>
        </w:rPr>
        <w:t xml:space="preserve"> </w:t>
      </w:r>
      <w:r w:rsidRPr="004A21DA">
        <w:rPr>
          <w:rFonts w:eastAsia="Calibri"/>
          <w:sz w:val="28"/>
        </w:rPr>
        <w:t>натовареност</w:t>
      </w:r>
      <w:r>
        <w:rPr>
          <w:rFonts w:eastAsia="Calibri"/>
          <w:sz w:val="28"/>
        </w:rPr>
        <w:t xml:space="preserve"> – прокурорска дейност</w:t>
      </w:r>
      <w:r w:rsidRPr="004A21DA">
        <w:rPr>
          <w:rFonts w:eastAsia="Calibri"/>
          <w:sz w:val="28"/>
        </w:rPr>
        <w:t>,</w:t>
      </w:r>
      <w:r w:rsidRPr="004A21DA">
        <w:rPr>
          <w:rFonts w:eastAsia="TmsCyr"/>
          <w:sz w:val="28"/>
        </w:rPr>
        <w:t xml:space="preserve"> </w:t>
      </w:r>
      <w:r w:rsidRPr="004A21DA">
        <w:rPr>
          <w:rFonts w:eastAsia="Calibri"/>
          <w:sz w:val="28"/>
        </w:rPr>
        <w:t>приети</w:t>
      </w:r>
      <w:r w:rsidRPr="004A21DA">
        <w:rPr>
          <w:rFonts w:eastAsia="TmsCyr"/>
          <w:sz w:val="28"/>
        </w:rPr>
        <w:t xml:space="preserve"> </w:t>
      </w:r>
      <w:r w:rsidRPr="004A21DA">
        <w:rPr>
          <w:rFonts w:eastAsia="Calibri"/>
          <w:sz w:val="28"/>
        </w:rPr>
        <w:t>от</w:t>
      </w:r>
      <w:r w:rsidRPr="004A21DA">
        <w:rPr>
          <w:rFonts w:eastAsia="TmsCyr"/>
          <w:sz w:val="28"/>
        </w:rPr>
        <w:t xml:space="preserve"> </w:t>
      </w:r>
      <w:r w:rsidRPr="004A21DA">
        <w:rPr>
          <w:rFonts w:eastAsia="Calibri"/>
          <w:sz w:val="28"/>
        </w:rPr>
        <w:t>ВСС</w:t>
      </w:r>
      <w:r>
        <w:rPr>
          <w:rFonts w:eastAsia="Calibri"/>
          <w:sz w:val="28"/>
        </w:rPr>
        <w:t xml:space="preserve"> през 2014г. </w:t>
      </w:r>
      <w:r w:rsidRPr="004A21DA">
        <w:rPr>
          <w:rFonts w:eastAsia="Calibri"/>
          <w:sz w:val="28"/>
        </w:rPr>
        <w:t xml:space="preserve"> е </w:t>
      </w:r>
      <w:r w:rsidRPr="00D31DD0">
        <w:rPr>
          <w:rFonts w:eastAsia="Calibri"/>
          <w:sz w:val="28"/>
        </w:rPr>
        <w:t>16429 бр.акта</w:t>
      </w:r>
      <w:r w:rsidRPr="004A21DA">
        <w:rPr>
          <w:rFonts w:eastAsia="TmsCyr"/>
          <w:sz w:val="28"/>
        </w:rPr>
        <w:t xml:space="preserve"> </w:t>
      </w:r>
      <w:r w:rsidRPr="004A21DA">
        <w:rPr>
          <w:rFonts w:eastAsia="Calibri"/>
          <w:sz w:val="28"/>
        </w:rPr>
        <w:t>прокурорска</w:t>
      </w:r>
      <w:r w:rsidRPr="004A21DA">
        <w:rPr>
          <w:rFonts w:eastAsia="TmsCyr"/>
          <w:sz w:val="28"/>
        </w:rPr>
        <w:t xml:space="preserve"> </w:t>
      </w:r>
      <w:r w:rsidRPr="004A21DA">
        <w:rPr>
          <w:rFonts w:eastAsia="Calibri"/>
          <w:sz w:val="28"/>
        </w:rPr>
        <w:t>дейност</w:t>
      </w:r>
      <w:r w:rsidRPr="004A21DA">
        <w:rPr>
          <w:rFonts w:eastAsia="TmsCyr"/>
          <w:sz w:val="28"/>
        </w:rPr>
        <w:t xml:space="preserve"> </w:t>
      </w:r>
      <w:r>
        <w:rPr>
          <w:rFonts w:eastAsia="TmsCyr"/>
          <w:sz w:val="28"/>
        </w:rPr>
        <w:t xml:space="preserve">за 2020 година или </w:t>
      </w:r>
      <w:r w:rsidRPr="00D31DD0">
        <w:rPr>
          <w:rFonts w:eastAsia="TmsCyr"/>
          <w:sz w:val="28"/>
        </w:rPr>
        <w:t>10714,6</w:t>
      </w:r>
      <w:r>
        <w:rPr>
          <w:rFonts w:eastAsia="TmsCyr"/>
          <w:sz w:val="28"/>
        </w:rPr>
        <w:t xml:space="preserve"> точки при отработени от прокурори </w:t>
      </w:r>
      <w:r w:rsidRPr="00D31DD0">
        <w:rPr>
          <w:rFonts w:eastAsia="TmsCyr"/>
          <w:sz w:val="28"/>
        </w:rPr>
        <w:t>5045 дни.</w:t>
      </w:r>
    </w:p>
    <w:p w:rsidR="00983A27" w:rsidRDefault="00983A27" w:rsidP="00983A27">
      <w:pPr>
        <w:ind w:firstLine="709"/>
        <w:jc w:val="both"/>
        <w:rPr>
          <w:rFonts w:eastAsia="TmsCyr"/>
          <w:sz w:val="28"/>
        </w:rPr>
      </w:pPr>
    </w:p>
    <w:tbl>
      <w:tblPr>
        <w:tblW w:w="8220" w:type="dxa"/>
        <w:tblInd w:w="55" w:type="dxa"/>
        <w:tblCellMar>
          <w:left w:w="70" w:type="dxa"/>
          <w:right w:w="70" w:type="dxa"/>
        </w:tblCellMar>
        <w:tblLook w:val="04A0" w:firstRow="1" w:lastRow="0" w:firstColumn="1" w:lastColumn="0" w:noHBand="0" w:noVBand="1"/>
      </w:tblPr>
      <w:tblGrid>
        <w:gridCol w:w="2028"/>
        <w:gridCol w:w="889"/>
        <w:gridCol w:w="1143"/>
        <w:gridCol w:w="2104"/>
        <w:gridCol w:w="1140"/>
        <w:gridCol w:w="916"/>
      </w:tblGrid>
      <w:tr w:rsidR="00983A27" w:rsidRPr="004647D2" w:rsidTr="00222AA1">
        <w:trPr>
          <w:trHeight w:val="300"/>
        </w:trPr>
        <w:tc>
          <w:tcPr>
            <w:tcW w:w="8220" w:type="dxa"/>
            <w:gridSpan w:val="6"/>
            <w:tcBorders>
              <w:top w:val="nil"/>
              <w:left w:val="nil"/>
              <w:bottom w:val="nil"/>
              <w:right w:val="nil"/>
            </w:tcBorders>
            <w:shd w:val="clear" w:color="auto" w:fill="auto"/>
            <w:noWrap/>
            <w:vAlign w:val="bottom"/>
            <w:hideMark/>
          </w:tcPr>
          <w:p w:rsidR="00983A27" w:rsidRPr="001A4FD8" w:rsidRDefault="00983A27" w:rsidP="00222AA1">
            <w:pPr>
              <w:widowControl/>
              <w:autoSpaceDE/>
              <w:autoSpaceDN/>
              <w:adjustRightInd/>
              <w:rPr>
                <w:rFonts w:ascii="Calibri" w:hAnsi="Calibri" w:cs="Calibri"/>
                <w:bCs/>
                <w:color w:val="000000"/>
                <w:sz w:val="24"/>
                <w:szCs w:val="24"/>
              </w:rPr>
            </w:pPr>
            <w:r w:rsidRPr="001A4FD8">
              <w:rPr>
                <w:rFonts w:ascii="Calibri" w:hAnsi="Calibri" w:cs="Calibri"/>
                <w:bCs/>
                <w:color w:val="000000"/>
                <w:sz w:val="24"/>
                <w:szCs w:val="24"/>
              </w:rPr>
              <w:t>Натовареност, съгласно новите правила за натовареност, приети от ВСС - 2014г.</w:t>
            </w:r>
          </w:p>
        </w:tc>
      </w:tr>
      <w:tr w:rsidR="00983A27" w:rsidRPr="004647D2" w:rsidTr="00222AA1">
        <w:trPr>
          <w:trHeight w:val="900"/>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rPr>
                <w:rFonts w:ascii="Calibri" w:hAnsi="Calibri" w:cs="Calibri"/>
                <w:b/>
                <w:bCs/>
                <w:color w:val="000000"/>
                <w:sz w:val="22"/>
                <w:szCs w:val="22"/>
              </w:rPr>
            </w:pPr>
            <w:r w:rsidRPr="004647D2">
              <w:rPr>
                <w:rFonts w:ascii="Calibri" w:hAnsi="Calibri" w:cs="Calibri"/>
                <w:b/>
                <w:bCs/>
                <w:color w:val="000000"/>
                <w:sz w:val="22"/>
                <w:szCs w:val="22"/>
              </w:rPr>
              <w:t>2020г.</w:t>
            </w:r>
          </w:p>
        </w:tc>
        <w:tc>
          <w:tcPr>
            <w:tcW w:w="2032" w:type="dxa"/>
            <w:gridSpan w:val="2"/>
            <w:tcBorders>
              <w:top w:val="single" w:sz="4" w:space="0" w:color="auto"/>
              <w:left w:val="nil"/>
              <w:bottom w:val="single" w:sz="4" w:space="0" w:color="auto"/>
              <w:right w:val="single" w:sz="4" w:space="0" w:color="000000"/>
            </w:tcBorders>
            <w:shd w:val="clear" w:color="auto" w:fill="auto"/>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 xml:space="preserve">Прокурорска дейност през годината </w:t>
            </w:r>
          </w:p>
        </w:tc>
        <w:tc>
          <w:tcPr>
            <w:tcW w:w="2104" w:type="dxa"/>
            <w:tcBorders>
              <w:top w:val="single" w:sz="4" w:space="0" w:color="auto"/>
              <w:left w:val="nil"/>
              <w:bottom w:val="single" w:sz="4" w:space="0" w:color="auto"/>
              <w:right w:val="single" w:sz="4" w:space="0" w:color="auto"/>
            </w:tcBorders>
            <w:shd w:val="clear" w:color="auto" w:fill="auto"/>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Действително отработени дни</w:t>
            </w:r>
          </w:p>
        </w:tc>
        <w:tc>
          <w:tcPr>
            <w:tcW w:w="2056" w:type="dxa"/>
            <w:gridSpan w:val="2"/>
            <w:tcBorders>
              <w:top w:val="single" w:sz="4" w:space="0" w:color="auto"/>
              <w:left w:val="nil"/>
              <w:bottom w:val="single" w:sz="4" w:space="0" w:color="auto"/>
              <w:right w:val="single" w:sz="4" w:space="0" w:color="000000"/>
            </w:tcBorders>
            <w:shd w:val="clear" w:color="auto" w:fill="auto"/>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Натовареност на ден на един прокурор</w:t>
            </w:r>
          </w:p>
        </w:tc>
      </w:tr>
      <w:tr w:rsidR="00983A27" w:rsidRPr="004647D2" w:rsidTr="00222AA1">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rPr>
                <w:rFonts w:ascii="Calibri" w:hAnsi="Calibri" w:cs="Calibri"/>
                <w:color w:val="000000"/>
                <w:sz w:val="22"/>
                <w:szCs w:val="22"/>
              </w:rPr>
            </w:pPr>
            <w:r w:rsidRPr="004647D2">
              <w:rPr>
                <w:rFonts w:ascii="Calibri" w:hAnsi="Calibri" w:cs="Calibri"/>
                <w:color w:val="000000"/>
                <w:sz w:val="22"/>
                <w:szCs w:val="22"/>
              </w:rPr>
              <w:t> </w:t>
            </w:r>
          </w:p>
        </w:tc>
        <w:tc>
          <w:tcPr>
            <w:tcW w:w="889"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бр.</w:t>
            </w:r>
          </w:p>
        </w:tc>
        <w:tc>
          <w:tcPr>
            <w:tcW w:w="1143"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т.</w:t>
            </w:r>
          </w:p>
        </w:tc>
        <w:tc>
          <w:tcPr>
            <w:tcW w:w="2104"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бр.дни</w:t>
            </w:r>
          </w:p>
        </w:tc>
        <w:tc>
          <w:tcPr>
            <w:tcW w:w="1140"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бр./ден</w:t>
            </w:r>
          </w:p>
        </w:tc>
        <w:tc>
          <w:tcPr>
            <w:tcW w:w="916"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т./ден</w:t>
            </w:r>
          </w:p>
        </w:tc>
      </w:tr>
      <w:tr w:rsidR="00983A27" w:rsidRPr="004647D2" w:rsidTr="00222AA1">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rPr>
                <w:rFonts w:ascii="Calibri" w:hAnsi="Calibri" w:cs="Calibri"/>
                <w:color w:val="000000"/>
                <w:sz w:val="22"/>
                <w:szCs w:val="22"/>
              </w:rPr>
            </w:pPr>
            <w:r w:rsidRPr="004647D2">
              <w:rPr>
                <w:rFonts w:ascii="Calibri" w:hAnsi="Calibri" w:cs="Calibri"/>
                <w:color w:val="000000"/>
                <w:sz w:val="22"/>
                <w:szCs w:val="22"/>
              </w:rPr>
              <w:t>ОП Перник</w:t>
            </w:r>
          </w:p>
        </w:tc>
        <w:tc>
          <w:tcPr>
            <w:tcW w:w="889"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2372</w:t>
            </w:r>
          </w:p>
        </w:tc>
        <w:tc>
          <w:tcPr>
            <w:tcW w:w="1143"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1404,3</w:t>
            </w:r>
          </w:p>
        </w:tc>
        <w:tc>
          <w:tcPr>
            <w:tcW w:w="2104"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1598</w:t>
            </w:r>
          </w:p>
        </w:tc>
        <w:tc>
          <w:tcPr>
            <w:tcW w:w="1140" w:type="dxa"/>
            <w:tcBorders>
              <w:top w:val="nil"/>
              <w:left w:val="nil"/>
              <w:bottom w:val="single" w:sz="4" w:space="0" w:color="auto"/>
              <w:right w:val="single" w:sz="4" w:space="0" w:color="auto"/>
            </w:tcBorders>
            <w:shd w:val="clear" w:color="auto" w:fill="auto"/>
            <w:noWrap/>
            <w:vAlign w:val="bottom"/>
            <w:hideMark/>
          </w:tcPr>
          <w:p w:rsidR="00983A27" w:rsidRDefault="00983A27" w:rsidP="00222AA1">
            <w:pPr>
              <w:jc w:val="center"/>
              <w:rPr>
                <w:rFonts w:ascii="Calibri" w:hAnsi="Calibri" w:cs="Calibri"/>
                <w:color w:val="000000"/>
                <w:sz w:val="22"/>
                <w:szCs w:val="22"/>
              </w:rPr>
            </w:pPr>
            <w:r>
              <w:rPr>
                <w:rFonts w:ascii="Calibri" w:hAnsi="Calibri" w:cs="Calibri"/>
                <w:color w:val="000000"/>
                <w:sz w:val="22"/>
                <w:szCs w:val="22"/>
              </w:rPr>
              <w:t>1,48</w:t>
            </w:r>
          </w:p>
        </w:tc>
        <w:tc>
          <w:tcPr>
            <w:tcW w:w="916" w:type="dxa"/>
            <w:tcBorders>
              <w:top w:val="nil"/>
              <w:left w:val="nil"/>
              <w:bottom w:val="single" w:sz="4" w:space="0" w:color="auto"/>
              <w:right w:val="single" w:sz="4" w:space="0" w:color="auto"/>
            </w:tcBorders>
            <w:shd w:val="clear" w:color="auto" w:fill="auto"/>
            <w:noWrap/>
            <w:vAlign w:val="bottom"/>
            <w:hideMark/>
          </w:tcPr>
          <w:p w:rsidR="00983A27" w:rsidRDefault="00983A27" w:rsidP="00222AA1">
            <w:pPr>
              <w:jc w:val="center"/>
              <w:rPr>
                <w:rFonts w:ascii="Calibri" w:hAnsi="Calibri" w:cs="Calibri"/>
                <w:color w:val="000000"/>
                <w:sz w:val="22"/>
                <w:szCs w:val="22"/>
              </w:rPr>
            </w:pPr>
            <w:r>
              <w:rPr>
                <w:rFonts w:ascii="Calibri" w:hAnsi="Calibri" w:cs="Calibri"/>
                <w:color w:val="000000"/>
                <w:sz w:val="22"/>
                <w:szCs w:val="22"/>
              </w:rPr>
              <w:t>0,88</w:t>
            </w:r>
          </w:p>
        </w:tc>
      </w:tr>
      <w:tr w:rsidR="00983A27" w:rsidRPr="004647D2" w:rsidTr="00222AA1">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rPr>
                <w:rFonts w:ascii="Calibri" w:hAnsi="Calibri" w:cs="Calibri"/>
                <w:color w:val="000000"/>
                <w:sz w:val="22"/>
                <w:szCs w:val="22"/>
              </w:rPr>
            </w:pPr>
            <w:r w:rsidRPr="004647D2">
              <w:rPr>
                <w:rFonts w:ascii="Calibri" w:hAnsi="Calibri" w:cs="Calibri"/>
                <w:color w:val="000000"/>
                <w:sz w:val="22"/>
                <w:szCs w:val="22"/>
              </w:rPr>
              <w:t>РП Перник</w:t>
            </w:r>
          </w:p>
        </w:tc>
        <w:tc>
          <w:tcPr>
            <w:tcW w:w="889"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14057</w:t>
            </w:r>
          </w:p>
        </w:tc>
        <w:tc>
          <w:tcPr>
            <w:tcW w:w="1143"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9310,3</w:t>
            </w:r>
          </w:p>
        </w:tc>
        <w:tc>
          <w:tcPr>
            <w:tcW w:w="2104"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3447</w:t>
            </w:r>
          </w:p>
        </w:tc>
        <w:tc>
          <w:tcPr>
            <w:tcW w:w="1140" w:type="dxa"/>
            <w:tcBorders>
              <w:top w:val="nil"/>
              <w:left w:val="nil"/>
              <w:bottom w:val="single" w:sz="4" w:space="0" w:color="auto"/>
              <w:right w:val="single" w:sz="4" w:space="0" w:color="auto"/>
            </w:tcBorders>
            <w:shd w:val="clear" w:color="auto" w:fill="auto"/>
            <w:noWrap/>
            <w:vAlign w:val="bottom"/>
            <w:hideMark/>
          </w:tcPr>
          <w:p w:rsidR="00983A27" w:rsidRDefault="00983A27" w:rsidP="00222AA1">
            <w:pPr>
              <w:jc w:val="center"/>
              <w:rPr>
                <w:rFonts w:ascii="Calibri" w:hAnsi="Calibri" w:cs="Calibri"/>
                <w:color w:val="000000"/>
                <w:sz w:val="22"/>
                <w:szCs w:val="22"/>
              </w:rPr>
            </w:pPr>
            <w:r>
              <w:rPr>
                <w:rFonts w:ascii="Calibri" w:hAnsi="Calibri" w:cs="Calibri"/>
                <w:color w:val="000000"/>
                <w:sz w:val="22"/>
                <w:szCs w:val="22"/>
              </w:rPr>
              <w:t>4,08</w:t>
            </w:r>
          </w:p>
        </w:tc>
        <w:tc>
          <w:tcPr>
            <w:tcW w:w="916" w:type="dxa"/>
            <w:tcBorders>
              <w:top w:val="nil"/>
              <w:left w:val="nil"/>
              <w:bottom w:val="single" w:sz="4" w:space="0" w:color="auto"/>
              <w:right w:val="single" w:sz="4" w:space="0" w:color="auto"/>
            </w:tcBorders>
            <w:shd w:val="clear" w:color="auto" w:fill="auto"/>
            <w:noWrap/>
            <w:vAlign w:val="bottom"/>
            <w:hideMark/>
          </w:tcPr>
          <w:p w:rsidR="00983A27" w:rsidRDefault="00983A27" w:rsidP="00222AA1">
            <w:pPr>
              <w:jc w:val="center"/>
              <w:rPr>
                <w:rFonts w:ascii="Calibri" w:hAnsi="Calibri" w:cs="Calibri"/>
                <w:color w:val="000000"/>
                <w:sz w:val="22"/>
                <w:szCs w:val="22"/>
              </w:rPr>
            </w:pPr>
            <w:r>
              <w:rPr>
                <w:rFonts w:ascii="Calibri" w:hAnsi="Calibri" w:cs="Calibri"/>
                <w:color w:val="000000"/>
                <w:sz w:val="22"/>
                <w:szCs w:val="22"/>
              </w:rPr>
              <w:t>2,70</w:t>
            </w:r>
          </w:p>
        </w:tc>
      </w:tr>
      <w:tr w:rsidR="00983A27" w:rsidRPr="004647D2" w:rsidTr="00222AA1">
        <w:trPr>
          <w:trHeight w:val="900"/>
        </w:trPr>
        <w:tc>
          <w:tcPr>
            <w:tcW w:w="2028" w:type="dxa"/>
            <w:tcBorders>
              <w:top w:val="nil"/>
              <w:left w:val="single" w:sz="4" w:space="0" w:color="auto"/>
              <w:bottom w:val="single" w:sz="4" w:space="0" w:color="auto"/>
              <w:right w:val="single" w:sz="4" w:space="0" w:color="auto"/>
            </w:tcBorders>
            <w:shd w:val="clear" w:color="auto" w:fill="auto"/>
            <w:vAlign w:val="bottom"/>
            <w:hideMark/>
          </w:tcPr>
          <w:p w:rsidR="00983A27" w:rsidRPr="004647D2" w:rsidRDefault="00983A27" w:rsidP="00222AA1">
            <w:pPr>
              <w:widowControl/>
              <w:autoSpaceDE/>
              <w:autoSpaceDN/>
              <w:adjustRightInd/>
              <w:rPr>
                <w:rFonts w:ascii="Calibri" w:hAnsi="Calibri" w:cs="Calibri"/>
                <w:b/>
                <w:bCs/>
                <w:color w:val="000000"/>
                <w:sz w:val="22"/>
                <w:szCs w:val="22"/>
              </w:rPr>
            </w:pPr>
            <w:r w:rsidRPr="004647D2">
              <w:rPr>
                <w:rFonts w:ascii="Calibri" w:hAnsi="Calibri" w:cs="Calibri"/>
                <w:b/>
                <w:bCs/>
                <w:color w:val="000000"/>
                <w:sz w:val="22"/>
                <w:szCs w:val="22"/>
              </w:rPr>
              <w:t>Общо за съдебен район Перник</w:t>
            </w:r>
          </w:p>
        </w:tc>
        <w:tc>
          <w:tcPr>
            <w:tcW w:w="889"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b/>
                <w:bCs/>
                <w:color w:val="000000"/>
                <w:sz w:val="22"/>
                <w:szCs w:val="22"/>
              </w:rPr>
            </w:pPr>
            <w:r w:rsidRPr="004647D2">
              <w:rPr>
                <w:rFonts w:ascii="Calibri" w:hAnsi="Calibri" w:cs="Calibri"/>
                <w:b/>
                <w:bCs/>
                <w:color w:val="000000"/>
                <w:sz w:val="22"/>
                <w:szCs w:val="22"/>
              </w:rPr>
              <w:t>16429</w:t>
            </w:r>
          </w:p>
        </w:tc>
        <w:tc>
          <w:tcPr>
            <w:tcW w:w="1143"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b/>
                <w:bCs/>
                <w:color w:val="000000"/>
                <w:sz w:val="22"/>
                <w:szCs w:val="22"/>
              </w:rPr>
            </w:pPr>
            <w:r w:rsidRPr="004647D2">
              <w:rPr>
                <w:rFonts w:ascii="Calibri" w:hAnsi="Calibri" w:cs="Calibri"/>
                <w:b/>
                <w:bCs/>
                <w:color w:val="000000"/>
                <w:sz w:val="22"/>
                <w:szCs w:val="22"/>
              </w:rPr>
              <w:t>10714,6</w:t>
            </w:r>
          </w:p>
        </w:tc>
        <w:tc>
          <w:tcPr>
            <w:tcW w:w="2104" w:type="dxa"/>
            <w:tcBorders>
              <w:top w:val="nil"/>
              <w:left w:val="nil"/>
              <w:bottom w:val="single" w:sz="4" w:space="0" w:color="auto"/>
              <w:right w:val="single" w:sz="4" w:space="0" w:color="auto"/>
            </w:tcBorders>
            <w:shd w:val="clear" w:color="auto" w:fill="auto"/>
            <w:noWrap/>
            <w:vAlign w:val="bottom"/>
            <w:hideMark/>
          </w:tcPr>
          <w:p w:rsidR="00983A27" w:rsidRPr="004647D2" w:rsidRDefault="00983A27" w:rsidP="00222AA1">
            <w:pPr>
              <w:widowControl/>
              <w:autoSpaceDE/>
              <w:autoSpaceDN/>
              <w:adjustRightInd/>
              <w:jc w:val="center"/>
              <w:rPr>
                <w:rFonts w:ascii="Calibri" w:hAnsi="Calibri" w:cs="Calibri"/>
                <w:b/>
                <w:bCs/>
                <w:color w:val="000000"/>
                <w:sz w:val="22"/>
                <w:szCs w:val="22"/>
              </w:rPr>
            </w:pPr>
            <w:r w:rsidRPr="004647D2">
              <w:rPr>
                <w:rFonts w:ascii="Calibri" w:hAnsi="Calibri" w:cs="Calibri"/>
                <w:b/>
                <w:bCs/>
                <w:color w:val="000000"/>
                <w:sz w:val="22"/>
                <w:szCs w:val="22"/>
              </w:rPr>
              <w:t>5045</w:t>
            </w:r>
          </w:p>
        </w:tc>
        <w:tc>
          <w:tcPr>
            <w:tcW w:w="1140" w:type="dxa"/>
            <w:tcBorders>
              <w:top w:val="nil"/>
              <w:left w:val="nil"/>
              <w:bottom w:val="single" w:sz="4" w:space="0" w:color="auto"/>
              <w:right w:val="single" w:sz="4" w:space="0" w:color="auto"/>
            </w:tcBorders>
            <w:shd w:val="clear" w:color="auto" w:fill="auto"/>
            <w:noWrap/>
            <w:vAlign w:val="bottom"/>
            <w:hideMark/>
          </w:tcPr>
          <w:p w:rsidR="00983A27" w:rsidRDefault="00983A27" w:rsidP="00222AA1">
            <w:pPr>
              <w:jc w:val="center"/>
              <w:rPr>
                <w:rFonts w:ascii="Calibri" w:hAnsi="Calibri" w:cs="Calibri"/>
                <w:b/>
                <w:bCs/>
                <w:color w:val="000000"/>
                <w:sz w:val="22"/>
                <w:szCs w:val="22"/>
              </w:rPr>
            </w:pPr>
            <w:r>
              <w:rPr>
                <w:rFonts w:ascii="Calibri" w:hAnsi="Calibri" w:cs="Calibri"/>
                <w:b/>
                <w:bCs/>
                <w:color w:val="000000"/>
                <w:sz w:val="22"/>
                <w:szCs w:val="22"/>
              </w:rPr>
              <w:t>3,26</w:t>
            </w:r>
          </w:p>
        </w:tc>
        <w:tc>
          <w:tcPr>
            <w:tcW w:w="916" w:type="dxa"/>
            <w:tcBorders>
              <w:top w:val="nil"/>
              <w:left w:val="nil"/>
              <w:bottom w:val="single" w:sz="4" w:space="0" w:color="auto"/>
              <w:right w:val="single" w:sz="4" w:space="0" w:color="auto"/>
            </w:tcBorders>
            <w:shd w:val="clear" w:color="auto" w:fill="auto"/>
            <w:noWrap/>
            <w:vAlign w:val="bottom"/>
            <w:hideMark/>
          </w:tcPr>
          <w:p w:rsidR="00983A27" w:rsidRDefault="00983A27" w:rsidP="00222AA1">
            <w:pPr>
              <w:jc w:val="center"/>
              <w:rPr>
                <w:rFonts w:ascii="Calibri" w:hAnsi="Calibri" w:cs="Calibri"/>
                <w:b/>
                <w:bCs/>
                <w:color w:val="000000"/>
                <w:sz w:val="22"/>
                <w:szCs w:val="22"/>
              </w:rPr>
            </w:pPr>
            <w:r>
              <w:rPr>
                <w:rFonts w:ascii="Calibri" w:hAnsi="Calibri" w:cs="Calibri"/>
                <w:b/>
                <w:bCs/>
                <w:color w:val="000000"/>
                <w:sz w:val="22"/>
                <w:szCs w:val="22"/>
              </w:rPr>
              <w:t>2,12</w:t>
            </w:r>
          </w:p>
        </w:tc>
      </w:tr>
    </w:tbl>
    <w:p w:rsidR="00983A27" w:rsidRDefault="00983A27" w:rsidP="00983A27">
      <w:pPr>
        <w:ind w:firstLine="709"/>
        <w:jc w:val="both"/>
        <w:rPr>
          <w:rFonts w:eastAsia="TmsCyr"/>
          <w:sz w:val="28"/>
        </w:rPr>
      </w:pPr>
      <w:r>
        <w:rPr>
          <w:rFonts w:eastAsia="TmsCyr"/>
          <w:sz w:val="28"/>
        </w:rPr>
        <w:t xml:space="preserve">Анализът на данните показва, че в Съдебен район Перник през 2020г. натовареността е над нормата за натовареност на прокурор, а именно </w:t>
      </w:r>
      <w:r w:rsidRPr="001A4FD8">
        <w:rPr>
          <w:rFonts w:eastAsia="TmsCyr"/>
          <w:sz w:val="28"/>
        </w:rPr>
        <w:t>3,26</w:t>
      </w:r>
      <w:r>
        <w:rPr>
          <w:rFonts w:eastAsia="TmsCyr"/>
          <w:b/>
          <w:sz w:val="28"/>
          <w:lang w:val="en-US"/>
        </w:rPr>
        <w:t xml:space="preserve"> </w:t>
      </w:r>
      <w:r>
        <w:rPr>
          <w:rFonts w:eastAsia="TmsCyr"/>
          <w:sz w:val="28"/>
        </w:rPr>
        <w:t xml:space="preserve">бр.акта/действия на ден или </w:t>
      </w:r>
      <w:r w:rsidRPr="001A4FD8">
        <w:rPr>
          <w:rFonts w:eastAsia="TmsCyr"/>
          <w:sz w:val="28"/>
        </w:rPr>
        <w:t>2,12</w:t>
      </w:r>
      <w:r>
        <w:rPr>
          <w:rFonts w:eastAsia="TmsCyr"/>
          <w:b/>
          <w:sz w:val="28"/>
          <w:lang w:val="en-US"/>
        </w:rPr>
        <w:t xml:space="preserve"> </w:t>
      </w:r>
      <w:r>
        <w:rPr>
          <w:rFonts w:eastAsia="TmsCyr"/>
          <w:sz w:val="28"/>
        </w:rPr>
        <w:t xml:space="preserve">точки на ден, като в ОП Перник са 1,48 бр.акта/действия на ден с тежест 0,88 т.на ден, а в РП Перник през 2020г. : 4,08 бр.акта/действия на ден или 2,70 т. на ден, и </w:t>
      </w:r>
      <w:r w:rsidRPr="005C51EF">
        <w:rPr>
          <w:rFonts w:eastAsia="TmsCyr"/>
          <w:sz w:val="28"/>
        </w:rPr>
        <w:t xml:space="preserve">през 2020г. </w:t>
      </w:r>
      <w:r w:rsidRPr="001A4FD8">
        <w:rPr>
          <w:rFonts w:eastAsia="TmsCyr"/>
          <w:sz w:val="28"/>
        </w:rPr>
        <w:t>- 6664</w:t>
      </w:r>
      <w:r w:rsidRPr="005C51EF">
        <w:rPr>
          <w:rFonts w:eastAsia="TmsCyr"/>
          <w:sz w:val="28"/>
        </w:rPr>
        <w:t xml:space="preserve"> </w:t>
      </w:r>
      <w:r w:rsidRPr="005C51EF">
        <w:rPr>
          <w:rFonts w:eastAsia="Calibri"/>
          <w:sz w:val="28"/>
        </w:rPr>
        <w:t>бр</w:t>
      </w:r>
      <w:r w:rsidRPr="005C51EF">
        <w:rPr>
          <w:rFonts w:eastAsia="TmsCyr"/>
          <w:sz w:val="28"/>
        </w:rPr>
        <w:t>.</w:t>
      </w:r>
      <w:r w:rsidRPr="004A21DA">
        <w:rPr>
          <w:rFonts w:eastAsia="TmsCyr"/>
          <w:sz w:val="28"/>
        </w:rPr>
        <w:t xml:space="preserve"> </w:t>
      </w:r>
      <w:r w:rsidRPr="004A21DA">
        <w:rPr>
          <w:rFonts w:eastAsia="Calibri"/>
          <w:sz w:val="28"/>
        </w:rPr>
        <w:t>акта</w:t>
      </w:r>
      <w:r>
        <w:rPr>
          <w:rFonts w:eastAsia="Calibri"/>
          <w:sz w:val="28"/>
        </w:rPr>
        <w:t>/действия</w:t>
      </w:r>
      <w:r w:rsidRPr="004A21DA">
        <w:rPr>
          <w:rFonts w:eastAsia="TmsCyr"/>
          <w:sz w:val="28"/>
        </w:rPr>
        <w:t xml:space="preserve"> </w:t>
      </w:r>
      <w:r w:rsidRPr="004A21DA">
        <w:rPr>
          <w:rFonts w:eastAsia="Calibri"/>
          <w:sz w:val="28"/>
        </w:rPr>
        <w:t>по</w:t>
      </w:r>
      <w:r w:rsidRPr="004A21DA">
        <w:rPr>
          <w:rFonts w:eastAsia="TmsCyr"/>
          <w:sz w:val="28"/>
        </w:rPr>
        <w:t xml:space="preserve"> </w:t>
      </w:r>
      <w:r w:rsidRPr="004A21DA">
        <w:rPr>
          <w:rFonts w:eastAsia="Calibri"/>
          <w:sz w:val="28"/>
        </w:rPr>
        <w:t>администриране</w:t>
      </w:r>
      <w:r w:rsidRPr="004A21DA">
        <w:rPr>
          <w:rFonts w:eastAsia="TmsCyr"/>
          <w:sz w:val="28"/>
        </w:rPr>
        <w:t>.</w:t>
      </w:r>
    </w:p>
    <w:p w:rsidR="00983A27" w:rsidRDefault="00983A27" w:rsidP="00442896">
      <w:pPr>
        <w:ind w:firstLine="709"/>
        <w:jc w:val="both"/>
        <w:rPr>
          <w:rFonts w:eastAsia="TmsCyr"/>
          <w:sz w:val="28"/>
        </w:rPr>
      </w:pPr>
      <w:r>
        <w:rPr>
          <w:rFonts w:eastAsia="TmsCyr"/>
          <w:sz w:val="28"/>
        </w:rPr>
        <w:t>П</w:t>
      </w:r>
      <w:r w:rsidRPr="004A21DA">
        <w:rPr>
          <w:rFonts w:eastAsia="TmsCyr"/>
          <w:sz w:val="28"/>
        </w:rPr>
        <w:t>рез 201</w:t>
      </w:r>
      <w:r>
        <w:rPr>
          <w:rFonts w:eastAsia="TmsCyr"/>
          <w:sz w:val="28"/>
        </w:rPr>
        <w:t>9</w:t>
      </w:r>
      <w:r w:rsidRPr="004A21DA">
        <w:rPr>
          <w:rFonts w:eastAsia="TmsCyr"/>
          <w:sz w:val="28"/>
        </w:rPr>
        <w:t>г.</w:t>
      </w:r>
      <w:r w:rsidRPr="004A21DA">
        <w:rPr>
          <w:rFonts w:eastAsia="Calibri"/>
          <w:sz w:val="28"/>
        </w:rPr>
        <w:t xml:space="preserve"> общата</w:t>
      </w:r>
      <w:r w:rsidRPr="004A21DA">
        <w:rPr>
          <w:rFonts w:eastAsia="TmsCyr"/>
          <w:sz w:val="28"/>
        </w:rPr>
        <w:t xml:space="preserve"> </w:t>
      </w:r>
      <w:r w:rsidRPr="004A21DA">
        <w:rPr>
          <w:rFonts w:eastAsia="Calibri"/>
          <w:sz w:val="28"/>
        </w:rPr>
        <w:t>натовареност</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прокуратурите</w:t>
      </w:r>
      <w:r w:rsidRPr="004A21DA">
        <w:rPr>
          <w:rFonts w:eastAsia="TmsCyr"/>
          <w:sz w:val="28"/>
        </w:rPr>
        <w:t xml:space="preserve"> </w:t>
      </w:r>
      <w:r w:rsidRPr="004A21DA">
        <w:rPr>
          <w:rFonts w:eastAsia="Calibri"/>
          <w:sz w:val="28"/>
        </w:rPr>
        <w:t>от</w:t>
      </w:r>
      <w:r w:rsidRPr="004A21DA">
        <w:rPr>
          <w:rFonts w:eastAsia="TmsCyr"/>
          <w:sz w:val="28"/>
        </w:rPr>
        <w:t xml:space="preserve"> </w:t>
      </w:r>
      <w:r w:rsidRPr="00B05CB9">
        <w:rPr>
          <w:rFonts w:eastAsia="Calibri"/>
          <w:color w:val="000000" w:themeColor="text1"/>
          <w:sz w:val="28"/>
        </w:rPr>
        <w:t>съдебен</w:t>
      </w:r>
      <w:r w:rsidRPr="00B05CB9">
        <w:rPr>
          <w:rFonts w:eastAsia="TmsCyr"/>
          <w:color w:val="000000" w:themeColor="text1"/>
          <w:sz w:val="28"/>
        </w:rPr>
        <w:t xml:space="preserve"> </w:t>
      </w:r>
      <w:r w:rsidRPr="00B05CB9">
        <w:rPr>
          <w:rFonts w:eastAsia="Calibri"/>
          <w:color w:val="000000" w:themeColor="text1"/>
          <w:sz w:val="28"/>
        </w:rPr>
        <w:t>регион</w:t>
      </w:r>
      <w:r w:rsidRPr="00B05CB9">
        <w:rPr>
          <w:rFonts w:eastAsia="TmsCyr"/>
          <w:color w:val="000000" w:themeColor="text1"/>
          <w:sz w:val="28"/>
        </w:rPr>
        <w:t xml:space="preserve"> </w:t>
      </w:r>
      <w:r w:rsidRPr="00B05CB9">
        <w:rPr>
          <w:rFonts w:eastAsia="Calibri"/>
          <w:color w:val="000000" w:themeColor="text1"/>
          <w:sz w:val="28"/>
        </w:rPr>
        <w:t>Перник</w:t>
      </w:r>
      <w:r w:rsidRPr="004A21DA">
        <w:rPr>
          <w:rFonts w:eastAsia="Calibri"/>
          <w:sz w:val="28"/>
        </w:rPr>
        <w:t>,</w:t>
      </w:r>
      <w:r w:rsidRPr="004A21DA">
        <w:rPr>
          <w:rFonts w:eastAsia="TmsCyr"/>
          <w:sz w:val="28"/>
        </w:rPr>
        <w:t xml:space="preserve"> </w:t>
      </w:r>
      <w:r w:rsidRPr="004A21DA">
        <w:rPr>
          <w:rFonts w:eastAsia="Calibri"/>
          <w:sz w:val="28"/>
        </w:rPr>
        <w:t>съобразно</w:t>
      </w:r>
      <w:r w:rsidRPr="004A21DA">
        <w:rPr>
          <w:rFonts w:eastAsia="TmsCyr"/>
          <w:sz w:val="28"/>
        </w:rPr>
        <w:t xml:space="preserve"> </w:t>
      </w:r>
      <w:r w:rsidRPr="004A21DA">
        <w:rPr>
          <w:rFonts w:eastAsia="Calibri"/>
          <w:sz w:val="28"/>
        </w:rPr>
        <w:t>Правилата</w:t>
      </w:r>
      <w:r w:rsidRPr="004A21DA">
        <w:rPr>
          <w:rFonts w:eastAsia="TmsCyr"/>
          <w:sz w:val="28"/>
        </w:rPr>
        <w:t xml:space="preserve"> </w:t>
      </w:r>
      <w:r w:rsidRPr="004A21DA">
        <w:rPr>
          <w:rFonts w:eastAsia="Calibri"/>
          <w:sz w:val="28"/>
        </w:rPr>
        <w:t>за</w:t>
      </w:r>
      <w:r w:rsidRPr="004A21DA">
        <w:rPr>
          <w:rFonts w:eastAsia="TmsCyr"/>
          <w:sz w:val="28"/>
        </w:rPr>
        <w:t xml:space="preserve"> </w:t>
      </w:r>
      <w:r w:rsidRPr="004A21DA">
        <w:rPr>
          <w:rFonts w:eastAsia="Calibri"/>
          <w:sz w:val="28"/>
        </w:rPr>
        <w:t>натовареност,</w:t>
      </w:r>
      <w:r w:rsidRPr="004A21DA">
        <w:rPr>
          <w:rFonts w:eastAsia="TmsCyr"/>
          <w:sz w:val="28"/>
        </w:rPr>
        <w:t xml:space="preserve"> </w:t>
      </w:r>
      <w:r w:rsidRPr="004A21DA">
        <w:rPr>
          <w:rFonts w:eastAsia="Calibri"/>
          <w:sz w:val="28"/>
        </w:rPr>
        <w:t>приети</w:t>
      </w:r>
      <w:r w:rsidRPr="004A21DA">
        <w:rPr>
          <w:rFonts w:eastAsia="TmsCyr"/>
          <w:sz w:val="28"/>
        </w:rPr>
        <w:t xml:space="preserve"> </w:t>
      </w:r>
      <w:r w:rsidRPr="004A21DA">
        <w:rPr>
          <w:rFonts w:eastAsia="Calibri"/>
          <w:sz w:val="28"/>
        </w:rPr>
        <w:t>от</w:t>
      </w:r>
      <w:r w:rsidRPr="004A21DA">
        <w:rPr>
          <w:rFonts w:eastAsia="TmsCyr"/>
          <w:sz w:val="28"/>
        </w:rPr>
        <w:t xml:space="preserve"> </w:t>
      </w:r>
      <w:r w:rsidRPr="004A21DA">
        <w:rPr>
          <w:rFonts w:eastAsia="Calibri"/>
          <w:sz w:val="28"/>
        </w:rPr>
        <w:t xml:space="preserve">ВСС е </w:t>
      </w:r>
      <w:r w:rsidRPr="001A4FD8">
        <w:rPr>
          <w:rFonts w:eastAsia="Calibri"/>
          <w:sz w:val="28"/>
        </w:rPr>
        <w:t>16734 бр.акта</w:t>
      </w:r>
      <w:r w:rsidRPr="004A21DA">
        <w:rPr>
          <w:rFonts w:eastAsia="TmsCyr"/>
          <w:sz w:val="28"/>
        </w:rPr>
        <w:t xml:space="preserve"> </w:t>
      </w:r>
      <w:r w:rsidRPr="004A21DA">
        <w:rPr>
          <w:rFonts w:eastAsia="Calibri"/>
          <w:sz w:val="28"/>
        </w:rPr>
        <w:t>прокурорска</w:t>
      </w:r>
      <w:r w:rsidRPr="004A21DA">
        <w:rPr>
          <w:rFonts w:eastAsia="TmsCyr"/>
          <w:sz w:val="28"/>
        </w:rPr>
        <w:t xml:space="preserve"> </w:t>
      </w:r>
      <w:r w:rsidRPr="004A21DA">
        <w:rPr>
          <w:rFonts w:eastAsia="Calibri"/>
          <w:sz w:val="28"/>
        </w:rPr>
        <w:t>дейност</w:t>
      </w:r>
      <w:r w:rsidRPr="004A21DA">
        <w:rPr>
          <w:rFonts w:eastAsia="TmsCyr"/>
          <w:sz w:val="28"/>
        </w:rPr>
        <w:t xml:space="preserve"> </w:t>
      </w:r>
      <w:r w:rsidRPr="004A21DA">
        <w:rPr>
          <w:rFonts w:eastAsia="Calibri"/>
          <w:sz w:val="28"/>
        </w:rPr>
        <w:t>и</w:t>
      </w:r>
      <w:r w:rsidRPr="004A21DA">
        <w:rPr>
          <w:rFonts w:eastAsia="TmsCyr"/>
          <w:sz w:val="28"/>
        </w:rPr>
        <w:t xml:space="preserve"> </w:t>
      </w:r>
      <w:r w:rsidRPr="001A4FD8">
        <w:rPr>
          <w:rFonts w:eastAsia="TmsCyr"/>
          <w:sz w:val="28"/>
        </w:rPr>
        <w:t xml:space="preserve">4817  </w:t>
      </w:r>
      <w:r w:rsidRPr="001A4FD8">
        <w:rPr>
          <w:rFonts w:eastAsia="Calibri"/>
          <w:sz w:val="28"/>
        </w:rPr>
        <w:t>бр</w:t>
      </w:r>
      <w:r w:rsidRPr="004A21DA">
        <w:rPr>
          <w:rFonts w:eastAsia="TmsCyr"/>
          <w:sz w:val="28"/>
        </w:rPr>
        <w:t xml:space="preserve">. </w:t>
      </w:r>
      <w:r w:rsidRPr="004A21DA">
        <w:rPr>
          <w:rFonts w:eastAsia="Calibri"/>
          <w:sz w:val="28"/>
        </w:rPr>
        <w:t>акта</w:t>
      </w:r>
      <w:r w:rsidRPr="004A21DA">
        <w:rPr>
          <w:rFonts w:eastAsia="TmsCyr"/>
          <w:sz w:val="28"/>
        </w:rPr>
        <w:t xml:space="preserve"> </w:t>
      </w:r>
      <w:r w:rsidRPr="004A21DA">
        <w:rPr>
          <w:rFonts w:eastAsia="Calibri"/>
          <w:sz w:val="28"/>
        </w:rPr>
        <w:t>по</w:t>
      </w:r>
      <w:r w:rsidRPr="004A21DA">
        <w:rPr>
          <w:rFonts w:eastAsia="TmsCyr"/>
          <w:sz w:val="28"/>
        </w:rPr>
        <w:t xml:space="preserve"> </w:t>
      </w:r>
      <w:r w:rsidRPr="004A21DA">
        <w:rPr>
          <w:rFonts w:eastAsia="Calibri"/>
          <w:sz w:val="28"/>
        </w:rPr>
        <w:t>администриране</w:t>
      </w:r>
      <w:r w:rsidRPr="004A21DA">
        <w:rPr>
          <w:rFonts w:eastAsia="TmsCyr"/>
          <w:sz w:val="28"/>
        </w:rPr>
        <w:t>.</w:t>
      </w:r>
    </w:p>
    <w:p w:rsidR="00983A27" w:rsidRPr="004A21DA" w:rsidRDefault="00983A27" w:rsidP="00983A27">
      <w:pPr>
        <w:ind w:firstLine="709"/>
        <w:jc w:val="both"/>
        <w:rPr>
          <w:rFonts w:eastAsia="TmsCyr"/>
          <w:sz w:val="28"/>
        </w:rPr>
      </w:pPr>
      <w:r>
        <w:rPr>
          <w:rFonts w:eastAsia="TmsCyr"/>
          <w:sz w:val="28"/>
        </w:rPr>
        <w:t>За сравнение п</w:t>
      </w:r>
      <w:r w:rsidRPr="004A21DA">
        <w:rPr>
          <w:rFonts w:eastAsia="TmsCyr"/>
          <w:sz w:val="28"/>
        </w:rPr>
        <w:t>рез 2018г.</w:t>
      </w:r>
      <w:r w:rsidRPr="004A21DA">
        <w:rPr>
          <w:rFonts w:eastAsia="Calibri"/>
          <w:sz w:val="28"/>
        </w:rPr>
        <w:t xml:space="preserve"> общата</w:t>
      </w:r>
      <w:r w:rsidRPr="004A21DA">
        <w:rPr>
          <w:rFonts w:eastAsia="TmsCyr"/>
          <w:sz w:val="28"/>
        </w:rPr>
        <w:t xml:space="preserve"> </w:t>
      </w:r>
      <w:r w:rsidRPr="004A21DA">
        <w:rPr>
          <w:rFonts w:eastAsia="Calibri"/>
          <w:sz w:val="28"/>
        </w:rPr>
        <w:t>натовареност</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прокуратурите</w:t>
      </w:r>
      <w:r w:rsidRPr="004A21DA">
        <w:rPr>
          <w:rFonts w:eastAsia="TmsCyr"/>
          <w:sz w:val="28"/>
        </w:rPr>
        <w:t xml:space="preserve"> </w:t>
      </w:r>
      <w:r w:rsidRPr="004A21DA">
        <w:rPr>
          <w:rFonts w:eastAsia="Calibri"/>
          <w:sz w:val="28"/>
        </w:rPr>
        <w:t>от</w:t>
      </w:r>
      <w:r w:rsidRPr="004A21DA">
        <w:rPr>
          <w:rFonts w:eastAsia="TmsCyr"/>
          <w:sz w:val="28"/>
        </w:rPr>
        <w:t xml:space="preserve"> </w:t>
      </w:r>
      <w:r w:rsidRPr="00B05CB9">
        <w:rPr>
          <w:rFonts w:eastAsia="Calibri"/>
          <w:color w:val="000000" w:themeColor="text1"/>
          <w:sz w:val="28"/>
        </w:rPr>
        <w:t>съдебен</w:t>
      </w:r>
      <w:r w:rsidRPr="00B05CB9">
        <w:rPr>
          <w:rFonts w:eastAsia="TmsCyr"/>
          <w:color w:val="000000" w:themeColor="text1"/>
          <w:sz w:val="28"/>
        </w:rPr>
        <w:t xml:space="preserve"> </w:t>
      </w:r>
      <w:r w:rsidRPr="00B05CB9">
        <w:rPr>
          <w:rFonts w:eastAsia="Calibri"/>
          <w:color w:val="000000" w:themeColor="text1"/>
          <w:sz w:val="28"/>
        </w:rPr>
        <w:t>регион</w:t>
      </w:r>
      <w:r w:rsidRPr="00B05CB9">
        <w:rPr>
          <w:rFonts w:eastAsia="TmsCyr"/>
          <w:color w:val="000000" w:themeColor="text1"/>
          <w:sz w:val="28"/>
        </w:rPr>
        <w:t xml:space="preserve"> </w:t>
      </w:r>
      <w:r w:rsidRPr="00B05CB9">
        <w:rPr>
          <w:rFonts w:eastAsia="Calibri"/>
          <w:color w:val="000000" w:themeColor="text1"/>
          <w:sz w:val="28"/>
        </w:rPr>
        <w:t>Перник</w:t>
      </w:r>
      <w:r w:rsidRPr="004A21DA">
        <w:rPr>
          <w:rFonts w:eastAsia="Calibri"/>
          <w:sz w:val="28"/>
        </w:rPr>
        <w:t>,</w:t>
      </w:r>
      <w:r w:rsidRPr="004A21DA">
        <w:rPr>
          <w:rFonts w:eastAsia="TmsCyr"/>
          <w:sz w:val="28"/>
        </w:rPr>
        <w:t xml:space="preserve"> </w:t>
      </w:r>
      <w:r w:rsidRPr="004A21DA">
        <w:rPr>
          <w:rFonts w:eastAsia="Calibri"/>
          <w:sz w:val="28"/>
        </w:rPr>
        <w:t>съобразно</w:t>
      </w:r>
      <w:r w:rsidRPr="004A21DA">
        <w:rPr>
          <w:rFonts w:eastAsia="TmsCyr"/>
          <w:sz w:val="28"/>
        </w:rPr>
        <w:t xml:space="preserve"> </w:t>
      </w:r>
      <w:r w:rsidRPr="004A21DA">
        <w:rPr>
          <w:rFonts w:eastAsia="Calibri"/>
          <w:sz w:val="28"/>
        </w:rPr>
        <w:t>Правилата</w:t>
      </w:r>
      <w:r w:rsidRPr="004A21DA">
        <w:rPr>
          <w:rFonts w:eastAsia="TmsCyr"/>
          <w:sz w:val="28"/>
        </w:rPr>
        <w:t xml:space="preserve"> </w:t>
      </w:r>
      <w:r w:rsidRPr="004A21DA">
        <w:rPr>
          <w:rFonts w:eastAsia="Calibri"/>
          <w:sz w:val="28"/>
        </w:rPr>
        <w:t>за</w:t>
      </w:r>
      <w:r w:rsidRPr="004A21DA">
        <w:rPr>
          <w:rFonts w:eastAsia="TmsCyr"/>
          <w:sz w:val="28"/>
        </w:rPr>
        <w:t xml:space="preserve"> </w:t>
      </w:r>
      <w:r w:rsidRPr="004A21DA">
        <w:rPr>
          <w:rFonts w:eastAsia="Calibri"/>
          <w:sz w:val="28"/>
        </w:rPr>
        <w:t>натовареност,</w:t>
      </w:r>
      <w:r w:rsidRPr="004A21DA">
        <w:rPr>
          <w:rFonts w:eastAsia="TmsCyr"/>
          <w:sz w:val="28"/>
        </w:rPr>
        <w:t xml:space="preserve"> </w:t>
      </w:r>
      <w:r w:rsidRPr="004A21DA">
        <w:rPr>
          <w:rFonts w:eastAsia="Calibri"/>
          <w:sz w:val="28"/>
        </w:rPr>
        <w:t>приети</w:t>
      </w:r>
      <w:r w:rsidRPr="004A21DA">
        <w:rPr>
          <w:rFonts w:eastAsia="TmsCyr"/>
          <w:sz w:val="28"/>
        </w:rPr>
        <w:t xml:space="preserve"> </w:t>
      </w:r>
      <w:r w:rsidRPr="004A21DA">
        <w:rPr>
          <w:rFonts w:eastAsia="Calibri"/>
          <w:sz w:val="28"/>
        </w:rPr>
        <w:t>от</w:t>
      </w:r>
      <w:r w:rsidRPr="004A21DA">
        <w:rPr>
          <w:rFonts w:eastAsia="TmsCyr"/>
          <w:sz w:val="28"/>
        </w:rPr>
        <w:t xml:space="preserve"> </w:t>
      </w:r>
      <w:r w:rsidRPr="004A21DA">
        <w:rPr>
          <w:rFonts w:eastAsia="Calibri"/>
          <w:sz w:val="28"/>
        </w:rPr>
        <w:t xml:space="preserve">ВСС е </w:t>
      </w:r>
      <w:r w:rsidRPr="00937322">
        <w:rPr>
          <w:rFonts w:eastAsia="Calibri"/>
          <w:sz w:val="28"/>
        </w:rPr>
        <w:t>16 793 бр</w:t>
      </w:r>
      <w:r w:rsidRPr="004A21DA">
        <w:rPr>
          <w:rFonts w:eastAsia="TmsCyr"/>
          <w:sz w:val="28"/>
        </w:rPr>
        <w:t xml:space="preserve">. </w:t>
      </w:r>
      <w:r w:rsidRPr="004A21DA">
        <w:rPr>
          <w:rFonts w:eastAsia="Calibri"/>
          <w:sz w:val="28"/>
        </w:rPr>
        <w:t>акта</w:t>
      </w:r>
      <w:r w:rsidRPr="004A21DA">
        <w:rPr>
          <w:rFonts w:eastAsia="TmsCyr"/>
          <w:sz w:val="28"/>
        </w:rPr>
        <w:t xml:space="preserve"> </w:t>
      </w:r>
      <w:r w:rsidRPr="004A21DA">
        <w:rPr>
          <w:rFonts w:eastAsia="Calibri"/>
          <w:sz w:val="28"/>
        </w:rPr>
        <w:t>прокурорска</w:t>
      </w:r>
      <w:r w:rsidRPr="004A21DA">
        <w:rPr>
          <w:rFonts w:eastAsia="TmsCyr"/>
          <w:sz w:val="28"/>
        </w:rPr>
        <w:t xml:space="preserve"> </w:t>
      </w:r>
      <w:r w:rsidRPr="004A21DA">
        <w:rPr>
          <w:rFonts w:eastAsia="Calibri"/>
          <w:sz w:val="28"/>
        </w:rPr>
        <w:t>дейност</w:t>
      </w:r>
      <w:r w:rsidRPr="004A21DA">
        <w:rPr>
          <w:rFonts w:eastAsia="TmsCyr"/>
          <w:sz w:val="28"/>
        </w:rPr>
        <w:t xml:space="preserve"> </w:t>
      </w:r>
      <w:r w:rsidRPr="004A21DA">
        <w:rPr>
          <w:rFonts w:eastAsia="Calibri"/>
          <w:sz w:val="28"/>
        </w:rPr>
        <w:t>и</w:t>
      </w:r>
      <w:r w:rsidRPr="004A21DA">
        <w:rPr>
          <w:rFonts w:eastAsia="TmsCyr"/>
          <w:sz w:val="28"/>
        </w:rPr>
        <w:t xml:space="preserve"> </w:t>
      </w:r>
      <w:r w:rsidRPr="00937322">
        <w:rPr>
          <w:rFonts w:eastAsia="TmsCyr"/>
          <w:sz w:val="28"/>
        </w:rPr>
        <w:t xml:space="preserve">3752  </w:t>
      </w:r>
      <w:r w:rsidRPr="00937322">
        <w:rPr>
          <w:rFonts w:eastAsia="Calibri"/>
          <w:sz w:val="28"/>
        </w:rPr>
        <w:t>бр</w:t>
      </w:r>
      <w:r w:rsidRPr="00937322">
        <w:rPr>
          <w:rFonts w:eastAsia="TmsCyr"/>
          <w:sz w:val="28"/>
        </w:rPr>
        <w:t>.</w:t>
      </w:r>
      <w:r w:rsidRPr="004A21DA">
        <w:rPr>
          <w:rFonts w:eastAsia="TmsCyr"/>
          <w:sz w:val="28"/>
        </w:rPr>
        <w:t xml:space="preserve"> </w:t>
      </w:r>
      <w:r w:rsidRPr="004A21DA">
        <w:rPr>
          <w:rFonts w:eastAsia="Calibri"/>
          <w:sz w:val="28"/>
        </w:rPr>
        <w:t>акта</w:t>
      </w:r>
      <w:r>
        <w:rPr>
          <w:rFonts w:eastAsia="Calibri"/>
          <w:sz w:val="28"/>
        </w:rPr>
        <w:t>/действия</w:t>
      </w:r>
      <w:r w:rsidRPr="004A21DA">
        <w:rPr>
          <w:rFonts w:eastAsia="TmsCyr"/>
          <w:sz w:val="28"/>
        </w:rPr>
        <w:t xml:space="preserve"> </w:t>
      </w:r>
      <w:r w:rsidRPr="004A21DA">
        <w:rPr>
          <w:rFonts w:eastAsia="Calibri"/>
          <w:sz w:val="28"/>
        </w:rPr>
        <w:t>по</w:t>
      </w:r>
      <w:r w:rsidRPr="004A21DA">
        <w:rPr>
          <w:rFonts w:eastAsia="TmsCyr"/>
          <w:sz w:val="28"/>
        </w:rPr>
        <w:t xml:space="preserve"> </w:t>
      </w:r>
      <w:r w:rsidRPr="004A21DA">
        <w:rPr>
          <w:rFonts w:eastAsia="Calibri"/>
          <w:sz w:val="28"/>
        </w:rPr>
        <w:t>администриране</w:t>
      </w:r>
      <w:r w:rsidRPr="004A21DA">
        <w:rPr>
          <w:rFonts w:eastAsia="TmsCyr"/>
          <w:sz w:val="28"/>
        </w:rPr>
        <w:t>.</w:t>
      </w:r>
    </w:p>
    <w:p w:rsidR="00983A27" w:rsidRDefault="00983A27" w:rsidP="00983A27">
      <w:pPr>
        <w:ind w:firstLine="709"/>
        <w:jc w:val="both"/>
        <w:rPr>
          <w:rFonts w:eastAsia="Calibri"/>
          <w:sz w:val="28"/>
        </w:rPr>
      </w:pPr>
    </w:p>
    <w:p w:rsidR="00983A27" w:rsidRPr="00C66F9B" w:rsidRDefault="00983A27" w:rsidP="00983A27">
      <w:pPr>
        <w:ind w:firstLine="709"/>
        <w:jc w:val="both"/>
        <w:rPr>
          <w:rFonts w:eastAsia="TmsCyr"/>
          <w:sz w:val="28"/>
        </w:rPr>
      </w:pPr>
      <w:r w:rsidRPr="004A21DA">
        <w:rPr>
          <w:rFonts w:eastAsia="Calibri"/>
          <w:sz w:val="28"/>
        </w:rPr>
        <w:t>Съответно</w:t>
      </w:r>
      <w:r w:rsidRPr="004A21DA">
        <w:rPr>
          <w:rFonts w:eastAsia="TmsCyr"/>
          <w:sz w:val="28"/>
        </w:rPr>
        <w:t xml:space="preserve"> </w:t>
      </w:r>
      <w:r w:rsidRPr="004A21DA">
        <w:rPr>
          <w:rFonts w:eastAsia="Calibri"/>
          <w:sz w:val="28"/>
        </w:rPr>
        <w:t>по</w:t>
      </w:r>
      <w:r w:rsidRPr="004A21DA">
        <w:rPr>
          <w:rFonts w:eastAsia="TmsCyr"/>
          <w:sz w:val="28"/>
        </w:rPr>
        <w:t xml:space="preserve"> </w:t>
      </w:r>
      <w:r w:rsidRPr="004A21DA">
        <w:rPr>
          <w:rFonts w:eastAsia="Calibri"/>
          <w:sz w:val="28"/>
        </w:rPr>
        <w:t>прокуратури</w:t>
      </w:r>
      <w:r w:rsidRPr="004A21DA">
        <w:rPr>
          <w:rFonts w:eastAsia="TmsCyr"/>
          <w:sz w:val="28"/>
        </w:rPr>
        <w:t xml:space="preserve"> </w:t>
      </w:r>
      <w:r w:rsidRPr="004A21DA">
        <w:rPr>
          <w:rFonts w:eastAsia="Calibri"/>
          <w:sz w:val="28"/>
        </w:rPr>
        <w:t>е</w:t>
      </w:r>
      <w:r w:rsidRPr="004A21DA">
        <w:rPr>
          <w:rFonts w:eastAsia="TmsCyr"/>
          <w:sz w:val="28"/>
        </w:rPr>
        <w:t xml:space="preserve"> </w:t>
      </w:r>
      <w:r w:rsidRPr="004A21DA">
        <w:rPr>
          <w:rFonts w:eastAsia="Calibri"/>
          <w:sz w:val="28"/>
        </w:rPr>
        <w:t>както</w:t>
      </w:r>
      <w:r w:rsidRPr="004A21DA">
        <w:rPr>
          <w:rFonts w:eastAsia="TmsCyr"/>
          <w:sz w:val="28"/>
        </w:rPr>
        <w:t xml:space="preserve"> </w:t>
      </w:r>
      <w:r w:rsidRPr="004A21DA">
        <w:rPr>
          <w:rFonts w:eastAsia="Calibri"/>
          <w:sz w:val="28"/>
        </w:rPr>
        <w:t>следва</w:t>
      </w:r>
      <w:r w:rsidRPr="004A21DA">
        <w:rPr>
          <w:rFonts w:eastAsia="TmsCyr"/>
          <w:sz w:val="28"/>
        </w:rPr>
        <w:t>:</w:t>
      </w:r>
    </w:p>
    <w:p w:rsidR="00983A27" w:rsidRDefault="00442896" w:rsidP="00983A27">
      <w:pPr>
        <w:ind w:firstLine="709"/>
        <w:jc w:val="both"/>
        <w:rPr>
          <w:rFonts w:eastAsia="Calibri"/>
          <w:color w:val="FF0000"/>
          <w:sz w:val="28"/>
        </w:rPr>
      </w:pPr>
      <w:r>
        <w:rPr>
          <w:rFonts w:eastAsia="Calibri"/>
          <w:color w:val="000000" w:themeColor="text1"/>
          <w:sz w:val="28"/>
        </w:rPr>
        <w:t>О</w:t>
      </w:r>
      <w:r w:rsidR="00633154">
        <w:rPr>
          <w:rFonts w:eastAsia="Calibri"/>
          <w:color w:val="000000" w:themeColor="text1"/>
          <w:sz w:val="28"/>
        </w:rPr>
        <w:t xml:space="preserve">кръжна прокуратура - </w:t>
      </w:r>
      <w:r>
        <w:rPr>
          <w:rFonts w:eastAsia="Calibri"/>
          <w:color w:val="000000" w:themeColor="text1"/>
          <w:sz w:val="28"/>
        </w:rPr>
        <w:t>Перник:</w:t>
      </w:r>
      <w:r w:rsidR="00C23649">
        <w:rPr>
          <w:rFonts w:eastAsia="Calibri"/>
          <w:color w:val="000000" w:themeColor="text1"/>
          <w:sz w:val="28"/>
        </w:rPr>
        <w:t xml:space="preserve"> </w:t>
      </w:r>
      <w:r>
        <w:rPr>
          <w:rFonts w:eastAsia="Calibri"/>
          <w:color w:val="000000" w:themeColor="text1"/>
          <w:sz w:val="28"/>
        </w:rPr>
        <w:t xml:space="preserve">2372 бр. акта прокурорска дейност през 2020г., което съгласно критериите за брой точки на ден на прокурор  е 1,48 бр. акта на ден/ 0,88 точки на ден. </w:t>
      </w:r>
      <w:r w:rsidR="00633154">
        <w:rPr>
          <w:rFonts w:eastAsia="Calibri"/>
          <w:color w:val="000000" w:themeColor="text1"/>
          <w:sz w:val="28"/>
        </w:rPr>
        <w:t>За сравнение</w:t>
      </w:r>
      <w:r w:rsidR="00983A27" w:rsidRPr="00B61C86">
        <w:rPr>
          <w:rFonts w:eastAsia="Calibri"/>
          <w:color w:val="000000" w:themeColor="text1"/>
          <w:sz w:val="28"/>
        </w:rPr>
        <w:t xml:space="preserve">: </w:t>
      </w:r>
      <w:r w:rsidR="00983A27" w:rsidRPr="00937322">
        <w:rPr>
          <w:rFonts w:eastAsia="Calibri"/>
          <w:color w:val="000000" w:themeColor="text1"/>
          <w:sz w:val="28"/>
        </w:rPr>
        <w:t>2660 бр.</w:t>
      </w:r>
      <w:r w:rsidR="00983A27">
        <w:rPr>
          <w:rFonts w:eastAsia="Calibri"/>
          <w:color w:val="000000" w:themeColor="text1"/>
          <w:sz w:val="28"/>
        </w:rPr>
        <w:t>а</w:t>
      </w:r>
      <w:r w:rsidR="00983A27">
        <w:rPr>
          <w:rFonts w:eastAsia="Calibri"/>
          <w:sz w:val="28"/>
        </w:rPr>
        <w:t xml:space="preserve">кта прокурорска дейност през 2019г., което съгласно критериите за брой точки на ден на прокурор е </w:t>
      </w:r>
      <w:r w:rsidR="00983A27" w:rsidRPr="00937322">
        <w:rPr>
          <w:rFonts w:eastAsia="Calibri"/>
          <w:color w:val="000000" w:themeColor="text1"/>
          <w:sz w:val="28"/>
        </w:rPr>
        <w:t>2,21</w:t>
      </w:r>
      <w:r w:rsidR="00983A27" w:rsidRPr="00B61C86">
        <w:rPr>
          <w:rFonts w:eastAsia="Calibri"/>
          <w:b/>
          <w:color w:val="000000" w:themeColor="text1"/>
          <w:sz w:val="28"/>
        </w:rPr>
        <w:t xml:space="preserve"> </w:t>
      </w:r>
      <w:r w:rsidR="00983A27" w:rsidRPr="00937322">
        <w:rPr>
          <w:rFonts w:eastAsia="Calibri"/>
          <w:color w:val="000000" w:themeColor="text1"/>
          <w:sz w:val="28"/>
        </w:rPr>
        <w:lastRenderedPageBreak/>
        <w:t>бр</w:t>
      </w:r>
      <w:r w:rsidR="00983A27" w:rsidRPr="00B61C86">
        <w:rPr>
          <w:rFonts w:eastAsia="Calibri"/>
          <w:b/>
          <w:color w:val="000000" w:themeColor="text1"/>
          <w:sz w:val="28"/>
        </w:rPr>
        <w:t>.</w:t>
      </w:r>
      <w:r w:rsidR="00983A27">
        <w:rPr>
          <w:rFonts w:eastAsia="Calibri"/>
          <w:b/>
          <w:color w:val="000000" w:themeColor="text1"/>
          <w:sz w:val="28"/>
        </w:rPr>
        <w:t xml:space="preserve"> </w:t>
      </w:r>
      <w:r w:rsidR="00983A27">
        <w:rPr>
          <w:rFonts w:eastAsia="Calibri"/>
          <w:sz w:val="28"/>
        </w:rPr>
        <w:t xml:space="preserve">акта на ден/ </w:t>
      </w:r>
      <w:r w:rsidR="00983A27" w:rsidRPr="00937322">
        <w:rPr>
          <w:rFonts w:eastAsia="Calibri"/>
          <w:sz w:val="28"/>
        </w:rPr>
        <w:t>1,21</w:t>
      </w:r>
      <w:r w:rsidR="00983A27" w:rsidRPr="00B61C86">
        <w:rPr>
          <w:rFonts w:eastAsia="Calibri"/>
          <w:b/>
          <w:sz w:val="28"/>
        </w:rPr>
        <w:t xml:space="preserve"> </w:t>
      </w:r>
      <w:r w:rsidR="00983A27" w:rsidRPr="00B61C86">
        <w:rPr>
          <w:rFonts w:eastAsia="Calibri"/>
          <w:sz w:val="28"/>
        </w:rPr>
        <w:t xml:space="preserve">точки </w:t>
      </w:r>
      <w:r w:rsidR="00983A27">
        <w:rPr>
          <w:rFonts w:eastAsia="Calibri"/>
          <w:sz w:val="28"/>
        </w:rPr>
        <w:t xml:space="preserve">на ден.. За сравнение през 2018г.: </w:t>
      </w:r>
      <w:r w:rsidR="00983A27" w:rsidRPr="004A21DA">
        <w:rPr>
          <w:rFonts w:eastAsia="Calibri"/>
          <w:sz w:val="28"/>
        </w:rPr>
        <w:t>2 450</w:t>
      </w:r>
      <w:r w:rsidR="00983A27" w:rsidRPr="004A21DA">
        <w:rPr>
          <w:rFonts w:eastAsia="TmsCyr"/>
          <w:sz w:val="28"/>
        </w:rPr>
        <w:t xml:space="preserve">  </w:t>
      </w:r>
      <w:r w:rsidR="00983A27" w:rsidRPr="004A21DA">
        <w:rPr>
          <w:rFonts w:eastAsia="Calibri"/>
          <w:sz w:val="28"/>
        </w:rPr>
        <w:t>акта</w:t>
      </w:r>
      <w:r w:rsidR="00983A27" w:rsidRPr="004A21DA">
        <w:rPr>
          <w:rFonts w:eastAsia="TmsCyr"/>
          <w:sz w:val="28"/>
        </w:rPr>
        <w:t xml:space="preserve"> </w:t>
      </w:r>
      <w:r w:rsidR="00983A27" w:rsidRPr="004A21DA">
        <w:rPr>
          <w:rFonts w:eastAsia="Calibri"/>
          <w:sz w:val="28"/>
        </w:rPr>
        <w:t>прокурорска</w:t>
      </w:r>
      <w:r w:rsidR="00983A27" w:rsidRPr="004A21DA">
        <w:rPr>
          <w:rFonts w:eastAsia="TmsCyr"/>
          <w:sz w:val="28"/>
        </w:rPr>
        <w:t xml:space="preserve"> </w:t>
      </w:r>
      <w:r w:rsidR="00983A27" w:rsidRPr="004A21DA">
        <w:rPr>
          <w:rFonts w:eastAsia="Calibri"/>
          <w:sz w:val="28"/>
        </w:rPr>
        <w:t>дейност</w:t>
      </w:r>
      <w:r w:rsidR="00983A27" w:rsidRPr="004A21DA">
        <w:rPr>
          <w:rFonts w:eastAsia="TmsCyr"/>
          <w:sz w:val="28"/>
        </w:rPr>
        <w:t xml:space="preserve">, </w:t>
      </w:r>
      <w:r w:rsidR="00983A27" w:rsidRPr="004A21DA">
        <w:rPr>
          <w:rFonts w:eastAsia="Calibri"/>
          <w:sz w:val="28"/>
        </w:rPr>
        <w:t>което</w:t>
      </w:r>
      <w:r w:rsidR="00983A27" w:rsidRPr="004A21DA">
        <w:rPr>
          <w:rFonts w:eastAsia="TmsCyr"/>
          <w:sz w:val="28"/>
        </w:rPr>
        <w:t xml:space="preserve"> </w:t>
      </w:r>
      <w:r w:rsidR="00983A27" w:rsidRPr="004A21DA">
        <w:rPr>
          <w:rFonts w:eastAsia="Calibri"/>
          <w:sz w:val="28"/>
        </w:rPr>
        <w:t>съгласно</w:t>
      </w:r>
      <w:r w:rsidR="00983A27" w:rsidRPr="004A21DA">
        <w:rPr>
          <w:rFonts w:eastAsia="TmsCyr"/>
          <w:sz w:val="28"/>
        </w:rPr>
        <w:t xml:space="preserve"> </w:t>
      </w:r>
      <w:r w:rsidR="00983A27" w:rsidRPr="004A21DA">
        <w:rPr>
          <w:rFonts w:eastAsia="Calibri"/>
          <w:sz w:val="28"/>
        </w:rPr>
        <w:t>критериите</w:t>
      </w:r>
      <w:r w:rsidR="00983A27" w:rsidRPr="004A21DA">
        <w:rPr>
          <w:rFonts w:eastAsia="TmsCyr"/>
          <w:sz w:val="28"/>
        </w:rPr>
        <w:t xml:space="preserve"> </w:t>
      </w:r>
      <w:r w:rsidR="00983A27" w:rsidRPr="004A21DA">
        <w:rPr>
          <w:rFonts w:eastAsia="Calibri"/>
          <w:sz w:val="28"/>
        </w:rPr>
        <w:t>за</w:t>
      </w:r>
      <w:r w:rsidR="00983A27" w:rsidRPr="004A21DA">
        <w:rPr>
          <w:rFonts w:eastAsia="TmsCyr"/>
          <w:sz w:val="28"/>
        </w:rPr>
        <w:t xml:space="preserve"> </w:t>
      </w:r>
      <w:r w:rsidR="00983A27" w:rsidRPr="004A21DA">
        <w:rPr>
          <w:rFonts w:eastAsia="Calibri"/>
          <w:sz w:val="28"/>
        </w:rPr>
        <w:t>брой</w:t>
      </w:r>
      <w:r w:rsidR="00983A27" w:rsidRPr="004A21DA">
        <w:rPr>
          <w:rFonts w:eastAsia="TmsCyr"/>
          <w:sz w:val="28"/>
        </w:rPr>
        <w:t xml:space="preserve"> </w:t>
      </w:r>
      <w:r w:rsidR="00983A27" w:rsidRPr="004A21DA">
        <w:rPr>
          <w:rFonts w:eastAsia="Calibri"/>
          <w:sz w:val="28"/>
        </w:rPr>
        <w:t>точки</w:t>
      </w:r>
      <w:r w:rsidR="00983A27" w:rsidRPr="004A21DA">
        <w:rPr>
          <w:rFonts w:eastAsia="TmsCyr"/>
          <w:sz w:val="28"/>
        </w:rPr>
        <w:t xml:space="preserve"> </w:t>
      </w:r>
      <w:r w:rsidR="00983A27" w:rsidRPr="004A21DA">
        <w:rPr>
          <w:rFonts w:eastAsia="Calibri"/>
          <w:sz w:val="28"/>
        </w:rPr>
        <w:t>на</w:t>
      </w:r>
      <w:r w:rsidR="00983A27" w:rsidRPr="004A21DA">
        <w:rPr>
          <w:rFonts w:eastAsia="TmsCyr"/>
          <w:sz w:val="28"/>
        </w:rPr>
        <w:t xml:space="preserve"> </w:t>
      </w:r>
      <w:r w:rsidR="00983A27" w:rsidRPr="004A21DA">
        <w:rPr>
          <w:rFonts w:eastAsia="Calibri"/>
          <w:sz w:val="28"/>
        </w:rPr>
        <w:t>ден</w:t>
      </w:r>
      <w:r w:rsidR="00983A27" w:rsidRPr="004A21DA">
        <w:rPr>
          <w:rFonts w:eastAsia="TmsCyr"/>
          <w:sz w:val="28"/>
        </w:rPr>
        <w:t xml:space="preserve"> </w:t>
      </w:r>
      <w:r w:rsidR="00983A27" w:rsidRPr="004A21DA">
        <w:rPr>
          <w:rFonts w:eastAsia="Calibri"/>
          <w:sz w:val="28"/>
        </w:rPr>
        <w:t>на</w:t>
      </w:r>
      <w:r w:rsidR="00983A27" w:rsidRPr="004A21DA">
        <w:rPr>
          <w:rFonts w:eastAsia="TmsCyr"/>
          <w:sz w:val="28"/>
        </w:rPr>
        <w:t xml:space="preserve"> </w:t>
      </w:r>
      <w:r w:rsidR="00983A27" w:rsidRPr="004A21DA">
        <w:rPr>
          <w:rFonts w:eastAsia="Calibri"/>
          <w:sz w:val="28"/>
        </w:rPr>
        <w:t>прокурор</w:t>
      </w:r>
      <w:r w:rsidR="00983A27" w:rsidRPr="004A21DA">
        <w:rPr>
          <w:rFonts w:eastAsia="TmsCyr"/>
          <w:sz w:val="28"/>
        </w:rPr>
        <w:t xml:space="preserve"> </w:t>
      </w:r>
      <w:r w:rsidR="00983A27" w:rsidRPr="004A21DA">
        <w:rPr>
          <w:rFonts w:eastAsia="Calibri"/>
          <w:sz w:val="28"/>
        </w:rPr>
        <w:t>е</w:t>
      </w:r>
      <w:r w:rsidR="00983A27" w:rsidRPr="004A21DA">
        <w:rPr>
          <w:rFonts w:eastAsia="TmsCyr"/>
          <w:sz w:val="28"/>
        </w:rPr>
        <w:t xml:space="preserve"> </w:t>
      </w:r>
      <w:r w:rsidR="00983A27">
        <w:rPr>
          <w:rFonts w:eastAsia="TmsCyr"/>
          <w:sz w:val="28"/>
        </w:rPr>
        <w:t>2,06 бр.акта на ден/</w:t>
      </w:r>
      <w:r w:rsidR="00983A27" w:rsidRPr="004A21DA">
        <w:rPr>
          <w:rFonts w:eastAsia="TmsCyr"/>
          <w:sz w:val="28"/>
        </w:rPr>
        <w:t>1,</w:t>
      </w:r>
      <w:r w:rsidR="00983A27">
        <w:rPr>
          <w:rFonts w:eastAsia="TmsCyr"/>
          <w:sz w:val="28"/>
        </w:rPr>
        <w:t>3</w:t>
      </w:r>
      <w:r w:rsidR="00983A27" w:rsidRPr="004A21DA">
        <w:rPr>
          <w:rFonts w:eastAsia="TmsCyr"/>
          <w:sz w:val="28"/>
        </w:rPr>
        <w:t xml:space="preserve">3 </w:t>
      </w:r>
      <w:r w:rsidR="00983A27">
        <w:rPr>
          <w:rFonts w:eastAsia="TmsCyr"/>
          <w:sz w:val="28"/>
        </w:rPr>
        <w:t>точки</w:t>
      </w:r>
      <w:r w:rsidR="00983A27">
        <w:rPr>
          <w:rFonts w:eastAsia="Calibri"/>
          <w:sz w:val="28"/>
        </w:rPr>
        <w:t xml:space="preserve"> на ден</w:t>
      </w:r>
      <w:r w:rsidR="00983A27" w:rsidRPr="004A21DA">
        <w:rPr>
          <w:rFonts w:eastAsia="TmsCyr"/>
          <w:sz w:val="28"/>
        </w:rPr>
        <w:t xml:space="preserve">. </w:t>
      </w:r>
      <w:r w:rsidR="00983A27" w:rsidRPr="004A21DA">
        <w:rPr>
          <w:rFonts w:eastAsia="Calibri"/>
          <w:sz w:val="28"/>
        </w:rPr>
        <w:t>Актове</w:t>
      </w:r>
      <w:r w:rsidR="00983A27">
        <w:rPr>
          <w:rFonts w:eastAsia="Calibri"/>
          <w:sz w:val="28"/>
        </w:rPr>
        <w:t>/действия</w:t>
      </w:r>
      <w:r w:rsidR="00983A27" w:rsidRPr="004A21DA">
        <w:rPr>
          <w:rFonts w:eastAsia="TmsCyr"/>
          <w:sz w:val="28"/>
        </w:rPr>
        <w:t xml:space="preserve"> </w:t>
      </w:r>
      <w:r w:rsidR="00983A27" w:rsidRPr="004A21DA">
        <w:rPr>
          <w:rFonts w:eastAsia="Calibri"/>
          <w:sz w:val="28"/>
        </w:rPr>
        <w:t>по</w:t>
      </w:r>
      <w:r w:rsidR="00983A27" w:rsidRPr="004A21DA">
        <w:rPr>
          <w:rFonts w:eastAsia="TmsCyr"/>
          <w:sz w:val="28"/>
        </w:rPr>
        <w:t xml:space="preserve"> </w:t>
      </w:r>
      <w:r w:rsidR="00983A27" w:rsidRPr="004A21DA">
        <w:rPr>
          <w:rFonts w:eastAsia="Calibri"/>
          <w:sz w:val="28"/>
        </w:rPr>
        <w:t xml:space="preserve">администриране  </w:t>
      </w:r>
      <w:r w:rsidR="00983A27" w:rsidRPr="007D3D73">
        <w:rPr>
          <w:rFonts w:eastAsia="Calibri"/>
          <w:sz w:val="28"/>
        </w:rPr>
        <w:t>/действия</w:t>
      </w:r>
      <w:r w:rsidR="00983A27">
        <w:rPr>
          <w:rFonts w:eastAsia="Calibri"/>
          <w:sz w:val="28"/>
        </w:rPr>
        <w:t xml:space="preserve"> през </w:t>
      </w:r>
      <w:r w:rsidR="00983A27" w:rsidRPr="00937322">
        <w:rPr>
          <w:rFonts w:eastAsia="Calibri"/>
          <w:sz w:val="28"/>
        </w:rPr>
        <w:t>2020 г.– 1016</w:t>
      </w:r>
      <w:r w:rsidR="00983A27">
        <w:rPr>
          <w:rFonts w:eastAsia="Calibri"/>
          <w:b/>
          <w:sz w:val="28"/>
        </w:rPr>
        <w:t xml:space="preserve"> </w:t>
      </w:r>
      <w:r w:rsidR="00983A27">
        <w:rPr>
          <w:rFonts w:eastAsia="Calibri"/>
          <w:sz w:val="28"/>
        </w:rPr>
        <w:t>бр. при 688 бр.през 2019г.</w:t>
      </w:r>
      <w:r w:rsidR="00983A27" w:rsidRPr="00E96B17">
        <w:rPr>
          <w:rFonts w:eastAsia="Calibri"/>
          <w:b/>
          <w:sz w:val="28"/>
        </w:rPr>
        <w:t>,</w:t>
      </w:r>
      <w:r w:rsidR="00983A27" w:rsidRPr="00E96B17">
        <w:rPr>
          <w:rFonts w:eastAsia="Calibri"/>
          <w:sz w:val="28"/>
        </w:rPr>
        <w:t xml:space="preserve"> </w:t>
      </w:r>
      <w:r w:rsidR="00983A27">
        <w:rPr>
          <w:rFonts w:eastAsia="Calibri"/>
          <w:sz w:val="28"/>
        </w:rPr>
        <w:t xml:space="preserve">а през 2018г. - </w:t>
      </w:r>
      <w:r w:rsidR="00983A27" w:rsidRPr="004A21DA">
        <w:rPr>
          <w:rFonts w:eastAsia="Calibri"/>
          <w:sz w:val="28"/>
        </w:rPr>
        <w:t>608</w:t>
      </w:r>
      <w:r w:rsidR="00983A27" w:rsidRPr="004A21DA">
        <w:rPr>
          <w:rFonts w:eastAsia="TmsCyr"/>
          <w:sz w:val="28"/>
        </w:rPr>
        <w:t xml:space="preserve"> </w:t>
      </w:r>
      <w:r w:rsidR="00983A27" w:rsidRPr="004A21DA">
        <w:rPr>
          <w:rFonts w:eastAsia="Calibri"/>
          <w:sz w:val="28"/>
        </w:rPr>
        <w:t>бр</w:t>
      </w:r>
      <w:r w:rsidR="00983A27">
        <w:rPr>
          <w:rFonts w:eastAsia="TmsCyr"/>
          <w:sz w:val="28"/>
        </w:rPr>
        <w:t>.</w:t>
      </w:r>
    </w:p>
    <w:p w:rsidR="00983A27" w:rsidRDefault="00983A27" w:rsidP="00983A27">
      <w:pPr>
        <w:ind w:firstLine="709"/>
        <w:jc w:val="both"/>
        <w:rPr>
          <w:rFonts w:eastAsia="Calibri"/>
          <w:color w:val="000000" w:themeColor="text1"/>
          <w:sz w:val="28"/>
        </w:rPr>
      </w:pPr>
    </w:p>
    <w:p w:rsidR="00983A27" w:rsidRPr="00C66F9B" w:rsidRDefault="00983A27" w:rsidP="00983A27">
      <w:pPr>
        <w:ind w:firstLine="709"/>
        <w:jc w:val="both"/>
        <w:rPr>
          <w:rFonts w:eastAsia="Calibri"/>
          <w:sz w:val="28"/>
        </w:rPr>
      </w:pPr>
      <w:r w:rsidRPr="00B61C86">
        <w:rPr>
          <w:rFonts w:eastAsia="Calibri"/>
          <w:color w:val="000000" w:themeColor="text1"/>
          <w:sz w:val="28"/>
        </w:rPr>
        <w:t>Районна</w:t>
      </w:r>
      <w:r w:rsidRPr="00B61C86">
        <w:rPr>
          <w:rFonts w:eastAsia="TmsCyr"/>
          <w:color w:val="000000" w:themeColor="text1"/>
          <w:sz w:val="28"/>
        </w:rPr>
        <w:t xml:space="preserve"> </w:t>
      </w:r>
      <w:r w:rsidRPr="00B61C86">
        <w:rPr>
          <w:rFonts w:eastAsia="Calibri"/>
          <w:color w:val="000000" w:themeColor="text1"/>
          <w:sz w:val="28"/>
        </w:rPr>
        <w:t xml:space="preserve">прокуратура </w:t>
      </w:r>
      <w:r w:rsidRPr="00B61C86">
        <w:rPr>
          <w:rFonts w:eastAsia="TmsCyr"/>
          <w:color w:val="000000" w:themeColor="text1"/>
          <w:sz w:val="28"/>
        </w:rPr>
        <w:t>–</w:t>
      </w:r>
      <w:r w:rsidRPr="00B61C86">
        <w:rPr>
          <w:rFonts w:eastAsia="Calibri"/>
          <w:color w:val="000000" w:themeColor="text1"/>
          <w:sz w:val="28"/>
        </w:rPr>
        <w:t xml:space="preserve"> Перник:</w:t>
      </w:r>
      <w:r w:rsidR="00633154">
        <w:rPr>
          <w:rFonts w:eastAsia="Calibri"/>
          <w:color w:val="000000" w:themeColor="text1"/>
          <w:sz w:val="28"/>
        </w:rPr>
        <w:t>14057 р. акта прокурорска дейност през 2020г., което съгласно критериите за брой точки на ден на прокурор е 4,08 акта/ 2,7точки на ден. За сравнение:</w:t>
      </w:r>
      <w:r w:rsidRPr="00B61C86">
        <w:rPr>
          <w:rFonts w:eastAsia="TmsCyr"/>
          <w:color w:val="000000" w:themeColor="text1"/>
          <w:sz w:val="28"/>
        </w:rPr>
        <w:t xml:space="preserve"> </w:t>
      </w:r>
      <w:r w:rsidRPr="00937322">
        <w:rPr>
          <w:rFonts w:eastAsia="TmsCyr"/>
          <w:color w:val="000000" w:themeColor="text1"/>
          <w:sz w:val="28"/>
        </w:rPr>
        <w:t>11 719 бр.</w:t>
      </w:r>
      <w:r w:rsidRPr="00B61C86">
        <w:rPr>
          <w:rFonts w:eastAsia="TmsCyr"/>
          <w:color w:val="000000" w:themeColor="text1"/>
          <w:sz w:val="28"/>
        </w:rPr>
        <w:t xml:space="preserve">акта </w:t>
      </w:r>
      <w:r w:rsidRPr="00B05CB9">
        <w:rPr>
          <w:rFonts w:eastAsia="TmsCyr"/>
          <w:color w:val="000000" w:themeColor="text1"/>
          <w:sz w:val="28"/>
        </w:rPr>
        <w:t>прокурорска дейност през 2019 година, което съгласно критериите за брой точки на ден на прокурор е 4,13 акта на ден/2,9</w:t>
      </w:r>
      <w:r>
        <w:rPr>
          <w:rFonts w:eastAsia="TmsCyr"/>
          <w:color w:val="000000" w:themeColor="text1"/>
          <w:sz w:val="28"/>
        </w:rPr>
        <w:t>7</w:t>
      </w:r>
      <w:r w:rsidRPr="00B05CB9">
        <w:rPr>
          <w:rFonts w:eastAsia="TmsCyr"/>
          <w:color w:val="000000" w:themeColor="text1"/>
          <w:sz w:val="28"/>
        </w:rPr>
        <w:t xml:space="preserve"> точки на ден.</w:t>
      </w:r>
      <w:r>
        <w:rPr>
          <w:rFonts w:eastAsia="TmsCyr"/>
          <w:color w:val="FF0000"/>
          <w:sz w:val="28"/>
        </w:rPr>
        <w:t xml:space="preserve"> </w:t>
      </w:r>
      <w:r w:rsidRPr="00A47014">
        <w:rPr>
          <w:rFonts w:eastAsia="TmsCyr"/>
          <w:color w:val="000000" w:themeColor="text1"/>
          <w:sz w:val="28"/>
        </w:rPr>
        <w:t xml:space="preserve">За сравнение </w:t>
      </w:r>
      <w:r w:rsidRPr="004A21DA">
        <w:rPr>
          <w:rFonts w:eastAsia="TmsCyr"/>
          <w:sz w:val="28"/>
        </w:rPr>
        <w:t xml:space="preserve">11 256 </w:t>
      </w:r>
      <w:r w:rsidRPr="004A21DA">
        <w:rPr>
          <w:rFonts w:eastAsia="Calibri"/>
          <w:sz w:val="28"/>
        </w:rPr>
        <w:t>бр</w:t>
      </w:r>
      <w:r w:rsidRPr="004A21DA">
        <w:rPr>
          <w:rFonts w:eastAsia="TmsCyr"/>
          <w:sz w:val="28"/>
        </w:rPr>
        <w:t xml:space="preserve">. </w:t>
      </w:r>
      <w:r w:rsidRPr="004A21DA">
        <w:rPr>
          <w:rFonts w:eastAsia="Calibri"/>
          <w:sz w:val="28"/>
        </w:rPr>
        <w:t>акта</w:t>
      </w:r>
      <w:r w:rsidRPr="004A21DA">
        <w:rPr>
          <w:rFonts w:eastAsia="TmsCyr"/>
          <w:sz w:val="28"/>
        </w:rPr>
        <w:t xml:space="preserve"> </w:t>
      </w:r>
      <w:r w:rsidRPr="004A21DA">
        <w:rPr>
          <w:rFonts w:eastAsia="Calibri"/>
          <w:sz w:val="28"/>
        </w:rPr>
        <w:t>прокурорска</w:t>
      </w:r>
      <w:r w:rsidRPr="004A21DA">
        <w:rPr>
          <w:rFonts w:eastAsia="TmsCyr"/>
          <w:sz w:val="28"/>
        </w:rPr>
        <w:t xml:space="preserve"> </w:t>
      </w:r>
      <w:r w:rsidRPr="004A21DA">
        <w:rPr>
          <w:rFonts w:eastAsia="Calibri"/>
          <w:sz w:val="28"/>
        </w:rPr>
        <w:t>дейност</w:t>
      </w:r>
      <w:r>
        <w:rPr>
          <w:rFonts w:eastAsia="Calibri"/>
          <w:sz w:val="28"/>
        </w:rPr>
        <w:t xml:space="preserve"> през 2018г.,</w:t>
      </w:r>
      <w:r w:rsidRPr="004A21DA">
        <w:rPr>
          <w:rFonts w:eastAsia="TmsCyr"/>
          <w:sz w:val="28"/>
        </w:rPr>
        <w:t xml:space="preserve"> </w:t>
      </w:r>
      <w:r w:rsidRPr="004A21DA">
        <w:rPr>
          <w:rFonts w:eastAsia="Calibri"/>
          <w:sz w:val="28"/>
        </w:rPr>
        <w:t>което</w:t>
      </w:r>
      <w:r w:rsidRPr="004A21DA">
        <w:rPr>
          <w:rFonts w:eastAsia="TmsCyr"/>
          <w:sz w:val="28"/>
        </w:rPr>
        <w:t xml:space="preserve">  </w:t>
      </w:r>
      <w:r w:rsidRPr="004A21DA">
        <w:rPr>
          <w:rFonts w:eastAsia="Calibri"/>
          <w:sz w:val="28"/>
        </w:rPr>
        <w:t>съгласно</w:t>
      </w:r>
      <w:r w:rsidRPr="004A21DA">
        <w:rPr>
          <w:rFonts w:eastAsia="TmsCyr"/>
          <w:sz w:val="28"/>
        </w:rPr>
        <w:t xml:space="preserve"> </w:t>
      </w:r>
      <w:r w:rsidRPr="004A21DA">
        <w:rPr>
          <w:rFonts w:eastAsia="Calibri"/>
          <w:sz w:val="28"/>
        </w:rPr>
        <w:t>критериите</w:t>
      </w:r>
      <w:r w:rsidRPr="004A21DA">
        <w:rPr>
          <w:rFonts w:eastAsia="TmsCyr"/>
          <w:sz w:val="28"/>
        </w:rPr>
        <w:t xml:space="preserve"> </w:t>
      </w:r>
      <w:r w:rsidRPr="004A21DA">
        <w:rPr>
          <w:rFonts w:eastAsia="Calibri"/>
          <w:sz w:val="28"/>
        </w:rPr>
        <w:t>за</w:t>
      </w:r>
      <w:r w:rsidRPr="004A21DA">
        <w:rPr>
          <w:rFonts w:eastAsia="TmsCyr"/>
          <w:sz w:val="28"/>
        </w:rPr>
        <w:t xml:space="preserve"> </w:t>
      </w:r>
      <w:r w:rsidRPr="004A21DA">
        <w:rPr>
          <w:rFonts w:eastAsia="Calibri"/>
          <w:sz w:val="28"/>
        </w:rPr>
        <w:t>брой</w:t>
      </w:r>
      <w:r w:rsidRPr="004A21DA">
        <w:rPr>
          <w:rFonts w:eastAsia="TmsCyr"/>
          <w:sz w:val="28"/>
        </w:rPr>
        <w:t xml:space="preserve"> </w:t>
      </w:r>
      <w:r w:rsidRPr="004A21DA">
        <w:rPr>
          <w:rFonts w:eastAsia="Calibri"/>
          <w:sz w:val="28"/>
        </w:rPr>
        <w:t>точки</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ден</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прокурор</w:t>
      </w:r>
      <w:r w:rsidRPr="004A21DA">
        <w:rPr>
          <w:rFonts w:eastAsia="TmsCyr"/>
          <w:sz w:val="28"/>
        </w:rPr>
        <w:t xml:space="preserve"> </w:t>
      </w:r>
      <w:r w:rsidRPr="004A21DA">
        <w:rPr>
          <w:rFonts w:eastAsia="Calibri"/>
          <w:sz w:val="28"/>
        </w:rPr>
        <w:t xml:space="preserve">е </w:t>
      </w:r>
      <w:r>
        <w:rPr>
          <w:rFonts w:eastAsia="Calibri"/>
          <w:sz w:val="28"/>
        </w:rPr>
        <w:t>5,06 акта на ден/3,53 точки на ден</w:t>
      </w:r>
      <w:r w:rsidRPr="004A21DA">
        <w:rPr>
          <w:rFonts w:eastAsia="TmsCyr"/>
          <w:sz w:val="28"/>
        </w:rPr>
        <w:t xml:space="preserve">. </w:t>
      </w:r>
      <w:r w:rsidRPr="004A21DA">
        <w:rPr>
          <w:rFonts w:eastAsia="Calibri"/>
          <w:sz w:val="28"/>
        </w:rPr>
        <w:t>Актове</w:t>
      </w:r>
      <w:r w:rsidRPr="004A21DA">
        <w:rPr>
          <w:rFonts w:eastAsia="TmsCyr"/>
          <w:sz w:val="28"/>
        </w:rPr>
        <w:t xml:space="preserve"> </w:t>
      </w:r>
      <w:r w:rsidRPr="004A21DA">
        <w:rPr>
          <w:rFonts w:eastAsia="Calibri"/>
          <w:sz w:val="28"/>
        </w:rPr>
        <w:t>по</w:t>
      </w:r>
      <w:r w:rsidRPr="004A21DA">
        <w:rPr>
          <w:rFonts w:eastAsia="TmsCyr"/>
          <w:sz w:val="28"/>
        </w:rPr>
        <w:t xml:space="preserve">  </w:t>
      </w:r>
      <w:r w:rsidRPr="004A21DA">
        <w:rPr>
          <w:rFonts w:eastAsia="Calibri"/>
          <w:sz w:val="28"/>
        </w:rPr>
        <w:t>администриране</w:t>
      </w:r>
      <w:r>
        <w:rPr>
          <w:rFonts w:eastAsia="Calibri"/>
          <w:sz w:val="28"/>
        </w:rPr>
        <w:t xml:space="preserve"> </w:t>
      </w:r>
      <w:r w:rsidRPr="00937322">
        <w:rPr>
          <w:rFonts w:eastAsia="Calibri"/>
          <w:sz w:val="28"/>
        </w:rPr>
        <w:t>през 2020г. – 5648</w:t>
      </w:r>
      <w:r w:rsidRPr="007D3D73">
        <w:rPr>
          <w:rFonts w:eastAsia="Calibri"/>
          <w:b/>
          <w:sz w:val="28"/>
        </w:rPr>
        <w:t xml:space="preserve"> </w:t>
      </w:r>
      <w:r w:rsidRPr="00937322">
        <w:rPr>
          <w:rFonts w:eastAsia="Calibri"/>
          <w:sz w:val="28"/>
        </w:rPr>
        <w:t>бр.</w:t>
      </w:r>
      <w:r>
        <w:rPr>
          <w:rFonts w:eastAsia="Calibri"/>
          <w:sz w:val="28"/>
        </w:rPr>
        <w:t xml:space="preserve"> при 3988 бр. през 2019г., през 2018г.</w:t>
      </w:r>
      <w:r w:rsidRPr="004A21DA">
        <w:rPr>
          <w:rFonts w:eastAsia="Calibri"/>
          <w:sz w:val="28"/>
        </w:rPr>
        <w:t xml:space="preserve"> -</w:t>
      </w:r>
      <w:r>
        <w:rPr>
          <w:rFonts w:eastAsia="Calibri"/>
          <w:sz w:val="28"/>
        </w:rPr>
        <w:t xml:space="preserve"> </w:t>
      </w:r>
      <w:r w:rsidRPr="004A21DA">
        <w:rPr>
          <w:rFonts w:eastAsia="Calibri"/>
          <w:sz w:val="28"/>
        </w:rPr>
        <w:t>3 001 бр.</w:t>
      </w:r>
      <w:r w:rsidRPr="004A21DA">
        <w:rPr>
          <w:rFonts w:eastAsia="TmsCyr"/>
          <w:color w:val="C00000"/>
          <w:sz w:val="28"/>
        </w:rPr>
        <w:t xml:space="preserve">      </w:t>
      </w:r>
    </w:p>
    <w:tbl>
      <w:tblPr>
        <w:tblW w:w="17100" w:type="dxa"/>
        <w:tblInd w:w="55" w:type="dxa"/>
        <w:tblCellMar>
          <w:left w:w="70" w:type="dxa"/>
          <w:right w:w="70" w:type="dxa"/>
        </w:tblCellMar>
        <w:tblLook w:val="04A0" w:firstRow="1" w:lastRow="0" w:firstColumn="1" w:lastColumn="0" w:noHBand="0" w:noVBand="1"/>
      </w:tblPr>
      <w:tblGrid>
        <w:gridCol w:w="9440"/>
        <w:gridCol w:w="940"/>
        <w:gridCol w:w="960"/>
        <w:gridCol w:w="960"/>
        <w:gridCol w:w="960"/>
        <w:gridCol w:w="960"/>
        <w:gridCol w:w="960"/>
        <w:gridCol w:w="960"/>
        <w:gridCol w:w="960"/>
      </w:tblGrid>
      <w:tr w:rsidR="00983A27" w:rsidRPr="00C66F9B" w:rsidTr="00222AA1">
        <w:trPr>
          <w:trHeight w:val="300"/>
        </w:trPr>
        <w:tc>
          <w:tcPr>
            <w:tcW w:w="9440" w:type="dxa"/>
            <w:tcBorders>
              <w:top w:val="nil"/>
              <w:left w:val="nil"/>
              <w:bottom w:val="nil"/>
              <w:right w:val="nil"/>
            </w:tcBorders>
            <w:shd w:val="clear" w:color="auto" w:fill="auto"/>
            <w:noWrap/>
            <w:vAlign w:val="bottom"/>
            <w:hideMark/>
          </w:tcPr>
          <w:p w:rsidR="00983A27" w:rsidRDefault="00983A27" w:rsidP="00222AA1"/>
          <w:tbl>
            <w:tblPr>
              <w:tblW w:w="9300" w:type="dxa"/>
              <w:tblCellMar>
                <w:left w:w="70" w:type="dxa"/>
                <w:right w:w="70" w:type="dxa"/>
              </w:tblCellMar>
              <w:tblLook w:val="04A0" w:firstRow="1" w:lastRow="0" w:firstColumn="1" w:lastColumn="0" w:noHBand="0" w:noVBand="1"/>
            </w:tblPr>
            <w:tblGrid>
              <w:gridCol w:w="3500"/>
              <w:gridCol w:w="1620"/>
              <w:gridCol w:w="1640"/>
              <w:gridCol w:w="1380"/>
              <w:gridCol w:w="1160"/>
            </w:tblGrid>
            <w:tr w:rsidR="00983A27" w:rsidRPr="006B6D2A" w:rsidTr="00222AA1">
              <w:trPr>
                <w:trHeight w:val="375"/>
              </w:trPr>
              <w:tc>
                <w:tcPr>
                  <w:tcW w:w="9300" w:type="dxa"/>
                  <w:gridSpan w:val="5"/>
                  <w:tcBorders>
                    <w:top w:val="nil"/>
                    <w:left w:val="nil"/>
                    <w:bottom w:val="nil"/>
                    <w:right w:val="nil"/>
                  </w:tcBorders>
                  <w:shd w:val="clear" w:color="auto" w:fill="auto"/>
                  <w:noWrap/>
                  <w:vAlign w:val="bottom"/>
                  <w:hideMark/>
                </w:tcPr>
                <w:p w:rsidR="00983A27" w:rsidRPr="00937322" w:rsidRDefault="00983A27" w:rsidP="00222AA1">
                  <w:pPr>
                    <w:widowControl/>
                    <w:autoSpaceDE/>
                    <w:autoSpaceDN/>
                    <w:adjustRightInd/>
                    <w:rPr>
                      <w:rFonts w:ascii="Calibri" w:hAnsi="Calibri" w:cs="Calibri"/>
                      <w:bCs/>
                      <w:color w:val="000000"/>
                      <w:sz w:val="28"/>
                      <w:szCs w:val="28"/>
                    </w:rPr>
                  </w:pPr>
                  <w:r w:rsidRPr="00937322">
                    <w:rPr>
                      <w:rFonts w:ascii="Calibri" w:hAnsi="Calibri" w:cs="Calibri"/>
                      <w:bCs/>
                      <w:color w:val="000000"/>
                      <w:sz w:val="28"/>
                      <w:szCs w:val="28"/>
                    </w:rPr>
                    <w:t>Средна натовареност на прокурор по прокуратури от Съдебен регион Перник</w:t>
                  </w:r>
                </w:p>
              </w:tc>
            </w:tr>
            <w:tr w:rsidR="00983A27" w:rsidRPr="006B6D2A" w:rsidTr="00222AA1">
              <w:trPr>
                <w:trHeight w:val="375"/>
              </w:trPr>
              <w:tc>
                <w:tcPr>
                  <w:tcW w:w="8140" w:type="dxa"/>
                  <w:gridSpan w:val="4"/>
                  <w:tcBorders>
                    <w:top w:val="nil"/>
                    <w:left w:val="nil"/>
                    <w:bottom w:val="nil"/>
                    <w:right w:val="nil"/>
                  </w:tcBorders>
                  <w:shd w:val="clear" w:color="auto" w:fill="auto"/>
                  <w:noWrap/>
                  <w:vAlign w:val="bottom"/>
                  <w:hideMark/>
                </w:tcPr>
                <w:p w:rsidR="00983A27" w:rsidRPr="00937322" w:rsidRDefault="00983A27" w:rsidP="00222AA1">
                  <w:pPr>
                    <w:widowControl/>
                    <w:autoSpaceDE/>
                    <w:autoSpaceDN/>
                    <w:adjustRightInd/>
                    <w:rPr>
                      <w:rFonts w:ascii="Calibri" w:hAnsi="Calibri" w:cs="Calibri"/>
                      <w:bCs/>
                      <w:color w:val="000000"/>
                      <w:sz w:val="28"/>
                      <w:szCs w:val="28"/>
                    </w:rPr>
                  </w:pPr>
                  <w:r w:rsidRPr="00937322">
                    <w:rPr>
                      <w:rFonts w:ascii="Calibri" w:hAnsi="Calibri" w:cs="Calibri"/>
                      <w:bCs/>
                      <w:color w:val="000000"/>
                      <w:sz w:val="28"/>
                      <w:szCs w:val="28"/>
                    </w:rPr>
                    <w:t>по Правилата за натовареност на ВСС  - приети 2014г.и 2019г.</w:t>
                  </w:r>
                </w:p>
              </w:tc>
              <w:tc>
                <w:tcPr>
                  <w:tcW w:w="1160" w:type="dxa"/>
                  <w:tcBorders>
                    <w:top w:val="nil"/>
                    <w:left w:val="nil"/>
                    <w:bottom w:val="nil"/>
                    <w:right w:val="nil"/>
                  </w:tcBorders>
                  <w:shd w:val="clear" w:color="auto" w:fill="auto"/>
                  <w:noWrap/>
                  <w:vAlign w:val="bottom"/>
                  <w:hideMark/>
                </w:tcPr>
                <w:p w:rsidR="00983A27" w:rsidRPr="006B6D2A" w:rsidRDefault="00983A27" w:rsidP="00222AA1">
                  <w:pPr>
                    <w:widowControl/>
                    <w:autoSpaceDE/>
                    <w:autoSpaceDN/>
                    <w:adjustRightInd/>
                    <w:rPr>
                      <w:rFonts w:ascii="Calibri" w:hAnsi="Calibri" w:cs="Calibri"/>
                      <w:color w:val="000000"/>
                      <w:sz w:val="22"/>
                      <w:szCs w:val="22"/>
                    </w:rPr>
                  </w:pPr>
                </w:p>
              </w:tc>
            </w:tr>
            <w:tr w:rsidR="00983A27" w:rsidRPr="006B6D2A" w:rsidTr="00222AA1">
              <w:trPr>
                <w:trHeight w:val="375"/>
              </w:trPr>
              <w:tc>
                <w:tcPr>
                  <w:tcW w:w="8140" w:type="dxa"/>
                  <w:gridSpan w:val="4"/>
                  <w:tcBorders>
                    <w:top w:val="nil"/>
                    <w:left w:val="nil"/>
                    <w:bottom w:val="nil"/>
                    <w:right w:val="nil"/>
                  </w:tcBorders>
                  <w:shd w:val="clear" w:color="auto" w:fill="auto"/>
                  <w:noWrap/>
                  <w:vAlign w:val="bottom"/>
                  <w:hideMark/>
                </w:tcPr>
                <w:p w:rsidR="00983A27" w:rsidRPr="00937322" w:rsidRDefault="00983A27" w:rsidP="00222AA1">
                  <w:pPr>
                    <w:widowControl/>
                    <w:autoSpaceDE/>
                    <w:autoSpaceDN/>
                    <w:adjustRightInd/>
                    <w:rPr>
                      <w:rFonts w:ascii="Calibri" w:hAnsi="Calibri" w:cs="Calibri"/>
                      <w:bCs/>
                      <w:color w:val="000000"/>
                      <w:sz w:val="28"/>
                      <w:szCs w:val="28"/>
                    </w:rPr>
                  </w:pPr>
                  <w:r w:rsidRPr="00937322">
                    <w:rPr>
                      <w:rFonts w:ascii="Calibri" w:hAnsi="Calibri" w:cs="Calibri"/>
                      <w:bCs/>
                      <w:color w:val="000000"/>
                      <w:sz w:val="28"/>
                      <w:szCs w:val="28"/>
                    </w:rPr>
                    <w:t>Прокурорска дейност - брой точки на ден на прокурор</w:t>
                  </w:r>
                </w:p>
              </w:tc>
              <w:tc>
                <w:tcPr>
                  <w:tcW w:w="1160" w:type="dxa"/>
                  <w:tcBorders>
                    <w:top w:val="nil"/>
                    <w:left w:val="nil"/>
                    <w:bottom w:val="nil"/>
                    <w:right w:val="nil"/>
                  </w:tcBorders>
                  <w:shd w:val="clear" w:color="auto" w:fill="auto"/>
                  <w:noWrap/>
                  <w:vAlign w:val="bottom"/>
                  <w:hideMark/>
                </w:tcPr>
                <w:p w:rsidR="00983A27" w:rsidRPr="006B6D2A" w:rsidRDefault="00983A27" w:rsidP="00222AA1">
                  <w:pPr>
                    <w:widowControl/>
                    <w:autoSpaceDE/>
                    <w:autoSpaceDN/>
                    <w:adjustRightInd/>
                    <w:rPr>
                      <w:rFonts w:ascii="Calibri" w:hAnsi="Calibri" w:cs="Calibri"/>
                      <w:color w:val="000000"/>
                      <w:sz w:val="22"/>
                      <w:szCs w:val="22"/>
                    </w:rPr>
                  </w:pPr>
                </w:p>
              </w:tc>
            </w:tr>
            <w:tr w:rsidR="00983A27" w:rsidRPr="006B6D2A" w:rsidTr="00222AA1">
              <w:trPr>
                <w:trHeight w:val="67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3A27" w:rsidRPr="00937322" w:rsidRDefault="00983A27" w:rsidP="00222AA1">
                  <w:pPr>
                    <w:widowControl/>
                    <w:autoSpaceDE/>
                    <w:autoSpaceDN/>
                    <w:adjustRightInd/>
                    <w:rPr>
                      <w:rFonts w:ascii="Calibri" w:hAnsi="Calibri" w:cs="Calibri"/>
                      <w:bCs/>
                      <w:color w:val="000000"/>
                      <w:sz w:val="24"/>
                      <w:szCs w:val="24"/>
                    </w:rPr>
                  </w:pPr>
                  <w:r w:rsidRPr="00937322">
                    <w:rPr>
                      <w:rFonts w:ascii="Calibri" w:hAnsi="Calibri" w:cs="Calibri"/>
                      <w:bCs/>
                      <w:color w:val="000000"/>
                      <w:sz w:val="24"/>
                      <w:szCs w:val="24"/>
                    </w:rPr>
                    <w:t>Бр.точки на ден за предходните три години</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983A27" w:rsidRPr="006B6D2A" w:rsidRDefault="00983A27" w:rsidP="00222AA1">
                  <w:pPr>
                    <w:widowControl/>
                    <w:autoSpaceDE/>
                    <w:autoSpaceDN/>
                    <w:adjustRightInd/>
                    <w:jc w:val="center"/>
                    <w:rPr>
                      <w:rFonts w:ascii="Calibri" w:hAnsi="Calibri" w:cs="Calibri"/>
                      <w:color w:val="000000"/>
                      <w:sz w:val="24"/>
                      <w:szCs w:val="24"/>
                    </w:rPr>
                  </w:pPr>
                  <w:r w:rsidRPr="006B6D2A">
                    <w:rPr>
                      <w:rFonts w:ascii="Calibri" w:hAnsi="Calibri" w:cs="Calibri"/>
                      <w:color w:val="000000"/>
                      <w:sz w:val="24"/>
                      <w:szCs w:val="24"/>
                    </w:rPr>
                    <w:t>2018г. - стари правила</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983A27" w:rsidRPr="006B6D2A" w:rsidRDefault="00983A27" w:rsidP="00222AA1">
                  <w:pPr>
                    <w:widowControl/>
                    <w:autoSpaceDE/>
                    <w:autoSpaceDN/>
                    <w:adjustRightInd/>
                    <w:jc w:val="center"/>
                    <w:rPr>
                      <w:rFonts w:ascii="Calibri" w:hAnsi="Calibri" w:cs="Calibri"/>
                      <w:color w:val="000000"/>
                      <w:sz w:val="24"/>
                      <w:szCs w:val="24"/>
                    </w:rPr>
                  </w:pPr>
                  <w:r w:rsidRPr="006B6D2A">
                    <w:rPr>
                      <w:rFonts w:ascii="Calibri" w:hAnsi="Calibri" w:cs="Calibri"/>
                      <w:color w:val="000000"/>
                      <w:sz w:val="24"/>
                      <w:szCs w:val="24"/>
                    </w:rPr>
                    <w:t>2019г. - стари правила</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983A27" w:rsidRPr="006B6D2A" w:rsidRDefault="00983A27" w:rsidP="00222AA1">
                  <w:pPr>
                    <w:widowControl/>
                    <w:autoSpaceDE/>
                    <w:autoSpaceDN/>
                    <w:adjustRightInd/>
                    <w:rPr>
                      <w:rFonts w:ascii="Calibri" w:hAnsi="Calibri" w:cs="Calibri"/>
                      <w:color w:val="000000"/>
                      <w:sz w:val="24"/>
                      <w:szCs w:val="24"/>
                    </w:rPr>
                  </w:pPr>
                  <w:r w:rsidRPr="006B6D2A">
                    <w:rPr>
                      <w:rFonts w:ascii="Calibri" w:hAnsi="Calibri" w:cs="Calibri"/>
                      <w:color w:val="000000"/>
                      <w:sz w:val="24"/>
                      <w:szCs w:val="24"/>
                    </w:rPr>
                    <w:t>2020г.-стари правила</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983A27" w:rsidRPr="006B6D2A" w:rsidRDefault="00983A27" w:rsidP="00222AA1">
                  <w:pPr>
                    <w:widowControl/>
                    <w:autoSpaceDE/>
                    <w:autoSpaceDN/>
                    <w:adjustRightInd/>
                    <w:rPr>
                      <w:rFonts w:ascii="Calibri" w:hAnsi="Calibri" w:cs="Calibri"/>
                      <w:color w:val="000000"/>
                      <w:sz w:val="22"/>
                      <w:szCs w:val="22"/>
                    </w:rPr>
                  </w:pPr>
                  <w:r w:rsidRPr="006B6D2A">
                    <w:rPr>
                      <w:rFonts w:ascii="Calibri" w:hAnsi="Calibri" w:cs="Calibri"/>
                      <w:color w:val="000000"/>
                      <w:sz w:val="22"/>
                      <w:szCs w:val="22"/>
                    </w:rPr>
                    <w:t>2020г. Нови правила</w:t>
                  </w:r>
                </w:p>
              </w:tc>
            </w:tr>
            <w:tr w:rsidR="00983A27" w:rsidRPr="006B6D2A" w:rsidTr="00222AA1">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983A27" w:rsidRPr="006B6D2A" w:rsidRDefault="00983A27" w:rsidP="00222AA1">
                  <w:pPr>
                    <w:widowControl/>
                    <w:autoSpaceDE/>
                    <w:autoSpaceDN/>
                    <w:adjustRightInd/>
                    <w:rPr>
                      <w:rFonts w:ascii="Calibri" w:hAnsi="Calibri" w:cs="Calibri"/>
                      <w:color w:val="000000"/>
                      <w:sz w:val="24"/>
                      <w:szCs w:val="24"/>
                    </w:rPr>
                  </w:pPr>
                  <w:r w:rsidRPr="006B6D2A">
                    <w:rPr>
                      <w:rFonts w:ascii="Calibri" w:hAnsi="Calibri" w:cs="Calibri"/>
                      <w:color w:val="000000"/>
                      <w:sz w:val="24"/>
                      <w:szCs w:val="24"/>
                    </w:rPr>
                    <w:t>Окръжна прокуратура - Перник</w:t>
                  </w:r>
                </w:p>
              </w:tc>
              <w:tc>
                <w:tcPr>
                  <w:tcW w:w="1620" w:type="dxa"/>
                  <w:tcBorders>
                    <w:top w:val="nil"/>
                    <w:left w:val="nil"/>
                    <w:bottom w:val="single" w:sz="4" w:space="0" w:color="auto"/>
                    <w:right w:val="single" w:sz="4" w:space="0" w:color="auto"/>
                  </w:tcBorders>
                  <w:shd w:val="clear" w:color="auto" w:fill="auto"/>
                  <w:noWrap/>
                  <w:vAlign w:val="bottom"/>
                  <w:hideMark/>
                </w:tcPr>
                <w:p w:rsidR="00983A27" w:rsidRPr="006B6D2A" w:rsidRDefault="00983A27" w:rsidP="00222AA1">
                  <w:pPr>
                    <w:widowControl/>
                    <w:autoSpaceDE/>
                    <w:autoSpaceDN/>
                    <w:adjustRightInd/>
                    <w:jc w:val="center"/>
                    <w:rPr>
                      <w:rFonts w:ascii="Calibri" w:hAnsi="Calibri" w:cs="Calibri"/>
                      <w:color w:val="000000"/>
                      <w:sz w:val="24"/>
                      <w:szCs w:val="24"/>
                    </w:rPr>
                  </w:pPr>
                  <w:r w:rsidRPr="006B6D2A">
                    <w:rPr>
                      <w:rFonts w:ascii="Calibri" w:hAnsi="Calibri" w:cs="Calibri"/>
                      <w:color w:val="000000"/>
                      <w:sz w:val="24"/>
                      <w:szCs w:val="24"/>
                    </w:rPr>
                    <w:t>1,33</w:t>
                  </w:r>
                </w:p>
              </w:tc>
              <w:tc>
                <w:tcPr>
                  <w:tcW w:w="1640" w:type="dxa"/>
                  <w:tcBorders>
                    <w:top w:val="nil"/>
                    <w:left w:val="nil"/>
                    <w:bottom w:val="single" w:sz="4" w:space="0" w:color="auto"/>
                    <w:right w:val="single" w:sz="4" w:space="0" w:color="auto"/>
                  </w:tcBorders>
                  <w:shd w:val="clear" w:color="auto" w:fill="auto"/>
                  <w:noWrap/>
                  <w:vAlign w:val="bottom"/>
                  <w:hideMark/>
                </w:tcPr>
                <w:p w:rsidR="00983A27" w:rsidRPr="006B6D2A" w:rsidRDefault="00983A27" w:rsidP="00222AA1">
                  <w:pPr>
                    <w:widowControl/>
                    <w:autoSpaceDE/>
                    <w:autoSpaceDN/>
                    <w:adjustRightInd/>
                    <w:jc w:val="center"/>
                    <w:rPr>
                      <w:rFonts w:ascii="Calibri" w:hAnsi="Calibri" w:cs="Calibri"/>
                      <w:color w:val="000000"/>
                      <w:sz w:val="24"/>
                      <w:szCs w:val="24"/>
                    </w:rPr>
                  </w:pPr>
                  <w:r w:rsidRPr="006B6D2A">
                    <w:rPr>
                      <w:rFonts w:ascii="Calibri" w:hAnsi="Calibri" w:cs="Calibri"/>
                      <w:color w:val="000000"/>
                      <w:sz w:val="24"/>
                      <w:szCs w:val="24"/>
                    </w:rPr>
                    <w:t>1,27</w:t>
                  </w:r>
                </w:p>
              </w:tc>
              <w:tc>
                <w:tcPr>
                  <w:tcW w:w="1380" w:type="dxa"/>
                  <w:tcBorders>
                    <w:top w:val="nil"/>
                    <w:left w:val="nil"/>
                    <w:bottom w:val="single" w:sz="4" w:space="0" w:color="auto"/>
                    <w:right w:val="single" w:sz="4" w:space="0" w:color="auto"/>
                  </w:tcBorders>
                  <w:shd w:val="clear" w:color="auto" w:fill="auto"/>
                  <w:noWrap/>
                  <w:vAlign w:val="bottom"/>
                  <w:hideMark/>
                </w:tcPr>
                <w:p w:rsidR="00983A27" w:rsidRPr="006B6D2A" w:rsidRDefault="00983A27" w:rsidP="00222AA1">
                  <w:pPr>
                    <w:widowControl/>
                    <w:autoSpaceDE/>
                    <w:autoSpaceDN/>
                    <w:adjustRightInd/>
                    <w:jc w:val="right"/>
                    <w:rPr>
                      <w:rFonts w:ascii="Calibri" w:hAnsi="Calibri" w:cs="Calibri"/>
                      <w:color w:val="000000"/>
                      <w:sz w:val="24"/>
                      <w:szCs w:val="24"/>
                    </w:rPr>
                  </w:pPr>
                  <w:r w:rsidRPr="006B6D2A">
                    <w:rPr>
                      <w:rFonts w:ascii="Calibri" w:hAnsi="Calibri" w:cs="Calibri"/>
                      <w:color w:val="000000"/>
                      <w:sz w:val="24"/>
                      <w:szCs w:val="24"/>
                    </w:rPr>
                    <w:t>0,88</w:t>
                  </w:r>
                </w:p>
              </w:tc>
              <w:tc>
                <w:tcPr>
                  <w:tcW w:w="1160" w:type="dxa"/>
                  <w:tcBorders>
                    <w:top w:val="nil"/>
                    <w:left w:val="nil"/>
                    <w:bottom w:val="single" w:sz="4" w:space="0" w:color="auto"/>
                    <w:right w:val="single" w:sz="4" w:space="0" w:color="auto"/>
                  </w:tcBorders>
                  <w:shd w:val="clear" w:color="auto" w:fill="auto"/>
                  <w:noWrap/>
                  <w:vAlign w:val="bottom"/>
                  <w:hideMark/>
                </w:tcPr>
                <w:p w:rsidR="00983A27" w:rsidRPr="006B6D2A" w:rsidRDefault="00983A27" w:rsidP="00222AA1">
                  <w:pPr>
                    <w:widowControl/>
                    <w:autoSpaceDE/>
                    <w:autoSpaceDN/>
                    <w:adjustRightInd/>
                    <w:jc w:val="right"/>
                    <w:rPr>
                      <w:rFonts w:ascii="Calibri" w:hAnsi="Calibri" w:cs="Calibri"/>
                      <w:color w:val="000000"/>
                      <w:sz w:val="24"/>
                      <w:szCs w:val="24"/>
                    </w:rPr>
                  </w:pPr>
                  <w:r w:rsidRPr="006B6D2A">
                    <w:rPr>
                      <w:rFonts w:ascii="Calibri" w:hAnsi="Calibri" w:cs="Calibri"/>
                      <w:color w:val="000000"/>
                      <w:sz w:val="24"/>
                      <w:szCs w:val="24"/>
                    </w:rPr>
                    <w:t>1,04</w:t>
                  </w:r>
                </w:p>
              </w:tc>
            </w:tr>
            <w:tr w:rsidR="00983A27" w:rsidRPr="006B6D2A" w:rsidTr="00222AA1">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983A27" w:rsidRPr="006B6D2A" w:rsidRDefault="00983A27" w:rsidP="00222AA1">
                  <w:pPr>
                    <w:widowControl/>
                    <w:autoSpaceDE/>
                    <w:autoSpaceDN/>
                    <w:adjustRightInd/>
                    <w:rPr>
                      <w:rFonts w:ascii="Calibri" w:hAnsi="Calibri" w:cs="Calibri"/>
                      <w:color w:val="000000"/>
                      <w:sz w:val="24"/>
                      <w:szCs w:val="24"/>
                    </w:rPr>
                  </w:pPr>
                  <w:r w:rsidRPr="006B6D2A">
                    <w:rPr>
                      <w:rFonts w:ascii="Calibri" w:hAnsi="Calibri" w:cs="Calibri"/>
                      <w:color w:val="000000"/>
                      <w:sz w:val="24"/>
                      <w:szCs w:val="24"/>
                    </w:rPr>
                    <w:t>Районна прокуратура - Перник</w:t>
                  </w:r>
                </w:p>
              </w:tc>
              <w:tc>
                <w:tcPr>
                  <w:tcW w:w="1620" w:type="dxa"/>
                  <w:tcBorders>
                    <w:top w:val="nil"/>
                    <w:left w:val="nil"/>
                    <w:bottom w:val="single" w:sz="4" w:space="0" w:color="auto"/>
                    <w:right w:val="single" w:sz="4" w:space="0" w:color="auto"/>
                  </w:tcBorders>
                  <w:shd w:val="clear" w:color="auto" w:fill="auto"/>
                  <w:noWrap/>
                  <w:vAlign w:val="bottom"/>
                  <w:hideMark/>
                </w:tcPr>
                <w:p w:rsidR="00983A27" w:rsidRPr="006B6D2A" w:rsidRDefault="00983A27" w:rsidP="00222AA1">
                  <w:pPr>
                    <w:widowControl/>
                    <w:autoSpaceDE/>
                    <w:autoSpaceDN/>
                    <w:adjustRightInd/>
                    <w:jc w:val="center"/>
                    <w:rPr>
                      <w:rFonts w:ascii="Calibri" w:hAnsi="Calibri" w:cs="Calibri"/>
                      <w:color w:val="000000"/>
                      <w:sz w:val="24"/>
                      <w:szCs w:val="24"/>
                    </w:rPr>
                  </w:pPr>
                  <w:r w:rsidRPr="006B6D2A">
                    <w:rPr>
                      <w:rFonts w:ascii="Calibri" w:hAnsi="Calibri" w:cs="Calibri"/>
                      <w:color w:val="000000"/>
                      <w:sz w:val="24"/>
                      <w:szCs w:val="24"/>
                    </w:rPr>
                    <w:t>3,53</w:t>
                  </w:r>
                </w:p>
              </w:tc>
              <w:tc>
                <w:tcPr>
                  <w:tcW w:w="1640" w:type="dxa"/>
                  <w:tcBorders>
                    <w:top w:val="nil"/>
                    <w:left w:val="nil"/>
                    <w:bottom w:val="single" w:sz="4" w:space="0" w:color="auto"/>
                    <w:right w:val="single" w:sz="4" w:space="0" w:color="auto"/>
                  </w:tcBorders>
                  <w:shd w:val="clear" w:color="auto" w:fill="auto"/>
                  <w:noWrap/>
                  <w:vAlign w:val="bottom"/>
                  <w:hideMark/>
                </w:tcPr>
                <w:p w:rsidR="00983A27" w:rsidRPr="006B6D2A" w:rsidRDefault="00983A27" w:rsidP="00222AA1">
                  <w:pPr>
                    <w:widowControl/>
                    <w:autoSpaceDE/>
                    <w:autoSpaceDN/>
                    <w:adjustRightInd/>
                    <w:jc w:val="center"/>
                    <w:rPr>
                      <w:rFonts w:ascii="Calibri" w:hAnsi="Calibri" w:cs="Calibri"/>
                      <w:color w:val="000000"/>
                      <w:sz w:val="24"/>
                      <w:szCs w:val="24"/>
                    </w:rPr>
                  </w:pPr>
                  <w:r w:rsidRPr="006B6D2A">
                    <w:rPr>
                      <w:rFonts w:ascii="Calibri" w:hAnsi="Calibri" w:cs="Calibri"/>
                      <w:color w:val="000000"/>
                      <w:sz w:val="24"/>
                      <w:szCs w:val="24"/>
                    </w:rPr>
                    <w:t>2,97</w:t>
                  </w:r>
                </w:p>
              </w:tc>
              <w:tc>
                <w:tcPr>
                  <w:tcW w:w="1380" w:type="dxa"/>
                  <w:tcBorders>
                    <w:top w:val="nil"/>
                    <w:left w:val="nil"/>
                    <w:bottom w:val="single" w:sz="4" w:space="0" w:color="auto"/>
                    <w:right w:val="single" w:sz="4" w:space="0" w:color="auto"/>
                  </w:tcBorders>
                  <w:shd w:val="clear" w:color="auto" w:fill="auto"/>
                  <w:noWrap/>
                  <w:vAlign w:val="bottom"/>
                  <w:hideMark/>
                </w:tcPr>
                <w:p w:rsidR="00983A27" w:rsidRPr="006B6D2A" w:rsidRDefault="00983A27" w:rsidP="00222AA1">
                  <w:pPr>
                    <w:widowControl/>
                    <w:autoSpaceDE/>
                    <w:autoSpaceDN/>
                    <w:adjustRightInd/>
                    <w:jc w:val="right"/>
                    <w:rPr>
                      <w:rFonts w:ascii="Calibri" w:hAnsi="Calibri" w:cs="Calibri"/>
                      <w:color w:val="000000"/>
                      <w:sz w:val="24"/>
                      <w:szCs w:val="24"/>
                    </w:rPr>
                  </w:pPr>
                  <w:r w:rsidRPr="006B6D2A">
                    <w:rPr>
                      <w:rFonts w:ascii="Calibri" w:hAnsi="Calibri" w:cs="Calibri"/>
                      <w:color w:val="000000"/>
                      <w:sz w:val="24"/>
                      <w:szCs w:val="24"/>
                    </w:rPr>
                    <w:t>2,7</w:t>
                  </w:r>
                </w:p>
              </w:tc>
              <w:tc>
                <w:tcPr>
                  <w:tcW w:w="1160" w:type="dxa"/>
                  <w:tcBorders>
                    <w:top w:val="nil"/>
                    <w:left w:val="nil"/>
                    <w:bottom w:val="single" w:sz="4" w:space="0" w:color="auto"/>
                    <w:right w:val="single" w:sz="4" w:space="0" w:color="auto"/>
                  </w:tcBorders>
                  <w:shd w:val="clear" w:color="auto" w:fill="auto"/>
                  <w:noWrap/>
                  <w:vAlign w:val="bottom"/>
                  <w:hideMark/>
                </w:tcPr>
                <w:p w:rsidR="00983A27" w:rsidRPr="006B6D2A" w:rsidRDefault="00983A27" w:rsidP="00222AA1">
                  <w:pPr>
                    <w:widowControl/>
                    <w:autoSpaceDE/>
                    <w:autoSpaceDN/>
                    <w:adjustRightInd/>
                    <w:jc w:val="right"/>
                    <w:rPr>
                      <w:rFonts w:ascii="Calibri" w:hAnsi="Calibri" w:cs="Calibri"/>
                      <w:color w:val="000000"/>
                      <w:sz w:val="22"/>
                      <w:szCs w:val="22"/>
                    </w:rPr>
                  </w:pPr>
                  <w:r w:rsidRPr="006B6D2A">
                    <w:rPr>
                      <w:rFonts w:ascii="Calibri" w:hAnsi="Calibri" w:cs="Calibri"/>
                      <w:color w:val="000000"/>
                      <w:sz w:val="22"/>
                      <w:szCs w:val="22"/>
                    </w:rPr>
                    <w:t>2,63</w:t>
                  </w:r>
                </w:p>
              </w:tc>
            </w:tr>
          </w:tbl>
          <w:p w:rsidR="00983A27" w:rsidRPr="00C66F9B" w:rsidRDefault="00983A27" w:rsidP="00222AA1">
            <w:pPr>
              <w:widowControl/>
              <w:autoSpaceDE/>
              <w:autoSpaceDN/>
              <w:adjustRightInd/>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983A27" w:rsidRPr="00C66F9B" w:rsidRDefault="00983A27" w:rsidP="00222AA1">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83A27" w:rsidRPr="00C66F9B" w:rsidRDefault="00983A27" w:rsidP="00222AA1">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83A27" w:rsidRPr="00C66F9B" w:rsidRDefault="00983A27" w:rsidP="00222AA1">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83A27" w:rsidRPr="00C66F9B" w:rsidRDefault="00983A27" w:rsidP="00222AA1">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83A27" w:rsidRPr="00C66F9B" w:rsidRDefault="00983A27" w:rsidP="00222AA1">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83A27" w:rsidRPr="00C66F9B" w:rsidRDefault="00983A27" w:rsidP="00222AA1">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83A27" w:rsidRPr="00C66F9B" w:rsidRDefault="00983A27" w:rsidP="00222AA1">
            <w:pPr>
              <w:widowControl/>
              <w:autoSpaceDE/>
              <w:autoSpaceDN/>
              <w:adjustRightInd/>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83A27" w:rsidRPr="00C66F9B" w:rsidRDefault="00983A27" w:rsidP="00222AA1">
            <w:pPr>
              <w:widowControl/>
              <w:autoSpaceDE/>
              <w:autoSpaceDN/>
              <w:adjustRightInd/>
              <w:rPr>
                <w:rFonts w:ascii="Calibri" w:hAnsi="Calibri" w:cs="Calibri"/>
                <w:color w:val="000000"/>
                <w:sz w:val="22"/>
                <w:szCs w:val="22"/>
              </w:rPr>
            </w:pPr>
          </w:p>
        </w:tc>
      </w:tr>
    </w:tbl>
    <w:p w:rsidR="00983A27" w:rsidRDefault="00983A27" w:rsidP="00983A27">
      <w:pPr>
        <w:jc w:val="both"/>
        <w:rPr>
          <w:rFonts w:eastAsia="TmsCyr"/>
          <w:sz w:val="28"/>
        </w:rPr>
      </w:pPr>
    </w:p>
    <w:p w:rsidR="00983A27" w:rsidRDefault="00983A27" w:rsidP="00983A27">
      <w:pPr>
        <w:tabs>
          <w:tab w:val="right" w:pos="0"/>
        </w:tabs>
        <w:ind w:firstLine="709"/>
        <w:jc w:val="both"/>
        <w:rPr>
          <w:rFonts w:ascii="TmsCyr" w:hAnsi="TmsCyr" w:cs="TmsCyr"/>
          <w:sz w:val="28"/>
          <w:szCs w:val="28"/>
        </w:rPr>
      </w:pPr>
    </w:p>
    <w:p w:rsidR="00983A27" w:rsidRDefault="00983A27" w:rsidP="00983A27">
      <w:pPr>
        <w:tabs>
          <w:tab w:val="right" w:pos="0"/>
        </w:tabs>
        <w:ind w:firstLine="709"/>
        <w:jc w:val="both"/>
        <w:rPr>
          <w:rFonts w:ascii="TmsCyr" w:hAnsi="TmsCyr" w:cs="TmsCyr"/>
          <w:sz w:val="28"/>
          <w:szCs w:val="28"/>
        </w:rPr>
      </w:pPr>
      <w:r>
        <w:rPr>
          <w:rFonts w:ascii="TmsCyr" w:hAnsi="TmsCyr" w:cs="TmsCyr"/>
          <w:sz w:val="28"/>
          <w:szCs w:val="28"/>
        </w:rPr>
        <w:t>Анализът на данните показва лек спад на средната натовареност на прокурор изчислена в брой точки на ден по Правилата за измерване на натовареността, приети от ВСС в Окръжна прокуратура – Перник и Районна прокуратура – Перник спрямо предходните две години в резултат на окрупняването на Районна прокуратура гр.Перник и създаване на териториални отдели.</w:t>
      </w:r>
    </w:p>
    <w:p w:rsidR="00983A27" w:rsidRDefault="00983A27" w:rsidP="00983A27">
      <w:pPr>
        <w:tabs>
          <w:tab w:val="right" w:pos="0"/>
        </w:tabs>
        <w:ind w:firstLine="709"/>
        <w:jc w:val="both"/>
        <w:rPr>
          <w:rFonts w:ascii="TmsCyr" w:hAnsi="TmsCyr" w:cs="TmsCyr"/>
          <w:sz w:val="28"/>
          <w:szCs w:val="28"/>
          <w:lang w:val="en-US"/>
        </w:rPr>
      </w:pPr>
    </w:p>
    <w:p w:rsidR="00983A27" w:rsidRDefault="00983A27" w:rsidP="00983A27">
      <w:pPr>
        <w:tabs>
          <w:tab w:val="right" w:pos="0"/>
        </w:tabs>
        <w:jc w:val="both"/>
        <w:rPr>
          <w:rFonts w:ascii="TmsCyr" w:hAnsi="TmsCyr" w:cs="TmsCyr"/>
          <w:sz w:val="28"/>
          <w:szCs w:val="28"/>
          <w:lang w:val="en-US"/>
        </w:rPr>
      </w:pPr>
      <w:r>
        <w:rPr>
          <w:noProof/>
        </w:rPr>
        <w:drawing>
          <wp:inline distT="0" distB="0" distL="0" distR="0" wp14:anchorId="474CDAE2" wp14:editId="6A75E97D">
            <wp:extent cx="5760720" cy="2293655"/>
            <wp:effectExtent l="0" t="0" r="11430" b="1143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83A27" w:rsidRDefault="00983A27" w:rsidP="00983A27">
      <w:pPr>
        <w:tabs>
          <w:tab w:val="right" w:pos="0"/>
        </w:tabs>
        <w:ind w:firstLine="709"/>
        <w:jc w:val="both"/>
        <w:rPr>
          <w:rFonts w:ascii="TmsCyr" w:hAnsi="TmsCyr" w:cs="TmsCyr"/>
          <w:sz w:val="28"/>
          <w:szCs w:val="28"/>
          <w:lang w:val="en-US"/>
        </w:rPr>
      </w:pPr>
    </w:p>
    <w:p w:rsidR="00983A27" w:rsidRDefault="00983A27" w:rsidP="00983A27">
      <w:pPr>
        <w:tabs>
          <w:tab w:val="right" w:pos="0"/>
        </w:tabs>
        <w:ind w:firstLine="709"/>
        <w:jc w:val="both"/>
        <w:rPr>
          <w:rFonts w:ascii="TmsCyr" w:hAnsi="TmsCyr" w:cs="TmsCyr"/>
          <w:sz w:val="28"/>
          <w:szCs w:val="28"/>
          <w:lang w:val="en-US"/>
        </w:rPr>
      </w:pPr>
    </w:p>
    <w:p w:rsidR="00983A27" w:rsidRDefault="00983A27" w:rsidP="00983A27">
      <w:pPr>
        <w:tabs>
          <w:tab w:val="right" w:pos="0"/>
        </w:tabs>
        <w:ind w:firstLine="709"/>
        <w:jc w:val="both"/>
        <w:rPr>
          <w:rFonts w:ascii="TmsCyr" w:hAnsi="TmsCyr" w:cs="TmsCyr"/>
          <w:sz w:val="28"/>
          <w:szCs w:val="28"/>
        </w:rPr>
      </w:pPr>
    </w:p>
    <w:tbl>
      <w:tblPr>
        <w:tblW w:w="9300" w:type="dxa"/>
        <w:tblCellMar>
          <w:left w:w="70" w:type="dxa"/>
          <w:right w:w="70" w:type="dxa"/>
        </w:tblCellMar>
        <w:tblLook w:val="04A0" w:firstRow="1" w:lastRow="0" w:firstColumn="1" w:lastColumn="0" w:noHBand="0" w:noVBand="1"/>
      </w:tblPr>
      <w:tblGrid>
        <w:gridCol w:w="8140"/>
        <w:gridCol w:w="1160"/>
      </w:tblGrid>
      <w:tr w:rsidR="00983A27" w:rsidRPr="006B6D2A" w:rsidTr="00222AA1">
        <w:trPr>
          <w:trHeight w:val="375"/>
        </w:trPr>
        <w:tc>
          <w:tcPr>
            <w:tcW w:w="9300" w:type="dxa"/>
            <w:gridSpan w:val="2"/>
            <w:tcBorders>
              <w:top w:val="nil"/>
              <w:left w:val="nil"/>
              <w:bottom w:val="nil"/>
              <w:right w:val="nil"/>
            </w:tcBorders>
            <w:shd w:val="clear" w:color="auto" w:fill="auto"/>
            <w:noWrap/>
            <w:vAlign w:val="bottom"/>
            <w:hideMark/>
          </w:tcPr>
          <w:p w:rsidR="00983A27" w:rsidRPr="00937322" w:rsidRDefault="00983A27" w:rsidP="00222AA1">
            <w:pPr>
              <w:widowControl/>
              <w:autoSpaceDE/>
              <w:autoSpaceDN/>
              <w:adjustRightInd/>
              <w:rPr>
                <w:rFonts w:ascii="Calibri" w:hAnsi="Calibri" w:cs="Calibri"/>
                <w:bCs/>
                <w:color w:val="000000"/>
                <w:sz w:val="28"/>
                <w:szCs w:val="28"/>
              </w:rPr>
            </w:pPr>
            <w:r w:rsidRPr="00937322">
              <w:rPr>
                <w:rFonts w:ascii="Calibri" w:hAnsi="Calibri" w:cs="Calibri"/>
                <w:bCs/>
                <w:color w:val="000000"/>
                <w:sz w:val="28"/>
                <w:szCs w:val="28"/>
              </w:rPr>
              <w:t>4. Средна натовареност на следовател в Окръжен следствен отдел при Окръжна прокуратура - Перник</w:t>
            </w:r>
          </w:p>
        </w:tc>
      </w:tr>
      <w:tr w:rsidR="00983A27" w:rsidRPr="006B6D2A" w:rsidTr="00222AA1">
        <w:trPr>
          <w:gridAfter w:val="1"/>
          <w:wAfter w:w="1160" w:type="dxa"/>
          <w:trHeight w:val="375"/>
        </w:trPr>
        <w:tc>
          <w:tcPr>
            <w:tcW w:w="8140" w:type="dxa"/>
            <w:tcBorders>
              <w:top w:val="nil"/>
              <w:left w:val="nil"/>
              <w:bottom w:val="nil"/>
              <w:right w:val="nil"/>
            </w:tcBorders>
            <w:shd w:val="clear" w:color="auto" w:fill="auto"/>
            <w:noWrap/>
            <w:vAlign w:val="bottom"/>
            <w:hideMark/>
          </w:tcPr>
          <w:p w:rsidR="00983A27" w:rsidRPr="00937322" w:rsidRDefault="00983A27" w:rsidP="00222AA1">
            <w:pPr>
              <w:widowControl/>
              <w:autoSpaceDE/>
              <w:autoSpaceDN/>
              <w:adjustRightInd/>
              <w:rPr>
                <w:rFonts w:ascii="Calibri" w:hAnsi="Calibri" w:cs="Calibri"/>
                <w:bCs/>
                <w:color w:val="000000"/>
                <w:sz w:val="28"/>
                <w:szCs w:val="28"/>
              </w:rPr>
            </w:pPr>
            <w:r w:rsidRPr="00937322">
              <w:rPr>
                <w:rFonts w:ascii="Calibri" w:hAnsi="Calibri" w:cs="Calibri"/>
                <w:bCs/>
                <w:color w:val="000000"/>
                <w:sz w:val="28"/>
                <w:szCs w:val="28"/>
              </w:rPr>
              <w:t xml:space="preserve">по Правилата за измерване на натовареността на прокуратурите и индивидуалната натовареност на всеки един прокурор и следовател, приети от ВСС.  </w:t>
            </w:r>
          </w:p>
        </w:tc>
      </w:tr>
    </w:tbl>
    <w:p w:rsidR="00983A27" w:rsidRDefault="00983A27" w:rsidP="00983A27">
      <w:pPr>
        <w:tabs>
          <w:tab w:val="right" w:pos="0"/>
        </w:tabs>
        <w:jc w:val="both"/>
        <w:rPr>
          <w:rFonts w:ascii="TmsCyr" w:hAnsi="TmsCyr" w:cs="TmsCyr"/>
          <w:sz w:val="28"/>
          <w:szCs w:val="28"/>
        </w:rPr>
      </w:pPr>
    </w:p>
    <w:p w:rsidR="00983A27" w:rsidRDefault="00983A27" w:rsidP="00983A27">
      <w:pPr>
        <w:tabs>
          <w:tab w:val="right" w:pos="0"/>
        </w:tabs>
        <w:ind w:firstLine="709"/>
        <w:jc w:val="both"/>
        <w:rPr>
          <w:rFonts w:ascii="TmsCyr" w:hAnsi="TmsCyr" w:cs="TmsCyr"/>
          <w:sz w:val="28"/>
          <w:szCs w:val="28"/>
        </w:rPr>
      </w:pPr>
    </w:p>
    <w:tbl>
      <w:tblPr>
        <w:tblW w:w="8698" w:type="dxa"/>
        <w:tblInd w:w="55" w:type="dxa"/>
        <w:tblCellMar>
          <w:left w:w="70" w:type="dxa"/>
          <w:right w:w="70" w:type="dxa"/>
        </w:tblCellMar>
        <w:tblLook w:val="04A0" w:firstRow="1" w:lastRow="0" w:firstColumn="1" w:lastColumn="0" w:noHBand="0" w:noVBand="1"/>
      </w:tblPr>
      <w:tblGrid>
        <w:gridCol w:w="880"/>
        <w:gridCol w:w="1261"/>
        <w:gridCol w:w="1532"/>
        <w:gridCol w:w="1532"/>
        <w:gridCol w:w="1233"/>
        <w:gridCol w:w="1300"/>
        <w:gridCol w:w="960"/>
      </w:tblGrid>
      <w:tr w:rsidR="00983A27" w:rsidRPr="00571B53" w:rsidTr="00222AA1">
        <w:trPr>
          <w:trHeight w:val="102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3A27" w:rsidRPr="00571B53" w:rsidRDefault="00983A27" w:rsidP="00222AA1">
            <w:pPr>
              <w:widowControl/>
              <w:autoSpaceDE/>
              <w:autoSpaceDN/>
              <w:adjustRightInd/>
              <w:rPr>
                <w:rFonts w:ascii="Arial" w:hAnsi="Arial" w:cs="Arial"/>
                <w:b/>
                <w:bCs/>
              </w:rPr>
            </w:pPr>
            <w:r w:rsidRPr="00571B53">
              <w:rPr>
                <w:rFonts w:ascii="Arial" w:hAnsi="Arial" w:cs="Arial"/>
                <w:b/>
                <w:bCs/>
              </w:rPr>
              <w:t>ОП Перник Сл. Отдел</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r>
              <w:rPr>
                <w:rFonts w:ascii="Arial" w:hAnsi="Arial" w:cs="Arial"/>
              </w:rPr>
              <w:t>Отр</w:t>
            </w:r>
            <w:r w:rsidRPr="00571B53">
              <w:rPr>
                <w:rFonts w:ascii="Arial" w:hAnsi="Arial" w:cs="Arial"/>
              </w:rPr>
              <w:t>аб</w:t>
            </w:r>
            <w:r>
              <w:rPr>
                <w:rFonts w:ascii="Arial" w:hAnsi="Arial" w:cs="Arial"/>
              </w:rPr>
              <w:t xml:space="preserve">отени </w:t>
            </w:r>
            <w:r w:rsidRPr="00571B53">
              <w:rPr>
                <w:rFonts w:ascii="Arial" w:hAnsi="Arial" w:cs="Arial"/>
              </w:rPr>
              <w:t>дни</w:t>
            </w:r>
            <w:r>
              <w:rPr>
                <w:rFonts w:ascii="Arial" w:hAnsi="Arial" w:cs="Arial"/>
              </w:rPr>
              <w:t xml:space="preserve"> /бр./</w:t>
            </w:r>
          </w:p>
        </w:tc>
        <w:tc>
          <w:tcPr>
            <w:tcW w:w="1532" w:type="dxa"/>
            <w:tcBorders>
              <w:top w:val="single" w:sz="4" w:space="0" w:color="auto"/>
              <w:left w:val="nil"/>
              <w:bottom w:val="single" w:sz="4" w:space="0" w:color="auto"/>
              <w:right w:val="single" w:sz="4" w:space="0" w:color="auto"/>
            </w:tcBorders>
            <w:shd w:val="clear" w:color="auto" w:fill="auto"/>
            <w:vAlign w:val="bottom"/>
            <w:hideMark/>
          </w:tcPr>
          <w:p w:rsidR="00983A27" w:rsidRPr="00571B53" w:rsidRDefault="00983A27" w:rsidP="00222AA1">
            <w:pPr>
              <w:widowControl/>
              <w:autoSpaceDE/>
              <w:autoSpaceDN/>
              <w:adjustRightInd/>
              <w:rPr>
                <w:rFonts w:ascii="Arial" w:hAnsi="Arial" w:cs="Arial"/>
              </w:rPr>
            </w:pPr>
            <w:r w:rsidRPr="00571B53">
              <w:rPr>
                <w:rFonts w:ascii="Arial" w:hAnsi="Arial" w:cs="Arial"/>
              </w:rPr>
              <w:t>Натовареност общо следователска дейност (бр.)</w:t>
            </w:r>
          </w:p>
        </w:tc>
        <w:tc>
          <w:tcPr>
            <w:tcW w:w="1532" w:type="dxa"/>
            <w:tcBorders>
              <w:top w:val="single" w:sz="4" w:space="0" w:color="auto"/>
              <w:left w:val="nil"/>
              <w:bottom w:val="single" w:sz="4" w:space="0" w:color="auto"/>
              <w:right w:val="single" w:sz="4" w:space="0" w:color="auto"/>
            </w:tcBorders>
            <w:shd w:val="clear" w:color="auto" w:fill="auto"/>
            <w:vAlign w:val="bottom"/>
            <w:hideMark/>
          </w:tcPr>
          <w:p w:rsidR="00983A27" w:rsidRPr="00571B53" w:rsidRDefault="00983A27" w:rsidP="00222AA1">
            <w:pPr>
              <w:widowControl/>
              <w:autoSpaceDE/>
              <w:autoSpaceDN/>
              <w:adjustRightInd/>
              <w:rPr>
                <w:rFonts w:ascii="Arial" w:hAnsi="Arial" w:cs="Arial"/>
              </w:rPr>
            </w:pPr>
            <w:r w:rsidRPr="00571B53">
              <w:rPr>
                <w:rFonts w:ascii="Arial" w:hAnsi="Arial" w:cs="Arial"/>
              </w:rPr>
              <w:t>Натовареност общо следователска дейност (т.)</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983A27" w:rsidRPr="00571B53" w:rsidRDefault="00983A27" w:rsidP="00222AA1">
            <w:pPr>
              <w:widowControl/>
              <w:autoSpaceDE/>
              <w:autoSpaceDN/>
              <w:adjustRightInd/>
              <w:rPr>
                <w:rFonts w:ascii="Arial" w:hAnsi="Arial" w:cs="Arial"/>
              </w:rPr>
            </w:pPr>
            <w:r w:rsidRPr="00571B53">
              <w:rPr>
                <w:rFonts w:ascii="Arial" w:hAnsi="Arial" w:cs="Arial"/>
              </w:rPr>
              <w:t>бр. актове на ден на следовател</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983A27" w:rsidRPr="00571B53" w:rsidRDefault="00983A27" w:rsidP="00222AA1">
            <w:pPr>
              <w:widowControl/>
              <w:autoSpaceDE/>
              <w:autoSpaceDN/>
              <w:adjustRightInd/>
              <w:rPr>
                <w:rFonts w:ascii="Arial" w:hAnsi="Arial" w:cs="Arial"/>
              </w:rPr>
            </w:pPr>
            <w:r w:rsidRPr="00571B53">
              <w:rPr>
                <w:rFonts w:ascii="Arial" w:hAnsi="Arial" w:cs="Arial"/>
              </w:rPr>
              <w:t>бр. точки на ден на следовател</w:t>
            </w:r>
          </w:p>
        </w:tc>
        <w:tc>
          <w:tcPr>
            <w:tcW w:w="96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r>
      <w:tr w:rsidR="00983A27" w:rsidRPr="00571B53" w:rsidTr="00222AA1">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r w:rsidRPr="00571B53">
              <w:rPr>
                <w:rFonts w:ascii="Arial" w:hAnsi="Arial" w:cs="Arial"/>
              </w:rPr>
              <w:t> </w:t>
            </w:r>
            <w:r>
              <w:rPr>
                <w:rFonts w:ascii="Arial" w:hAnsi="Arial" w:cs="Arial"/>
              </w:rPr>
              <w:t>година</w:t>
            </w:r>
          </w:p>
        </w:tc>
        <w:tc>
          <w:tcPr>
            <w:tcW w:w="1261" w:type="dxa"/>
            <w:tcBorders>
              <w:top w:val="nil"/>
              <w:left w:val="nil"/>
              <w:bottom w:val="single" w:sz="4" w:space="0" w:color="auto"/>
              <w:right w:val="single" w:sz="4" w:space="0" w:color="auto"/>
            </w:tcBorders>
            <w:shd w:val="clear" w:color="auto" w:fill="auto"/>
            <w:noWrap/>
            <w:vAlign w:val="bottom"/>
            <w:hideMark/>
          </w:tcPr>
          <w:p w:rsidR="00983A27" w:rsidRPr="00571B53" w:rsidRDefault="00983A27" w:rsidP="00222AA1">
            <w:pPr>
              <w:widowControl/>
              <w:autoSpaceDE/>
              <w:autoSpaceDN/>
              <w:adjustRightInd/>
              <w:jc w:val="center"/>
              <w:rPr>
                <w:rFonts w:ascii="Arial" w:hAnsi="Arial" w:cs="Arial"/>
              </w:rPr>
            </w:pPr>
            <w:r>
              <w:rPr>
                <w:rFonts w:ascii="Arial" w:hAnsi="Arial" w:cs="Arial"/>
              </w:rPr>
              <w:t>Бр.</w:t>
            </w:r>
          </w:p>
        </w:tc>
        <w:tc>
          <w:tcPr>
            <w:tcW w:w="1532" w:type="dxa"/>
            <w:tcBorders>
              <w:top w:val="nil"/>
              <w:left w:val="nil"/>
              <w:bottom w:val="single" w:sz="4" w:space="0" w:color="auto"/>
              <w:right w:val="single" w:sz="4" w:space="0" w:color="auto"/>
            </w:tcBorders>
            <w:shd w:val="clear" w:color="auto" w:fill="auto"/>
            <w:noWrap/>
            <w:vAlign w:val="bottom"/>
            <w:hideMark/>
          </w:tcPr>
          <w:p w:rsidR="00983A27" w:rsidRPr="00571B53" w:rsidRDefault="00983A27" w:rsidP="00222AA1">
            <w:pPr>
              <w:widowControl/>
              <w:autoSpaceDE/>
              <w:autoSpaceDN/>
              <w:adjustRightInd/>
              <w:jc w:val="center"/>
              <w:rPr>
                <w:rFonts w:ascii="Arial" w:hAnsi="Arial" w:cs="Arial"/>
              </w:rPr>
            </w:pPr>
            <w:r>
              <w:rPr>
                <w:rFonts w:ascii="Arial" w:hAnsi="Arial" w:cs="Arial"/>
              </w:rPr>
              <w:t>Бр.</w:t>
            </w:r>
          </w:p>
        </w:tc>
        <w:tc>
          <w:tcPr>
            <w:tcW w:w="1532" w:type="dxa"/>
            <w:tcBorders>
              <w:top w:val="nil"/>
              <w:left w:val="nil"/>
              <w:bottom w:val="single" w:sz="4" w:space="0" w:color="auto"/>
              <w:right w:val="single" w:sz="4" w:space="0" w:color="auto"/>
            </w:tcBorders>
            <w:shd w:val="clear" w:color="auto" w:fill="auto"/>
            <w:noWrap/>
            <w:vAlign w:val="bottom"/>
            <w:hideMark/>
          </w:tcPr>
          <w:p w:rsidR="00983A27" w:rsidRPr="00571B53" w:rsidRDefault="00983A27" w:rsidP="00222AA1">
            <w:pPr>
              <w:widowControl/>
              <w:autoSpaceDE/>
              <w:autoSpaceDN/>
              <w:adjustRightInd/>
              <w:jc w:val="center"/>
              <w:rPr>
                <w:rFonts w:ascii="Arial" w:hAnsi="Arial" w:cs="Arial"/>
              </w:rPr>
            </w:pPr>
            <w:r>
              <w:rPr>
                <w:rFonts w:ascii="Arial" w:hAnsi="Arial" w:cs="Arial"/>
              </w:rPr>
              <w:t>Точки</w:t>
            </w:r>
          </w:p>
        </w:tc>
        <w:tc>
          <w:tcPr>
            <w:tcW w:w="1233" w:type="dxa"/>
            <w:tcBorders>
              <w:top w:val="nil"/>
              <w:left w:val="nil"/>
              <w:bottom w:val="single" w:sz="4" w:space="0" w:color="auto"/>
              <w:right w:val="single" w:sz="4" w:space="0" w:color="auto"/>
            </w:tcBorders>
            <w:shd w:val="clear" w:color="auto" w:fill="auto"/>
            <w:noWrap/>
            <w:vAlign w:val="bottom"/>
            <w:hideMark/>
          </w:tcPr>
          <w:p w:rsidR="00983A27" w:rsidRPr="00571B53" w:rsidRDefault="00983A27" w:rsidP="00222AA1">
            <w:pPr>
              <w:widowControl/>
              <w:autoSpaceDE/>
              <w:autoSpaceDN/>
              <w:adjustRightInd/>
              <w:jc w:val="center"/>
              <w:rPr>
                <w:rFonts w:ascii="Arial" w:hAnsi="Arial" w:cs="Arial"/>
              </w:rPr>
            </w:pPr>
            <w:r>
              <w:rPr>
                <w:rFonts w:ascii="Arial" w:hAnsi="Arial" w:cs="Arial"/>
              </w:rPr>
              <w:t>Бр.</w:t>
            </w:r>
          </w:p>
        </w:tc>
        <w:tc>
          <w:tcPr>
            <w:tcW w:w="1300" w:type="dxa"/>
            <w:tcBorders>
              <w:top w:val="nil"/>
              <w:left w:val="nil"/>
              <w:bottom w:val="single" w:sz="4" w:space="0" w:color="auto"/>
              <w:right w:val="single" w:sz="4" w:space="0" w:color="auto"/>
            </w:tcBorders>
            <w:shd w:val="clear" w:color="auto" w:fill="auto"/>
            <w:noWrap/>
            <w:vAlign w:val="bottom"/>
            <w:hideMark/>
          </w:tcPr>
          <w:p w:rsidR="00983A27" w:rsidRPr="00571B53" w:rsidRDefault="00983A27" w:rsidP="00222AA1">
            <w:pPr>
              <w:widowControl/>
              <w:autoSpaceDE/>
              <w:autoSpaceDN/>
              <w:adjustRightInd/>
              <w:jc w:val="center"/>
              <w:rPr>
                <w:rFonts w:ascii="Arial" w:hAnsi="Arial" w:cs="Arial"/>
              </w:rPr>
            </w:pPr>
            <w:r>
              <w:rPr>
                <w:rFonts w:ascii="Arial" w:hAnsi="Arial" w:cs="Arial"/>
              </w:rPr>
              <w:t>Точки</w:t>
            </w:r>
          </w:p>
        </w:tc>
        <w:tc>
          <w:tcPr>
            <w:tcW w:w="96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r>
      <w:tr w:rsidR="00983A27" w:rsidRPr="00571B53" w:rsidTr="00222AA1">
        <w:trPr>
          <w:trHeight w:val="34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83A27" w:rsidRPr="00571B53" w:rsidRDefault="00983A27" w:rsidP="00222AA1">
            <w:pPr>
              <w:widowControl/>
              <w:autoSpaceDE/>
              <w:autoSpaceDN/>
              <w:adjustRightInd/>
              <w:rPr>
                <w:rFonts w:ascii="Arial" w:hAnsi="Arial" w:cs="Arial"/>
                <w:b/>
                <w:bCs/>
              </w:rPr>
            </w:pPr>
            <w:r w:rsidRPr="00571B53">
              <w:rPr>
                <w:rFonts w:ascii="Arial" w:hAnsi="Arial" w:cs="Arial"/>
                <w:b/>
                <w:bCs/>
              </w:rPr>
              <w:t>20</w:t>
            </w:r>
            <w:r>
              <w:rPr>
                <w:rFonts w:ascii="Arial" w:hAnsi="Arial" w:cs="Arial"/>
                <w:b/>
                <w:bCs/>
              </w:rPr>
              <w:t>18</w:t>
            </w:r>
            <w:r w:rsidRPr="00571B53">
              <w:rPr>
                <w:rFonts w:ascii="Arial" w:hAnsi="Arial" w:cs="Arial"/>
                <w:b/>
                <w:bCs/>
              </w:rPr>
              <w:t>г.</w:t>
            </w:r>
          </w:p>
        </w:tc>
        <w:tc>
          <w:tcPr>
            <w:tcW w:w="1261"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sidRPr="00571B53">
              <w:rPr>
                <w:rFonts w:ascii="Arial" w:hAnsi="Arial" w:cs="Arial"/>
              </w:rPr>
              <w:t>1</w:t>
            </w:r>
            <w:r>
              <w:rPr>
                <w:rFonts w:ascii="Arial" w:hAnsi="Arial" w:cs="Arial"/>
              </w:rPr>
              <w:t>097</w:t>
            </w:r>
          </w:p>
        </w:tc>
        <w:tc>
          <w:tcPr>
            <w:tcW w:w="1532"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Pr>
                <w:rFonts w:ascii="Arial" w:hAnsi="Arial" w:cs="Arial"/>
              </w:rPr>
              <w:t>2536</w:t>
            </w:r>
          </w:p>
        </w:tc>
        <w:tc>
          <w:tcPr>
            <w:tcW w:w="1532" w:type="dxa"/>
            <w:tcBorders>
              <w:top w:val="nil"/>
              <w:left w:val="nil"/>
              <w:bottom w:val="single" w:sz="4" w:space="0" w:color="auto"/>
              <w:right w:val="single" w:sz="4" w:space="0" w:color="auto"/>
            </w:tcBorders>
            <w:shd w:val="clear" w:color="000000" w:fill="FFFFFF"/>
            <w:noWrap/>
            <w:hideMark/>
          </w:tcPr>
          <w:p w:rsidR="00983A27" w:rsidRPr="00571B53" w:rsidRDefault="00983A27" w:rsidP="00222AA1">
            <w:pPr>
              <w:widowControl/>
              <w:autoSpaceDE/>
              <w:autoSpaceDN/>
              <w:adjustRightInd/>
              <w:jc w:val="center"/>
              <w:rPr>
                <w:rFonts w:asciiTheme="minorHAnsi" w:hAnsiTheme="minorHAnsi" w:cs="Arial"/>
                <w:color w:val="000000"/>
              </w:rPr>
            </w:pPr>
            <w:r w:rsidRPr="00AC2233">
              <w:rPr>
                <w:rFonts w:asciiTheme="minorHAnsi" w:hAnsiTheme="minorHAnsi" w:cs="Arial"/>
                <w:color w:val="000000"/>
              </w:rPr>
              <w:t>1289,80</w:t>
            </w:r>
          </w:p>
        </w:tc>
        <w:tc>
          <w:tcPr>
            <w:tcW w:w="1233"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sidRPr="00571B53">
              <w:rPr>
                <w:rFonts w:ascii="Arial" w:hAnsi="Arial" w:cs="Arial"/>
              </w:rPr>
              <w:t>2,</w:t>
            </w:r>
            <w:r>
              <w:rPr>
                <w:rFonts w:ascii="Arial" w:hAnsi="Arial" w:cs="Arial"/>
              </w:rPr>
              <w:t>31</w:t>
            </w:r>
          </w:p>
        </w:tc>
        <w:tc>
          <w:tcPr>
            <w:tcW w:w="1300"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Pr>
                <w:rFonts w:ascii="Arial" w:hAnsi="Arial" w:cs="Arial"/>
              </w:rPr>
              <w:t>1,18</w:t>
            </w:r>
          </w:p>
        </w:tc>
        <w:tc>
          <w:tcPr>
            <w:tcW w:w="96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r>
      <w:tr w:rsidR="00983A27" w:rsidRPr="00571B53" w:rsidTr="00222AA1">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83A27" w:rsidRPr="00571B53" w:rsidRDefault="00983A27" w:rsidP="00222AA1">
            <w:pPr>
              <w:widowControl/>
              <w:autoSpaceDE/>
              <w:autoSpaceDN/>
              <w:adjustRightInd/>
              <w:rPr>
                <w:rFonts w:ascii="Arial" w:hAnsi="Arial" w:cs="Arial"/>
                <w:b/>
                <w:bCs/>
              </w:rPr>
            </w:pPr>
            <w:r w:rsidRPr="00571B53">
              <w:rPr>
                <w:rFonts w:ascii="Arial" w:hAnsi="Arial" w:cs="Arial"/>
                <w:b/>
                <w:bCs/>
              </w:rPr>
              <w:t>2019г.</w:t>
            </w:r>
          </w:p>
        </w:tc>
        <w:tc>
          <w:tcPr>
            <w:tcW w:w="1261"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sidRPr="00571B53">
              <w:rPr>
                <w:rFonts w:ascii="Arial" w:hAnsi="Arial" w:cs="Arial"/>
              </w:rPr>
              <w:t>1294</w:t>
            </w:r>
          </w:p>
        </w:tc>
        <w:tc>
          <w:tcPr>
            <w:tcW w:w="1532"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sidRPr="00571B53">
              <w:rPr>
                <w:rFonts w:ascii="Arial" w:hAnsi="Arial" w:cs="Arial"/>
              </w:rPr>
              <w:t>3696</w:t>
            </w:r>
          </w:p>
        </w:tc>
        <w:tc>
          <w:tcPr>
            <w:tcW w:w="1532"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sidRPr="00571B53">
              <w:rPr>
                <w:rFonts w:ascii="Arial" w:hAnsi="Arial" w:cs="Arial"/>
              </w:rPr>
              <w:t>1478,3</w:t>
            </w:r>
          </w:p>
        </w:tc>
        <w:tc>
          <w:tcPr>
            <w:tcW w:w="1233"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sidRPr="00571B53">
              <w:rPr>
                <w:rFonts w:ascii="Arial" w:hAnsi="Arial" w:cs="Arial"/>
              </w:rPr>
              <w:t>2,86</w:t>
            </w:r>
          </w:p>
        </w:tc>
        <w:tc>
          <w:tcPr>
            <w:tcW w:w="1300"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sidRPr="00571B53">
              <w:rPr>
                <w:rFonts w:ascii="Arial" w:hAnsi="Arial" w:cs="Arial"/>
              </w:rPr>
              <w:t>1,14</w:t>
            </w:r>
          </w:p>
        </w:tc>
        <w:tc>
          <w:tcPr>
            <w:tcW w:w="96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r>
      <w:tr w:rsidR="00983A27" w:rsidRPr="00571B53" w:rsidTr="00222AA1">
        <w:trPr>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83A27" w:rsidRPr="00571B53" w:rsidRDefault="00983A27" w:rsidP="00222AA1">
            <w:pPr>
              <w:widowControl/>
              <w:autoSpaceDE/>
              <w:autoSpaceDN/>
              <w:adjustRightInd/>
              <w:rPr>
                <w:rFonts w:ascii="Arial" w:hAnsi="Arial" w:cs="Arial"/>
                <w:b/>
                <w:bCs/>
              </w:rPr>
            </w:pPr>
            <w:r w:rsidRPr="00571B53">
              <w:rPr>
                <w:rFonts w:ascii="Arial" w:hAnsi="Arial" w:cs="Arial"/>
                <w:b/>
                <w:bCs/>
              </w:rPr>
              <w:t>20</w:t>
            </w:r>
            <w:r>
              <w:rPr>
                <w:rFonts w:ascii="Arial" w:hAnsi="Arial" w:cs="Arial"/>
                <w:b/>
                <w:bCs/>
              </w:rPr>
              <w:t>20</w:t>
            </w:r>
            <w:r w:rsidRPr="00571B53">
              <w:rPr>
                <w:rFonts w:ascii="Arial" w:hAnsi="Arial" w:cs="Arial"/>
                <w:b/>
                <w:bCs/>
              </w:rPr>
              <w:t>г.</w:t>
            </w:r>
          </w:p>
        </w:tc>
        <w:tc>
          <w:tcPr>
            <w:tcW w:w="1261"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sidRPr="00571B53">
              <w:rPr>
                <w:rFonts w:ascii="Arial" w:hAnsi="Arial" w:cs="Arial"/>
              </w:rPr>
              <w:t>1517</w:t>
            </w:r>
          </w:p>
        </w:tc>
        <w:tc>
          <w:tcPr>
            <w:tcW w:w="1532"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sidRPr="00571B53">
              <w:rPr>
                <w:rFonts w:ascii="Arial" w:hAnsi="Arial" w:cs="Arial"/>
              </w:rPr>
              <w:t>3119</w:t>
            </w:r>
          </w:p>
        </w:tc>
        <w:tc>
          <w:tcPr>
            <w:tcW w:w="1532" w:type="dxa"/>
            <w:tcBorders>
              <w:top w:val="nil"/>
              <w:left w:val="nil"/>
              <w:bottom w:val="single" w:sz="4" w:space="0" w:color="auto"/>
              <w:right w:val="single" w:sz="4" w:space="0" w:color="auto"/>
            </w:tcBorders>
            <w:shd w:val="clear" w:color="000000" w:fill="FFFFFF"/>
            <w:noWrap/>
            <w:hideMark/>
          </w:tcPr>
          <w:p w:rsidR="00983A27" w:rsidRPr="00571B53" w:rsidRDefault="00983A27" w:rsidP="00222AA1">
            <w:pPr>
              <w:widowControl/>
              <w:autoSpaceDE/>
              <w:autoSpaceDN/>
              <w:adjustRightInd/>
              <w:jc w:val="center"/>
              <w:rPr>
                <w:rFonts w:ascii="Arial CYR" w:hAnsi="Arial CYR" w:cs="Arial"/>
                <w:color w:val="000000"/>
              </w:rPr>
            </w:pPr>
            <w:r w:rsidRPr="00571B53">
              <w:rPr>
                <w:rFonts w:ascii="Arial CYR" w:hAnsi="Arial CYR" w:cs="Arial"/>
                <w:color w:val="000000"/>
              </w:rPr>
              <w:t>1319,4</w:t>
            </w:r>
          </w:p>
        </w:tc>
        <w:tc>
          <w:tcPr>
            <w:tcW w:w="1233"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sidRPr="00571B53">
              <w:rPr>
                <w:rFonts w:ascii="Arial" w:hAnsi="Arial" w:cs="Arial"/>
              </w:rPr>
              <w:t>2,06</w:t>
            </w:r>
          </w:p>
        </w:tc>
        <w:tc>
          <w:tcPr>
            <w:tcW w:w="1300" w:type="dxa"/>
            <w:tcBorders>
              <w:top w:val="nil"/>
              <w:left w:val="nil"/>
              <w:bottom w:val="single" w:sz="4" w:space="0" w:color="auto"/>
              <w:right w:val="single" w:sz="4" w:space="0" w:color="auto"/>
            </w:tcBorders>
            <w:shd w:val="clear" w:color="000000" w:fill="FFFFFF"/>
            <w:noWrap/>
            <w:vAlign w:val="bottom"/>
            <w:hideMark/>
          </w:tcPr>
          <w:p w:rsidR="00983A27" w:rsidRPr="00571B53" w:rsidRDefault="00983A27" w:rsidP="00222AA1">
            <w:pPr>
              <w:widowControl/>
              <w:autoSpaceDE/>
              <w:autoSpaceDN/>
              <w:adjustRightInd/>
              <w:jc w:val="center"/>
              <w:rPr>
                <w:rFonts w:ascii="Arial" w:hAnsi="Arial" w:cs="Arial"/>
              </w:rPr>
            </w:pPr>
            <w:r w:rsidRPr="00571B53">
              <w:rPr>
                <w:rFonts w:ascii="Arial" w:hAnsi="Arial" w:cs="Arial"/>
              </w:rPr>
              <w:t>0,87</w:t>
            </w:r>
          </w:p>
        </w:tc>
        <w:tc>
          <w:tcPr>
            <w:tcW w:w="96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r>
      <w:tr w:rsidR="00983A27" w:rsidRPr="00571B53" w:rsidTr="00222AA1">
        <w:trPr>
          <w:trHeight w:val="255"/>
        </w:trPr>
        <w:tc>
          <w:tcPr>
            <w:tcW w:w="88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261"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532"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532"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233"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r>
      <w:tr w:rsidR="00983A27" w:rsidRPr="00571B53" w:rsidTr="00222AA1">
        <w:trPr>
          <w:trHeight w:val="255"/>
        </w:trPr>
        <w:tc>
          <w:tcPr>
            <w:tcW w:w="7738" w:type="dxa"/>
            <w:gridSpan w:val="6"/>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r w:rsidRPr="00571B53">
              <w:rPr>
                <w:rFonts w:ascii="Arial" w:hAnsi="Arial" w:cs="Arial"/>
              </w:rPr>
              <w:t>Дневна норма за натовареност на един следовател е: 2,8 акта/действия</w:t>
            </w:r>
          </w:p>
        </w:tc>
        <w:tc>
          <w:tcPr>
            <w:tcW w:w="96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r>
      <w:tr w:rsidR="00983A27" w:rsidRPr="00571B53" w:rsidTr="00222AA1">
        <w:trPr>
          <w:trHeight w:val="255"/>
        </w:trPr>
        <w:tc>
          <w:tcPr>
            <w:tcW w:w="3673" w:type="dxa"/>
            <w:gridSpan w:val="3"/>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r w:rsidRPr="00571B53">
              <w:rPr>
                <w:rFonts w:ascii="Arial" w:hAnsi="Arial" w:cs="Arial"/>
              </w:rPr>
              <w:t>с тежест единица.</w:t>
            </w:r>
          </w:p>
        </w:tc>
        <w:tc>
          <w:tcPr>
            <w:tcW w:w="1532"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233"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r>
      <w:tr w:rsidR="00983A27" w:rsidRPr="00571B53" w:rsidTr="00222AA1">
        <w:trPr>
          <w:trHeight w:val="255"/>
        </w:trPr>
        <w:tc>
          <w:tcPr>
            <w:tcW w:w="88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261"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532"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532"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233"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83A27" w:rsidRPr="00571B53" w:rsidRDefault="00983A27" w:rsidP="00222AA1">
            <w:pPr>
              <w:widowControl/>
              <w:autoSpaceDE/>
              <w:autoSpaceDN/>
              <w:adjustRightInd/>
              <w:rPr>
                <w:rFonts w:ascii="Arial" w:hAnsi="Arial" w:cs="Arial"/>
              </w:rPr>
            </w:pPr>
          </w:p>
        </w:tc>
      </w:tr>
    </w:tbl>
    <w:p w:rsidR="00983A27" w:rsidRDefault="00983A27" w:rsidP="00983A27">
      <w:pPr>
        <w:tabs>
          <w:tab w:val="right" w:pos="0"/>
        </w:tabs>
        <w:ind w:firstLine="709"/>
        <w:jc w:val="both"/>
        <w:rPr>
          <w:rFonts w:ascii="TmsCyr" w:hAnsi="TmsCyr" w:cs="TmsCyr"/>
          <w:sz w:val="28"/>
          <w:szCs w:val="28"/>
        </w:rPr>
      </w:pPr>
    </w:p>
    <w:p w:rsidR="00983A27" w:rsidRDefault="00983A27" w:rsidP="00983A27">
      <w:pPr>
        <w:tabs>
          <w:tab w:val="right" w:pos="0"/>
        </w:tabs>
        <w:ind w:firstLine="709"/>
        <w:jc w:val="both"/>
        <w:rPr>
          <w:rFonts w:ascii="TmsCyr" w:hAnsi="TmsCyr" w:cs="TmsCyr"/>
          <w:sz w:val="28"/>
          <w:szCs w:val="28"/>
        </w:rPr>
      </w:pPr>
    </w:p>
    <w:p w:rsidR="00983A27" w:rsidRDefault="00983A27" w:rsidP="00983A27">
      <w:pPr>
        <w:tabs>
          <w:tab w:val="right" w:pos="0"/>
        </w:tabs>
        <w:ind w:firstLine="709"/>
        <w:jc w:val="both"/>
        <w:rPr>
          <w:rFonts w:ascii="TmsCyr" w:hAnsi="TmsCyr" w:cs="TmsCyr"/>
          <w:sz w:val="28"/>
          <w:szCs w:val="28"/>
        </w:rPr>
      </w:pPr>
    </w:p>
    <w:p w:rsidR="00983A27" w:rsidRDefault="00983A27" w:rsidP="00983A27">
      <w:pPr>
        <w:tabs>
          <w:tab w:val="right" w:pos="0"/>
        </w:tabs>
        <w:ind w:firstLine="709"/>
        <w:jc w:val="both"/>
        <w:rPr>
          <w:rFonts w:ascii="TmsCyr" w:hAnsi="TmsCyr" w:cs="TmsCyr"/>
          <w:sz w:val="28"/>
          <w:szCs w:val="28"/>
        </w:rPr>
      </w:pPr>
      <w:r>
        <w:rPr>
          <w:noProof/>
        </w:rPr>
        <w:drawing>
          <wp:inline distT="0" distB="0" distL="0" distR="0" wp14:anchorId="2413A332" wp14:editId="20687169">
            <wp:extent cx="4810125" cy="1943100"/>
            <wp:effectExtent l="0" t="0" r="9525" b="1905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83A27" w:rsidRDefault="00983A27" w:rsidP="00983A27">
      <w:pPr>
        <w:tabs>
          <w:tab w:val="right" w:pos="0"/>
        </w:tabs>
        <w:ind w:firstLine="709"/>
        <w:jc w:val="both"/>
        <w:rPr>
          <w:rFonts w:ascii="TmsCyr" w:hAnsi="TmsCyr" w:cs="TmsCyr"/>
          <w:sz w:val="28"/>
          <w:szCs w:val="28"/>
        </w:rPr>
      </w:pPr>
    </w:p>
    <w:p w:rsidR="00983A27" w:rsidRDefault="00983A27" w:rsidP="00983A27">
      <w:pPr>
        <w:tabs>
          <w:tab w:val="right" w:pos="0"/>
        </w:tabs>
        <w:ind w:firstLine="709"/>
        <w:jc w:val="both"/>
        <w:rPr>
          <w:rFonts w:ascii="TmsCyr" w:hAnsi="TmsCyr" w:cs="TmsCyr"/>
          <w:sz w:val="28"/>
          <w:szCs w:val="28"/>
        </w:rPr>
      </w:pPr>
      <w:r>
        <w:rPr>
          <w:rFonts w:ascii="TmsCyr" w:hAnsi="TmsCyr" w:cs="TmsCyr"/>
          <w:sz w:val="28"/>
          <w:szCs w:val="28"/>
        </w:rPr>
        <w:t xml:space="preserve">Анализът на данните показва намаление на натовареността на един следовател през 2020г.в Окръжен следствен отдел при Окръжна прокуратура гр.Перник в условията на извънредно положение, обявено на 13.03.2020г.в Република България и извънредна епидемична обстановка съобразено с противоепидемичните мерки с цел превенция разпространението на </w:t>
      </w:r>
      <w:proofErr w:type="spellStart"/>
      <w:r>
        <w:rPr>
          <w:rFonts w:ascii="TmsCyr" w:hAnsi="TmsCyr" w:cs="TmsCyr"/>
          <w:sz w:val="28"/>
          <w:szCs w:val="28"/>
        </w:rPr>
        <w:t>коронавирусна</w:t>
      </w:r>
      <w:proofErr w:type="spellEnd"/>
      <w:r>
        <w:rPr>
          <w:rFonts w:ascii="TmsCyr" w:hAnsi="TmsCyr" w:cs="TmsCyr"/>
          <w:sz w:val="28"/>
          <w:szCs w:val="28"/>
        </w:rPr>
        <w:t xml:space="preserve"> инфекция /</w:t>
      </w:r>
      <w:r>
        <w:rPr>
          <w:rFonts w:ascii="TmsCyr" w:hAnsi="TmsCyr" w:cs="TmsCyr"/>
          <w:sz w:val="28"/>
          <w:szCs w:val="28"/>
          <w:lang w:val="en-US"/>
        </w:rPr>
        <w:t>COVID-19/.</w:t>
      </w:r>
      <w:r>
        <w:rPr>
          <w:rFonts w:ascii="TmsCyr" w:hAnsi="TmsCyr" w:cs="TmsCyr"/>
          <w:sz w:val="28"/>
          <w:szCs w:val="28"/>
        </w:rPr>
        <w:t xml:space="preserve"> </w:t>
      </w:r>
    </w:p>
    <w:p w:rsidR="00983A27" w:rsidRPr="00232578" w:rsidRDefault="00983A27" w:rsidP="00983A27">
      <w:pPr>
        <w:tabs>
          <w:tab w:val="right" w:pos="0"/>
        </w:tabs>
        <w:jc w:val="both"/>
        <w:rPr>
          <w:rFonts w:ascii="TmsCyr" w:hAnsi="TmsCyr" w:cs="TmsCyr"/>
          <w:sz w:val="28"/>
          <w:szCs w:val="28"/>
          <w:lang w:val="en-US"/>
        </w:rPr>
      </w:pPr>
    </w:p>
    <w:p w:rsidR="00983A27" w:rsidRPr="00E01B49" w:rsidRDefault="00983A27" w:rsidP="00983A27">
      <w:pPr>
        <w:ind w:firstLine="709"/>
        <w:jc w:val="both"/>
        <w:rPr>
          <w:rFonts w:eastAsia="TmsCyr"/>
          <w:b/>
          <w:sz w:val="28"/>
        </w:rPr>
      </w:pPr>
      <w:r>
        <w:rPr>
          <w:rFonts w:eastAsia="TmsCyr"/>
          <w:b/>
          <w:sz w:val="28"/>
        </w:rPr>
        <w:t>5</w:t>
      </w:r>
      <w:r w:rsidRPr="00760A41">
        <w:rPr>
          <w:rFonts w:eastAsia="TmsCyr"/>
          <w:b/>
          <w:sz w:val="28"/>
        </w:rPr>
        <w:t>.</w:t>
      </w:r>
      <w:r w:rsidRPr="00760A41">
        <w:rPr>
          <w:rFonts w:eastAsia="Calibri"/>
          <w:b/>
          <w:sz w:val="28"/>
        </w:rPr>
        <w:t>Съпоставка</w:t>
      </w:r>
      <w:r w:rsidRPr="00760A41">
        <w:rPr>
          <w:rFonts w:eastAsia="TmsCyr"/>
          <w:b/>
          <w:sz w:val="28"/>
        </w:rPr>
        <w:t xml:space="preserve"> </w:t>
      </w:r>
      <w:r w:rsidRPr="00760A41">
        <w:rPr>
          <w:rFonts w:eastAsia="Calibri"/>
          <w:b/>
          <w:sz w:val="28"/>
        </w:rPr>
        <w:t>натовареност</w:t>
      </w:r>
      <w:r w:rsidRPr="00760A41">
        <w:rPr>
          <w:rFonts w:eastAsia="TmsCyr"/>
          <w:b/>
          <w:sz w:val="28"/>
        </w:rPr>
        <w:t xml:space="preserve"> </w:t>
      </w:r>
      <w:r w:rsidRPr="00760A41">
        <w:rPr>
          <w:rFonts w:eastAsia="Calibri"/>
          <w:b/>
          <w:sz w:val="28"/>
        </w:rPr>
        <w:t>по</w:t>
      </w:r>
      <w:r w:rsidRPr="00760A41">
        <w:rPr>
          <w:rFonts w:eastAsia="TmsCyr"/>
          <w:b/>
          <w:sz w:val="28"/>
        </w:rPr>
        <w:t xml:space="preserve"> </w:t>
      </w:r>
      <w:r w:rsidRPr="00760A41">
        <w:rPr>
          <w:rFonts w:eastAsia="Calibri"/>
          <w:b/>
          <w:sz w:val="28"/>
        </w:rPr>
        <w:t>Указание</w:t>
      </w:r>
      <w:r w:rsidRPr="00760A41">
        <w:rPr>
          <w:rFonts w:eastAsia="TmsCyr"/>
          <w:b/>
          <w:sz w:val="28"/>
        </w:rPr>
        <w:t xml:space="preserve"> </w:t>
      </w:r>
      <w:r w:rsidRPr="00760A41">
        <w:rPr>
          <w:rFonts w:eastAsia="Calibri"/>
          <w:b/>
          <w:sz w:val="28"/>
        </w:rPr>
        <w:t>за</w:t>
      </w:r>
      <w:r w:rsidRPr="00760A41">
        <w:rPr>
          <w:rFonts w:eastAsia="TmsCyr"/>
          <w:b/>
          <w:sz w:val="28"/>
        </w:rPr>
        <w:t xml:space="preserve"> </w:t>
      </w:r>
      <w:r w:rsidRPr="00760A41">
        <w:rPr>
          <w:rFonts w:eastAsia="Calibri"/>
          <w:b/>
          <w:sz w:val="28"/>
        </w:rPr>
        <w:t>организация</w:t>
      </w:r>
      <w:r w:rsidRPr="00760A41">
        <w:rPr>
          <w:rFonts w:eastAsia="TmsCyr"/>
          <w:b/>
          <w:sz w:val="28"/>
        </w:rPr>
        <w:t xml:space="preserve"> </w:t>
      </w:r>
      <w:r w:rsidRPr="00760A41">
        <w:rPr>
          <w:rFonts w:eastAsia="Calibri"/>
          <w:b/>
          <w:sz w:val="28"/>
        </w:rPr>
        <w:t>на</w:t>
      </w:r>
      <w:r w:rsidRPr="00760A41">
        <w:rPr>
          <w:rFonts w:eastAsia="TmsCyr"/>
          <w:b/>
          <w:sz w:val="28"/>
        </w:rPr>
        <w:t xml:space="preserve"> </w:t>
      </w:r>
      <w:r w:rsidRPr="00760A41">
        <w:rPr>
          <w:rFonts w:eastAsia="Calibri"/>
          <w:b/>
          <w:sz w:val="28"/>
        </w:rPr>
        <w:t>информационната</w:t>
      </w:r>
      <w:r w:rsidRPr="00760A41">
        <w:rPr>
          <w:rFonts w:eastAsia="TmsCyr"/>
          <w:b/>
          <w:sz w:val="28"/>
        </w:rPr>
        <w:t xml:space="preserve"> </w:t>
      </w:r>
      <w:r w:rsidRPr="00760A41">
        <w:rPr>
          <w:rFonts w:eastAsia="Calibri"/>
          <w:b/>
          <w:sz w:val="28"/>
        </w:rPr>
        <w:t>дейност</w:t>
      </w:r>
      <w:r w:rsidRPr="00760A41">
        <w:rPr>
          <w:rFonts w:eastAsia="TmsCyr"/>
          <w:b/>
          <w:sz w:val="28"/>
        </w:rPr>
        <w:t xml:space="preserve"> </w:t>
      </w:r>
      <w:r w:rsidRPr="00760A41">
        <w:rPr>
          <w:rFonts w:eastAsia="Calibri"/>
          <w:b/>
          <w:sz w:val="28"/>
        </w:rPr>
        <w:t>на</w:t>
      </w:r>
      <w:r w:rsidRPr="00760A41">
        <w:rPr>
          <w:rFonts w:eastAsia="TmsCyr"/>
          <w:b/>
          <w:sz w:val="28"/>
        </w:rPr>
        <w:t xml:space="preserve"> </w:t>
      </w:r>
      <w:r w:rsidRPr="00760A41">
        <w:rPr>
          <w:rFonts w:eastAsia="Calibri"/>
          <w:b/>
          <w:sz w:val="28"/>
        </w:rPr>
        <w:t>ПРБ</w:t>
      </w:r>
      <w:r w:rsidRPr="00760A41">
        <w:rPr>
          <w:rFonts w:eastAsia="TmsCyr"/>
          <w:b/>
          <w:sz w:val="28"/>
        </w:rPr>
        <w:t xml:space="preserve"> </w:t>
      </w:r>
      <w:r w:rsidRPr="00760A41">
        <w:rPr>
          <w:rFonts w:eastAsia="Calibri"/>
          <w:b/>
          <w:sz w:val="28"/>
        </w:rPr>
        <w:t>и</w:t>
      </w:r>
      <w:r w:rsidRPr="00760A41">
        <w:rPr>
          <w:rFonts w:eastAsia="TmsCyr"/>
          <w:b/>
          <w:sz w:val="28"/>
        </w:rPr>
        <w:t xml:space="preserve"> </w:t>
      </w:r>
      <w:r w:rsidRPr="00760A41">
        <w:rPr>
          <w:rFonts w:eastAsia="Calibri"/>
          <w:b/>
          <w:sz w:val="28"/>
        </w:rPr>
        <w:t>Правила</w:t>
      </w:r>
      <w:r w:rsidRPr="00760A41">
        <w:rPr>
          <w:rFonts w:eastAsia="TmsCyr"/>
          <w:b/>
          <w:sz w:val="28"/>
        </w:rPr>
        <w:t xml:space="preserve"> </w:t>
      </w:r>
      <w:r w:rsidRPr="00760A41">
        <w:rPr>
          <w:rFonts w:eastAsia="Calibri"/>
          <w:b/>
          <w:sz w:val="28"/>
        </w:rPr>
        <w:t>за</w:t>
      </w:r>
      <w:r w:rsidRPr="00760A41">
        <w:rPr>
          <w:rFonts w:eastAsia="TmsCyr"/>
          <w:b/>
          <w:sz w:val="28"/>
        </w:rPr>
        <w:t xml:space="preserve"> </w:t>
      </w:r>
      <w:r w:rsidRPr="00760A41">
        <w:rPr>
          <w:rFonts w:eastAsia="Calibri"/>
          <w:b/>
          <w:sz w:val="28"/>
        </w:rPr>
        <w:t>измерване</w:t>
      </w:r>
      <w:r w:rsidRPr="00760A41">
        <w:rPr>
          <w:rFonts w:eastAsia="TmsCyr"/>
          <w:b/>
          <w:sz w:val="28"/>
        </w:rPr>
        <w:t xml:space="preserve"> </w:t>
      </w:r>
      <w:r w:rsidRPr="00760A41">
        <w:rPr>
          <w:rFonts w:eastAsia="Calibri"/>
          <w:b/>
          <w:sz w:val="28"/>
        </w:rPr>
        <w:t>на</w:t>
      </w:r>
      <w:r w:rsidRPr="00760A41">
        <w:rPr>
          <w:rFonts w:eastAsia="TmsCyr"/>
          <w:b/>
          <w:sz w:val="28"/>
        </w:rPr>
        <w:t xml:space="preserve"> </w:t>
      </w:r>
      <w:r w:rsidRPr="00760A41">
        <w:rPr>
          <w:rFonts w:eastAsia="Calibri"/>
          <w:b/>
          <w:sz w:val="28"/>
        </w:rPr>
        <w:t>натовареност,</w:t>
      </w:r>
      <w:r w:rsidRPr="00760A41">
        <w:rPr>
          <w:rFonts w:eastAsia="TmsCyr"/>
          <w:b/>
          <w:sz w:val="28"/>
        </w:rPr>
        <w:t xml:space="preserve"> </w:t>
      </w:r>
      <w:r w:rsidRPr="00760A41">
        <w:rPr>
          <w:rFonts w:eastAsia="Calibri"/>
          <w:b/>
          <w:sz w:val="28"/>
        </w:rPr>
        <w:t>приети</w:t>
      </w:r>
      <w:r w:rsidRPr="00760A41">
        <w:rPr>
          <w:rFonts w:eastAsia="TmsCyr"/>
          <w:b/>
          <w:sz w:val="28"/>
        </w:rPr>
        <w:t xml:space="preserve"> </w:t>
      </w:r>
      <w:r w:rsidRPr="00760A41">
        <w:rPr>
          <w:rFonts w:eastAsia="Calibri"/>
          <w:b/>
          <w:sz w:val="28"/>
        </w:rPr>
        <w:t>от</w:t>
      </w:r>
      <w:r w:rsidRPr="00760A41">
        <w:rPr>
          <w:rFonts w:eastAsia="TmsCyr"/>
          <w:b/>
          <w:sz w:val="28"/>
        </w:rPr>
        <w:t xml:space="preserve"> </w:t>
      </w:r>
      <w:r w:rsidRPr="00760A41">
        <w:rPr>
          <w:rFonts w:eastAsia="Calibri"/>
          <w:b/>
          <w:sz w:val="28"/>
        </w:rPr>
        <w:t>ВСС</w:t>
      </w:r>
      <w:r w:rsidRPr="00760A41">
        <w:rPr>
          <w:rFonts w:eastAsia="TmsCyr"/>
          <w:b/>
          <w:sz w:val="28"/>
        </w:rPr>
        <w:t>.</w:t>
      </w:r>
    </w:p>
    <w:p w:rsidR="00983A27" w:rsidRPr="00E01B49" w:rsidRDefault="00983A27" w:rsidP="00983A27">
      <w:pPr>
        <w:ind w:firstLine="709"/>
        <w:jc w:val="both"/>
        <w:rPr>
          <w:rFonts w:eastAsia="Calibri"/>
          <w:sz w:val="28"/>
        </w:rPr>
      </w:pPr>
      <w:r w:rsidRPr="004A21DA">
        <w:rPr>
          <w:rFonts w:eastAsia="Calibri"/>
          <w:sz w:val="28"/>
        </w:rPr>
        <w:t>Обема</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прокурорската</w:t>
      </w:r>
      <w:r w:rsidRPr="004A21DA">
        <w:rPr>
          <w:rFonts w:eastAsia="TmsCyr"/>
          <w:sz w:val="28"/>
        </w:rPr>
        <w:t xml:space="preserve"> </w:t>
      </w:r>
      <w:r w:rsidRPr="004A21DA">
        <w:rPr>
          <w:rFonts w:eastAsia="Calibri"/>
          <w:sz w:val="28"/>
        </w:rPr>
        <w:t>дейност</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ОП</w:t>
      </w:r>
      <w:r w:rsidRPr="004A21DA">
        <w:rPr>
          <w:rFonts w:eastAsia="TmsCyr"/>
          <w:sz w:val="28"/>
        </w:rPr>
        <w:t>-</w:t>
      </w:r>
      <w:r w:rsidRPr="004A21DA">
        <w:rPr>
          <w:rFonts w:eastAsia="Calibri"/>
          <w:sz w:val="28"/>
        </w:rPr>
        <w:t>Перник</w:t>
      </w:r>
      <w:r w:rsidRPr="004A21DA">
        <w:rPr>
          <w:rFonts w:eastAsia="TmsCyr"/>
          <w:sz w:val="28"/>
        </w:rPr>
        <w:t xml:space="preserve"> </w:t>
      </w:r>
      <w:r w:rsidRPr="004A21DA">
        <w:rPr>
          <w:rFonts w:eastAsia="Calibri"/>
          <w:sz w:val="28"/>
        </w:rPr>
        <w:t>съгласно</w:t>
      </w:r>
      <w:r w:rsidRPr="004A21DA">
        <w:rPr>
          <w:rFonts w:eastAsia="TmsCyr"/>
          <w:sz w:val="28"/>
        </w:rPr>
        <w:t xml:space="preserve"> </w:t>
      </w:r>
      <w:r w:rsidRPr="004A21DA">
        <w:rPr>
          <w:rFonts w:eastAsia="Calibri"/>
          <w:sz w:val="28"/>
        </w:rPr>
        <w:t>Указанията</w:t>
      </w:r>
      <w:r w:rsidRPr="004A21DA">
        <w:rPr>
          <w:rFonts w:eastAsia="TmsCyr"/>
          <w:sz w:val="28"/>
        </w:rPr>
        <w:t xml:space="preserve"> </w:t>
      </w:r>
      <w:r w:rsidRPr="004A21DA">
        <w:rPr>
          <w:rFonts w:eastAsia="Calibri"/>
          <w:sz w:val="28"/>
        </w:rPr>
        <w:t>е</w:t>
      </w:r>
      <w:r>
        <w:rPr>
          <w:rFonts w:eastAsia="Calibri"/>
          <w:sz w:val="28"/>
        </w:rPr>
        <w:t xml:space="preserve">: </w:t>
      </w:r>
      <w:r w:rsidRPr="00653426">
        <w:rPr>
          <w:rFonts w:eastAsia="Calibri"/>
          <w:b/>
          <w:sz w:val="28"/>
        </w:rPr>
        <w:t xml:space="preserve">- </w:t>
      </w:r>
      <w:r w:rsidRPr="00937322">
        <w:rPr>
          <w:rFonts w:eastAsia="Calibri"/>
          <w:sz w:val="28"/>
        </w:rPr>
        <w:t>4576 през 2020г</w:t>
      </w:r>
      <w:r>
        <w:rPr>
          <w:rFonts w:eastAsia="Calibri"/>
          <w:sz w:val="28"/>
        </w:rPr>
        <w:t xml:space="preserve">., при </w:t>
      </w:r>
      <w:r w:rsidRPr="00653426">
        <w:rPr>
          <w:rFonts w:eastAsia="Calibri"/>
          <w:sz w:val="28"/>
        </w:rPr>
        <w:t>- 4382 бр. през 2019г. и</w:t>
      </w:r>
      <w:r>
        <w:rPr>
          <w:rFonts w:eastAsia="Calibri"/>
          <w:b/>
          <w:sz w:val="28"/>
        </w:rPr>
        <w:t xml:space="preserve"> </w:t>
      </w:r>
      <w:r w:rsidRPr="00E01B49">
        <w:rPr>
          <w:rFonts w:eastAsia="Calibri"/>
          <w:sz w:val="28"/>
        </w:rPr>
        <w:t>4 128бр.през 2018г.,</w:t>
      </w:r>
      <w:r w:rsidRPr="00E01B49">
        <w:rPr>
          <w:rFonts w:eastAsia="TmsCyr"/>
          <w:sz w:val="28"/>
        </w:rPr>
        <w:t xml:space="preserve">   </w:t>
      </w:r>
    </w:p>
    <w:p w:rsidR="00983A27" w:rsidRDefault="00983A27" w:rsidP="00983A27">
      <w:pPr>
        <w:jc w:val="both"/>
        <w:rPr>
          <w:rFonts w:eastAsia="Calibri"/>
          <w:b/>
          <w:sz w:val="28"/>
        </w:rPr>
      </w:pPr>
      <w:r w:rsidRPr="00046C0E">
        <w:rPr>
          <w:rFonts w:eastAsia="Calibri"/>
          <w:sz w:val="28"/>
        </w:rPr>
        <w:lastRenderedPageBreak/>
        <w:t>според</w:t>
      </w:r>
      <w:r w:rsidRPr="00046C0E">
        <w:rPr>
          <w:rFonts w:eastAsia="TmsCyr"/>
          <w:sz w:val="28"/>
        </w:rPr>
        <w:t xml:space="preserve">  </w:t>
      </w:r>
      <w:r w:rsidRPr="00046C0E">
        <w:rPr>
          <w:rFonts w:eastAsia="Calibri"/>
          <w:sz w:val="28"/>
        </w:rPr>
        <w:t>Правилата</w:t>
      </w:r>
      <w:r>
        <w:rPr>
          <w:rFonts w:eastAsia="Calibri"/>
          <w:sz w:val="28"/>
        </w:rPr>
        <w:t xml:space="preserve"> за измерване на натовареността</w:t>
      </w:r>
      <w:r w:rsidRPr="00046C0E">
        <w:rPr>
          <w:rFonts w:eastAsia="Calibri"/>
          <w:sz w:val="28"/>
        </w:rPr>
        <w:t xml:space="preserve"> на ВСС</w:t>
      </w:r>
      <w:r>
        <w:rPr>
          <w:rFonts w:eastAsia="Calibri"/>
          <w:sz w:val="28"/>
        </w:rPr>
        <w:t xml:space="preserve"> от 2014г.</w:t>
      </w:r>
      <w:r w:rsidRPr="00046C0E">
        <w:rPr>
          <w:rFonts w:eastAsia="Calibri"/>
          <w:sz w:val="28"/>
        </w:rPr>
        <w:t xml:space="preserve">: </w:t>
      </w:r>
      <w:r w:rsidRPr="00346AA3">
        <w:rPr>
          <w:rFonts w:eastAsia="Calibri"/>
          <w:sz w:val="28"/>
        </w:rPr>
        <w:t>- 2372бр. за 2020г.</w:t>
      </w:r>
      <w:r>
        <w:rPr>
          <w:rFonts w:eastAsia="Calibri"/>
          <w:sz w:val="28"/>
        </w:rPr>
        <w:t xml:space="preserve">, при  </w:t>
      </w:r>
      <w:r w:rsidRPr="00653426">
        <w:rPr>
          <w:rFonts w:eastAsia="Calibri"/>
          <w:sz w:val="28"/>
        </w:rPr>
        <w:t>2660 бр.</w:t>
      </w:r>
      <w:r w:rsidRPr="00B80890">
        <w:rPr>
          <w:rFonts w:eastAsia="Calibri"/>
          <w:sz w:val="28"/>
        </w:rPr>
        <w:t xml:space="preserve"> за 2019г.,  при 2 450 бр.за 2018г</w:t>
      </w:r>
      <w:r w:rsidRPr="00B80890">
        <w:rPr>
          <w:rFonts w:eastAsia="Calibri"/>
          <w:b/>
          <w:sz w:val="28"/>
        </w:rPr>
        <w:t>.</w:t>
      </w:r>
      <w:r>
        <w:rPr>
          <w:rFonts w:eastAsia="Calibri"/>
          <w:b/>
          <w:sz w:val="28"/>
        </w:rPr>
        <w:t xml:space="preserve">, </w:t>
      </w:r>
      <w:r w:rsidRPr="00653426">
        <w:rPr>
          <w:rFonts w:eastAsia="Calibri"/>
          <w:sz w:val="28"/>
        </w:rPr>
        <w:t>а</w:t>
      </w:r>
      <w:r>
        <w:rPr>
          <w:rFonts w:eastAsia="Calibri"/>
          <w:b/>
          <w:sz w:val="28"/>
        </w:rPr>
        <w:t xml:space="preserve"> </w:t>
      </w:r>
    </w:p>
    <w:p w:rsidR="00983A27" w:rsidRPr="00346AA3" w:rsidRDefault="00983A27" w:rsidP="00983A27">
      <w:pPr>
        <w:jc w:val="both"/>
        <w:rPr>
          <w:rFonts w:eastAsia="Calibri"/>
          <w:sz w:val="28"/>
        </w:rPr>
      </w:pPr>
      <w:r w:rsidRPr="00046C0E">
        <w:rPr>
          <w:rFonts w:eastAsia="Calibri"/>
          <w:sz w:val="28"/>
        </w:rPr>
        <w:t>според</w:t>
      </w:r>
      <w:r w:rsidRPr="00046C0E">
        <w:rPr>
          <w:rFonts w:eastAsia="TmsCyr"/>
          <w:sz w:val="28"/>
        </w:rPr>
        <w:t xml:space="preserve">  </w:t>
      </w:r>
      <w:r>
        <w:rPr>
          <w:rFonts w:eastAsia="TmsCyr"/>
          <w:sz w:val="28"/>
        </w:rPr>
        <w:t xml:space="preserve">новите </w:t>
      </w:r>
      <w:r w:rsidRPr="00046C0E">
        <w:rPr>
          <w:rFonts w:eastAsia="Calibri"/>
          <w:sz w:val="28"/>
        </w:rPr>
        <w:t>Правила</w:t>
      </w:r>
      <w:r>
        <w:rPr>
          <w:rFonts w:eastAsia="Calibri"/>
          <w:sz w:val="28"/>
        </w:rPr>
        <w:t xml:space="preserve"> за измерване на натовареността</w:t>
      </w:r>
      <w:r w:rsidRPr="00046C0E">
        <w:rPr>
          <w:rFonts w:eastAsia="Calibri"/>
          <w:sz w:val="28"/>
        </w:rPr>
        <w:t xml:space="preserve"> на ВСС</w:t>
      </w:r>
      <w:r>
        <w:rPr>
          <w:rFonts w:eastAsia="Calibri"/>
          <w:sz w:val="28"/>
        </w:rPr>
        <w:t xml:space="preserve"> от 2019г.</w:t>
      </w:r>
      <w:r w:rsidRPr="00046C0E">
        <w:rPr>
          <w:rFonts w:eastAsia="Calibri"/>
          <w:sz w:val="28"/>
        </w:rPr>
        <w:t xml:space="preserve">: </w:t>
      </w:r>
      <w:r>
        <w:rPr>
          <w:rFonts w:eastAsia="Calibri"/>
          <w:sz w:val="28"/>
        </w:rPr>
        <w:t xml:space="preserve">- </w:t>
      </w:r>
      <w:r w:rsidRPr="00346AA3">
        <w:rPr>
          <w:rFonts w:eastAsia="Calibri"/>
          <w:sz w:val="28"/>
        </w:rPr>
        <w:t>2735 бр.акта/действия през 2020г.</w:t>
      </w:r>
    </w:p>
    <w:p w:rsidR="00983A27" w:rsidRPr="00346AA3" w:rsidRDefault="00983A27" w:rsidP="00983A27">
      <w:pPr>
        <w:ind w:firstLine="708"/>
        <w:jc w:val="both"/>
        <w:rPr>
          <w:rFonts w:eastAsia="Calibri"/>
          <w:sz w:val="28"/>
        </w:rPr>
      </w:pPr>
      <w:r w:rsidRPr="00D34B42">
        <w:rPr>
          <w:rFonts w:eastAsia="Calibri"/>
          <w:sz w:val="28"/>
        </w:rPr>
        <w:t>Обема</w:t>
      </w:r>
      <w:r w:rsidRPr="00D34B42">
        <w:rPr>
          <w:rFonts w:eastAsia="TmsCyr"/>
          <w:sz w:val="28"/>
        </w:rPr>
        <w:t xml:space="preserve"> </w:t>
      </w:r>
      <w:r w:rsidRPr="00D34B42">
        <w:rPr>
          <w:rFonts w:eastAsia="Calibri"/>
          <w:sz w:val="28"/>
        </w:rPr>
        <w:t>на</w:t>
      </w:r>
      <w:r w:rsidRPr="00D34B42">
        <w:rPr>
          <w:rFonts w:eastAsia="TmsCyr"/>
          <w:sz w:val="28"/>
        </w:rPr>
        <w:t xml:space="preserve"> </w:t>
      </w:r>
      <w:r w:rsidRPr="00D34B42">
        <w:rPr>
          <w:rFonts w:eastAsia="Calibri"/>
          <w:sz w:val="28"/>
        </w:rPr>
        <w:t>прокурорската</w:t>
      </w:r>
      <w:r w:rsidRPr="00D34B42">
        <w:rPr>
          <w:rFonts w:eastAsia="TmsCyr"/>
          <w:sz w:val="28"/>
        </w:rPr>
        <w:t xml:space="preserve"> </w:t>
      </w:r>
      <w:r w:rsidRPr="00D34B42">
        <w:rPr>
          <w:rFonts w:eastAsia="Calibri"/>
          <w:sz w:val="28"/>
        </w:rPr>
        <w:t>дейност</w:t>
      </w:r>
      <w:r w:rsidRPr="00D34B42">
        <w:rPr>
          <w:rFonts w:eastAsia="TmsCyr"/>
          <w:sz w:val="28"/>
        </w:rPr>
        <w:t xml:space="preserve"> </w:t>
      </w:r>
      <w:r w:rsidRPr="00D34B42">
        <w:rPr>
          <w:rFonts w:eastAsia="Calibri"/>
          <w:sz w:val="28"/>
        </w:rPr>
        <w:t>на</w:t>
      </w:r>
      <w:r w:rsidRPr="00D34B42">
        <w:rPr>
          <w:rFonts w:eastAsia="TmsCyr"/>
          <w:sz w:val="28"/>
        </w:rPr>
        <w:t xml:space="preserve"> </w:t>
      </w:r>
      <w:r w:rsidRPr="00D34B42">
        <w:rPr>
          <w:rFonts w:eastAsia="Calibri"/>
          <w:sz w:val="28"/>
        </w:rPr>
        <w:t xml:space="preserve">РП </w:t>
      </w:r>
      <w:r w:rsidRPr="00D34B42">
        <w:rPr>
          <w:rFonts w:eastAsia="TmsCyr"/>
          <w:sz w:val="28"/>
        </w:rPr>
        <w:t>-</w:t>
      </w:r>
      <w:r w:rsidRPr="00D34B42">
        <w:rPr>
          <w:rFonts w:eastAsia="Calibri"/>
          <w:sz w:val="28"/>
        </w:rPr>
        <w:t xml:space="preserve"> Перник</w:t>
      </w:r>
      <w:r w:rsidRPr="00D34B42">
        <w:rPr>
          <w:rFonts w:eastAsia="TmsCyr"/>
          <w:sz w:val="28"/>
        </w:rPr>
        <w:t xml:space="preserve"> </w:t>
      </w:r>
      <w:r w:rsidRPr="00D34B42">
        <w:rPr>
          <w:rFonts w:eastAsia="Calibri"/>
          <w:sz w:val="28"/>
        </w:rPr>
        <w:t>съгласно</w:t>
      </w:r>
      <w:r w:rsidRPr="00D34B42">
        <w:rPr>
          <w:rFonts w:eastAsia="TmsCyr"/>
          <w:sz w:val="28"/>
        </w:rPr>
        <w:t xml:space="preserve"> </w:t>
      </w:r>
      <w:r w:rsidRPr="00D34B42">
        <w:rPr>
          <w:rFonts w:eastAsia="Calibri"/>
          <w:sz w:val="28"/>
        </w:rPr>
        <w:t>Указанията</w:t>
      </w:r>
      <w:r w:rsidRPr="00D34B42">
        <w:rPr>
          <w:rFonts w:eastAsia="TmsCyr"/>
          <w:sz w:val="28"/>
        </w:rPr>
        <w:t xml:space="preserve"> </w:t>
      </w:r>
      <w:r w:rsidRPr="00D34B42">
        <w:rPr>
          <w:rFonts w:eastAsia="Calibri"/>
          <w:sz w:val="28"/>
        </w:rPr>
        <w:t xml:space="preserve">е:  </w:t>
      </w:r>
      <w:r w:rsidRPr="00346AA3">
        <w:rPr>
          <w:rFonts w:eastAsia="Calibri"/>
          <w:sz w:val="28"/>
        </w:rPr>
        <w:t>23985 бр. през 2020г.,</w:t>
      </w:r>
      <w:r>
        <w:rPr>
          <w:rFonts w:eastAsia="Calibri"/>
          <w:b/>
          <w:sz w:val="28"/>
        </w:rPr>
        <w:t xml:space="preserve"> </w:t>
      </w:r>
      <w:r w:rsidRPr="00722B96">
        <w:rPr>
          <w:rFonts w:eastAsia="Calibri"/>
          <w:sz w:val="28"/>
        </w:rPr>
        <w:t>при 16688 бр. през 2019г</w:t>
      </w:r>
      <w:r w:rsidRPr="00D34B42">
        <w:rPr>
          <w:rFonts w:eastAsia="Calibri"/>
          <w:b/>
          <w:sz w:val="28"/>
        </w:rPr>
        <w:t xml:space="preserve">. </w:t>
      </w:r>
      <w:r w:rsidRPr="00D34B42">
        <w:rPr>
          <w:rFonts w:eastAsia="Calibri"/>
          <w:sz w:val="28"/>
        </w:rPr>
        <w:t>16 932 бр.през 2018г.,а</w:t>
      </w:r>
      <w:r w:rsidRPr="00D34B42">
        <w:rPr>
          <w:rFonts w:eastAsia="TmsCyr"/>
          <w:sz w:val="28"/>
        </w:rPr>
        <w:t xml:space="preserve"> </w:t>
      </w:r>
      <w:r w:rsidRPr="00D34B42">
        <w:rPr>
          <w:rFonts w:eastAsia="Calibri"/>
          <w:sz w:val="28"/>
        </w:rPr>
        <w:t>според</w:t>
      </w:r>
      <w:r w:rsidRPr="00D34B42">
        <w:rPr>
          <w:rFonts w:eastAsia="TmsCyr"/>
          <w:sz w:val="28"/>
        </w:rPr>
        <w:t xml:space="preserve"> </w:t>
      </w:r>
      <w:r w:rsidRPr="00D34B42">
        <w:rPr>
          <w:rFonts w:eastAsia="Calibri"/>
          <w:sz w:val="28"/>
        </w:rPr>
        <w:t>Правилата</w:t>
      </w:r>
      <w:r>
        <w:rPr>
          <w:rFonts w:eastAsia="Calibri"/>
          <w:sz w:val="28"/>
        </w:rPr>
        <w:t xml:space="preserve"> за измерване на натовареността </w:t>
      </w:r>
      <w:r w:rsidRPr="00D34B42">
        <w:rPr>
          <w:rFonts w:eastAsia="Calibri"/>
          <w:sz w:val="28"/>
        </w:rPr>
        <w:t>на ВСС</w:t>
      </w:r>
      <w:r>
        <w:rPr>
          <w:rFonts w:eastAsia="Calibri"/>
          <w:sz w:val="28"/>
        </w:rPr>
        <w:t xml:space="preserve"> от 2014г.</w:t>
      </w:r>
      <w:r w:rsidRPr="00D34B42">
        <w:rPr>
          <w:rFonts w:eastAsia="Calibri"/>
          <w:sz w:val="28"/>
        </w:rPr>
        <w:t>:</w:t>
      </w:r>
      <w:r>
        <w:rPr>
          <w:rFonts w:eastAsia="Calibri"/>
          <w:sz w:val="28"/>
        </w:rPr>
        <w:t xml:space="preserve"> </w:t>
      </w:r>
      <w:r w:rsidRPr="006C6D66">
        <w:rPr>
          <w:rFonts w:eastAsia="Calibri"/>
          <w:b/>
          <w:sz w:val="28"/>
        </w:rPr>
        <w:t xml:space="preserve">- </w:t>
      </w:r>
      <w:r w:rsidRPr="00346AA3">
        <w:rPr>
          <w:rFonts w:eastAsia="Calibri"/>
          <w:sz w:val="28"/>
        </w:rPr>
        <w:t xml:space="preserve">14057 бр.през 2020г., </w:t>
      </w:r>
      <w:r w:rsidRPr="006C6D66">
        <w:rPr>
          <w:rFonts w:eastAsia="Calibri"/>
          <w:sz w:val="28"/>
        </w:rPr>
        <w:t>при 11 719 бр.</w:t>
      </w:r>
      <w:r w:rsidRPr="00B80890">
        <w:rPr>
          <w:rFonts w:eastAsia="Calibri"/>
          <w:sz w:val="28"/>
        </w:rPr>
        <w:t xml:space="preserve"> за 2019г., при 11 256 бр. за 2018г.</w:t>
      </w:r>
      <w:r>
        <w:rPr>
          <w:rFonts w:eastAsia="Calibri"/>
          <w:sz w:val="28"/>
        </w:rPr>
        <w:t>,</w:t>
      </w:r>
      <w:r w:rsidRPr="009912A9">
        <w:rPr>
          <w:rFonts w:eastAsia="Calibri"/>
          <w:sz w:val="28"/>
        </w:rPr>
        <w:t xml:space="preserve"> </w:t>
      </w:r>
      <w:r w:rsidRPr="00653426">
        <w:rPr>
          <w:rFonts w:eastAsia="Calibri"/>
          <w:sz w:val="28"/>
        </w:rPr>
        <w:t>а</w:t>
      </w:r>
      <w:r>
        <w:rPr>
          <w:rFonts w:eastAsia="Calibri"/>
          <w:b/>
          <w:sz w:val="28"/>
        </w:rPr>
        <w:t xml:space="preserve"> </w:t>
      </w:r>
      <w:r w:rsidRPr="00046C0E">
        <w:rPr>
          <w:rFonts w:eastAsia="Calibri"/>
          <w:sz w:val="28"/>
        </w:rPr>
        <w:t>според</w:t>
      </w:r>
      <w:r w:rsidRPr="00046C0E">
        <w:rPr>
          <w:rFonts w:eastAsia="TmsCyr"/>
          <w:sz w:val="28"/>
        </w:rPr>
        <w:t xml:space="preserve">  </w:t>
      </w:r>
      <w:r>
        <w:rPr>
          <w:rFonts w:eastAsia="TmsCyr"/>
          <w:sz w:val="28"/>
        </w:rPr>
        <w:t xml:space="preserve">новите </w:t>
      </w:r>
      <w:r w:rsidRPr="00046C0E">
        <w:rPr>
          <w:rFonts w:eastAsia="Calibri"/>
          <w:sz w:val="28"/>
        </w:rPr>
        <w:t>Правила</w:t>
      </w:r>
      <w:r>
        <w:rPr>
          <w:rFonts w:eastAsia="Calibri"/>
          <w:sz w:val="28"/>
        </w:rPr>
        <w:t xml:space="preserve"> за измерване на натовареността</w:t>
      </w:r>
      <w:r w:rsidRPr="00046C0E">
        <w:rPr>
          <w:rFonts w:eastAsia="Calibri"/>
          <w:sz w:val="28"/>
        </w:rPr>
        <w:t xml:space="preserve"> на ВСС</w:t>
      </w:r>
      <w:r>
        <w:rPr>
          <w:rFonts w:eastAsia="Calibri"/>
          <w:sz w:val="28"/>
        </w:rPr>
        <w:t xml:space="preserve"> от 2019г.</w:t>
      </w:r>
      <w:r w:rsidRPr="00046C0E">
        <w:rPr>
          <w:rFonts w:eastAsia="Calibri"/>
          <w:sz w:val="28"/>
        </w:rPr>
        <w:t xml:space="preserve">: </w:t>
      </w:r>
      <w:r w:rsidRPr="00346AA3">
        <w:rPr>
          <w:rFonts w:eastAsia="Calibri"/>
          <w:sz w:val="28"/>
        </w:rPr>
        <w:t>- 17322 бр.акта/действия през 2020г.</w:t>
      </w:r>
    </w:p>
    <w:p w:rsidR="00983A27" w:rsidRPr="00F50C15" w:rsidRDefault="00983A27" w:rsidP="00983A27">
      <w:pPr>
        <w:ind w:firstLine="709"/>
        <w:jc w:val="both"/>
        <w:rPr>
          <w:rFonts w:eastAsia="TmsCyr"/>
          <w:sz w:val="28"/>
        </w:rPr>
      </w:pPr>
      <w:r w:rsidRPr="004A21DA">
        <w:rPr>
          <w:rFonts w:eastAsia="Calibri"/>
          <w:sz w:val="28"/>
        </w:rPr>
        <w:t>Съпоставените данни сочат разлики в натовареността на една и съща прокуратура</w:t>
      </w:r>
      <w:r>
        <w:rPr>
          <w:rFonts w:eastAsia="Calibri"/>
          <w:sz w:val="28"/>
        </w:rPr>
        <w:t xml:space="preserve"> през 2020 година</w:t>
      </w:r>
      <w:r w:rsidRPr="004A21DA">
        <w:rPr>
          <w:rFonts w:eastAsia="Calibri"/>
          <w:sz w:val="28"/>
        </w:rPr>
        <w:t xml:space="preserve">, тъй като </w:t>
      </w:r>
      <w:r>
        <w:rPr>
          <w:rFonts w:eastAsia="Calibri"/>
          <w:sz w:val="28"/>
        </w:rPr>
        <w:t>в анализа са съпоставени три предходни години по старите правила</w:t>
      </w:r>
      <w:r w:rsidRPr="00F50C15">
        <w:rPr>
          <w:rFonts w:eastAsia="Calibri"/>
          <w:b/>
          <w:sz w:val="28"/>
        </w:rPr>
        <w:t xml:space="preserve"> </w:t>
      </w:r>
      <w:r w:rsidRPr="00F50C15">
        <w:rPr>
          <w:rFonts w:eastAsia="Calibri"/>
          <w:sz w:val="28"/>
        </w:rPr>
        <w:t>за</w:t>
      </w:r>
      <w:r w:rsidRPr="00F50C15">
        <w:rPr>
          <w:rFonts w:eastAsia="TmsCyr"/>
          <w:sz w:val="28"/>
        </w:rPr>
        <w:t xml:space="preserve"> </w:t>
      </w:r>
      <w:r w:rsidRPr="00F50C15">
        <w:rPr>
          <w:rFonts w:eastAsia="Calibri"/>
          <w:sz w:val="28"/>
        </w:rPr>
        <w:t>измерване</w:t>
      </w:r>
      <w:r w:rsidRPr="00F50C15">
        <w:rPr>
          <w:rFonts w:eastAsia="TmsCyr"/>
          <w:sz w:val="28"/>
        </w:rPr>
        <w:t xml:space="preserve"> </w:t>
      </w:r>
      <w:r w:rsidRPr="00F50C15">
        <w:rPr>
          <w:rFonts w:eastAsia="Calibri"/>
          <w:sz w:val="28"/>
        </w:rPr>
        <w:t>на</w:t>
      </w:r>
      <w:r w:rsidRPr="00F50C15">
        <w:rPr>
          <w:rFonts w:eastAsia="TmsCyr"/>
          <w:sz w:val="28"/>
        </w:rPr>
        <w:t xml:space="preserve"> </w:t>
      </w:r>
      <w:r w:rsidRPr="00F50C15">
        <w:rPr>
          <w:rFonts w:eastAsia="Calibri"/>
          <w:sz w:val="28"/>
        </w:rPr>
        <w:t>натовареност,</w:t>
      </w:r>
      <w:r w:rsidRPr="00F50C15">
        <w:rPr>
          <w:rFonts w:eastAsia="TmsCyr"/>
          <w:sz w:val="28"/>
        </w:rPr>
        <w:t xml:space="preserve"> </w:t>
      </w:r>
      <w:r w:rsidRPr="00F50C15">
        <w:rPr>
          <w:rFonts w:eastAsia="Calibri"/>
          <w:sz w:val="28"/>
        </w:rPr>
        <w:t>приети</w:t>
      </w:r>
      <w:r w:rsidRPr="00F50C15">
        <w:rPr>
          <w:rFonts w:eastAsia="TmsCyr"/>
          <w:sz w:val="28"/>
        </w:rPr>
        <w:t xml:space="preserve"> </w:t>
      </w:r>
      <w:r w:rsidRPr="00F50C15">
        <w:rPr>
          <w:rFonts w:eastAsia="Calibri"/>
          <w:sz w:val="28"/>
        </w:rPr>
        <w:t>от</w:t>
      </w:r>
      <w:r w:rsidRPr="00F50C15">
        <w:rPr>
          <w:rFonts w:eastAsia="TmsCyr"/>
          <w:sz w:val="28"/>
        </w:rPr>
        <w:t xml:space="preserve"> </w:t>
      </w:r>
      <w:r w:rsidRPr="00F50C15">
        <w:rPr>
          <w:rFonts w:eastAsia="Calibri"/>
          <w:sz w:val="28"/>
        </w:rPr>
        <w:t>ВСС</w:t>
      </w:r>
      <w:r>
        <w:rPr>
          <w:rFonts w:eastAsia="TmsCyr"/>
          <w:sz w:val="28"/>
        </w:rPr>
        <w:t xml:space="preserve"> през 2014г.</w:t>
      </w:r>
    </w:p>
    <w:p w:rsidR="00983A27" w:rsidRDefault="00983A27" w:rsidP="00983A27">
      <w:pPr>
        <w:ind w:firstLine="709"/>
        <w:jc w:val="both"/>
        <w:rPr>
          <w:sz w:val="28"/>
          <w:szCs w:val="28"/>
          <w:lang w:val="en-US"/>
        </w:rPr>
      </w:pPr>
      <w:r>
        <w:rPr>
          <w:rFonts w:eastAsia="Calibri"/>
          <w:sz w:val="28"/>
        </w:rPr>
        <w:t xml:space="preserve">В началото на 2020г. са въведени нови правила за измерване на натовареността през 2020 г., и също се наблюдава и разлика в натовареността, тъй като са включени нови измерими актове/действия на прокурорите по преписките и делата </w:t>
      </w:r>
      <w:r w:rsidRPr="004A21DA">
        <w:rPr>
          <w:rFonts w:eastAsia="Calibri"/>
          <w:sz w:val="28"/>
        </w:rPr>
        <w:t>по</w:t>
      </w:r>
      <w:r w:rsidRPr="004A21DA">
        <w:rPr>
          <w:rFonts w:eastAsia="TmsCyr"/>
          <w:sz w:val="28"/>
        </w:rPr>
        <w:t xml:space="preserve"> </w:t>
      </w:r>
      <w:r w:rsidRPr="004A21DA">
        <w:rPr>
          <w:rFonts w:eastAsia="Calibri"/>
          <w:sz w:val="28"/>
        </w:rPr>
        <w:t>правилата</w:t>
      </w:r>
      <w:r w:rsidRPr="004A21DA">
        <w:rPr>
          <w:rFonts w:eastAsia="TmsCyr"/>
          <w:sz w:val="28"/>
        </w:rPr>
        <w:t xml:space="preserve"> </w:t>
      </w:r>
      <w:r w:rsidRPr="004A21DA">
        <w:rPr>
          <w:rFonts w:eastAsia="Calibri"/>
          <w:sz w:val="28"/>
        </w:rPr>
        <w:t>за</w:t>
      </w:r>
      <w:r w:rsidRPr="004A21DA">
        <w:rPr>
          <w:rFonts w:eastAsia="TmsCyr"/>
          <w:sz w:val="28"/>
        </w:rPr>
        <w:t xml:space="preserve"> </w:t>
      </w:r>
      <w:r w:rsidRPr="004A21DA">
        <w:rPr>
          <w:rFonts w:eastAsia="Calibri"/>
          <w:sz w:val="28"/>
        </w:rPr>
        <w:t>отчитане</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натовареността</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ВСС</w:t>
      </w:r>
      <w:r>
        <w:rPr>
          <w:rFonts w:eastAsia="TmsCyr"/>
          <w:sz w:val="28"/>
        </w:rPr>
        <w:t>.</w:t>
      </w:r>
    </w:p>
    <w:p w:rsidR="00983A27" w:rsidRDefault="00983A27" w:rsidP="006D166B">
      <w:pPr>
        <w:ind w:firstLine="720"/>
        <w:jc w:val="both"/>
        <w:rPr>
          <w:b/>
          <w:bCs/>
          <w:spacing w:val="-5"/>
          <w:sz w:val="28"/>
          <w:szCs w:val="28"/>
          <w:lang w:val="en-US"/>
        </w:rPr>
      </w:pPr>
    </w:p>
    <w:p w:rsidR="00983A27" w:rsidRPr="00983A27" w:rsidRDefault="00983A27" w:rsidP="006D166B">
      <w:pPr>
        <w:ind w:firstLine="720"/>
        <w:jc w:val="both"/>
        <w:rPr>
          <w:b/>
          <w:bCs/>
          <w:spacing w:val="-5"/>
          <w:sz w:val="28"/>
          <w:szCs w:val="28"/>
          <w:lang w:val="en-US"/>
        </w:rPr>
      </w:pPr>
    </w:p>
    <w:p w:rsidR="006D166B" w:rsidRPr="004A21DA" w:rsidRDefault="006D166B" w:rsidP="006D166B">
      <w:pPr>
        <w:jc w:val="both"/>
        <w:rPr>
          <w:b/>
        </w:rPr>
      </w:pPr>
      <w:r w:rsidRPr="004A21DA">
        <w:rPr>
          <w:sz w:val="28"/>
          <w:szCs w:val="28"/>
        </w:rPr>
        <w:t xml:space="preserve">                                                          </w:t>
      </w:r>
      <w:r w:rsidRPr="004A21DA">
        <w:rPr>
          <w:b/>
          <w:sz w:val="28"/>
          <w:szCs w:val="28"/>
        </w:rPr>
        <w:t>РАЗДЕЛ ІV</w:t>
      </w:r>
    </w:p>
    <w:p w:rsidR="006D166B" w:rsidRPr="009A02A1" w:rsidRDefault="006D166B" w:rsidP="006D166B">
      <w:pPr>
        <w:ind w:firstLine="720"/>
        <w:jc w:val="center"/>
        <w:rPr>
          <w:b/>
          <w:sz w:val="28"/>
          <w:szCs w:val="28"/>
        </w:rPr>
      </w:pPr>
      <w:r w:rsidRPr="009A02A1">
        <w:rPr>
          <w:b/>
          <w:sz w:val="28"/>
          <w:szCs w:val="28"/>
        </w:rPr>
        <w:t>Дейност на прокуратурите по Административно</w:t>
      </w:r>
      <w:r w:rsidR="00F068BF">
        <w:rPr>
          <w:b/>
          <w:sz w:val="28"/>
          <w:szCs w:val="28"/>
        </w:rPr>
        <w:t>-</w:t>
      </w:r>
      <w:r w:rsidRPr="009A02A1">
        <w:rPr>
          <w:b/>
          <w:sz w:val="28"/>
          <w:szCs w:val="28"/>
        </w:rPr>
        <w:t>съдебния н</w:t>
      </w:r>
      <w:r w:rsidR="00F068BF">
        <w:rPr>
          <w:b/>
          <w:sz w:val="28"/>
          <w:szCs w:val="28"/>
        </w:rPr>
        <w:t>а</w:t>
      </w:r>
      <w:r w:rsidRPr="009A02A1">
        <w:rPr>
          <w:b/>
          <w:sz w:val="28"/>
          <w:szCs w:val="28"/>
        </w:rPr>
        <w:t>дзор и надзора за законност</w:t>
      </w:r>
    </w:p>
    <w:p w:rsidR="006D166B" w:rsidRPr="004A21DA" w:rsidRDefault="006D166B" w:rsidP="006D166B">
      <w:pPr>
        <w:ind w:firstLine="720"/>
        <w:jc w:val="center"/>
        <w:rPr>
          <w:b/>
          <w:sz w:val="28"/>
          <w:szCs w:val="28"/>
          <w:u w:val="single"/>
        </w:rPr>
      </w:pPr>
    </w:p>
    <w:p w:rsidR="006D166B" w:rsidRPr="009A02A1" w:rsidRDefault="006D166B" w:rsidP="006D166B">
      <w:pPr>
        <w:numPr>
          <w:ilvl w:val="0"/>
          <w:numId w:val="4"/>
        </w:numPr>
        <w:jc w:val="both"/>
        <w:rPr>
          <w:b/>
          <w:sz w:val="28"/>
          <w:szCs w:val="28"/>
        </w:rPr>
      </w:pPr>
      <w:r w:rsidRPr="009A02A1">
        <w:rPr>
          <w:b/>
          <w:sz w:val="28"/>
          <w:szCs w:val="28"/>
        </w:rPr>
        <w:t xml:space="preserve">Организация на дейността по надзора и кадрова обезпеченост. </w:t>
      </w:r>
    </w:p>
    <w:p w:rsidR="0012612E" w:rsidRDefault="006D166B" w:rsidP="0012612E">
      <w:pPr>
        <w:jc w:val="both"/>
        <w:rPr>
          <w:sz w:val="28"/>
          <w:szCs w:val="28"/>
        </w:rPr>
      </w:pPr>
      <w:r w:rsidRPr="009A02A1">
        <w:rPr>
          <w:sz w:val="28"/>
          <w:szCs w:val="28"/>
        </w:rPr>
        <w:t xml:space="preserve">          </w:t>
      </w:r>
      <w:r w:rsidR="0012612E">
        <w:rPr>
          <w:sz w:val="28"/>
          <w:szCs w:val="28"/>
        </w:rPr>
        <w:t xml:space="preserve">        Участие в съдебни заседания по административни дела. Извършени </w:t>
      </w:r>
      <w:proofErr w:type="spellStart"/>
      <w:r w:rsidR="0012612E">
        <w:rPr>
          <w:sz w:val="28"/>
          <w:szCs w:val="28"/>
        </w:rPr>
        <w:t>общонадзорни</w:t>
      </w:r>
      <w:proofErr w:type="spellEnd"/>
      <w:r w:rsidR="0012612E">
        <w:rPr>
          <w:sz w:val="28"/>
          <w:szCs w:val="28"/>
        </w:rPr>
        <w:t xml:space="preserve"> проверки, проучени административни актове и действия на прокуратурата след проверките, респективно след проучване на административните актове.</w:t>
      </w:r>
      <w:r w:rsidR="0012612E" w:rsidRPr="00D5639D">
        <w:rPr>
          <w:sz w:val="28"/>
          <w:szCs w:val="28"/>
        </w:rPr>
        <w:t xml:space="preserve"> </w:t>
      </w:r>
    </w:p>
    <w:p w:rsidR="0012612E" w:rsidRDefault="0012612E" w:rsidP="0012612E">
      <w:pPr>
        <w:jc w:val="both"/>
        <w:rPr>
          <w:b/>
          <w:sz w:val="28"/>
          <w:szCs w:val="28"/>
        </w:rPr>
      </w:pPr>
      <w:r>
        <w:rPr>
          <w:sz w:val="28"/>
          <w:szCs w:val="28"/>
        </w:rPr>
        <w:t xml:space="preserve">          През отчетната 20</w:t>
      </w:r>
      <w:r>
        <w:rPr>
          <w:sz w:val="28"/>
          <w:szCs w:val="28"/>
          <w:lang w:val="en-US"/>
        </w:rPr>
        <w:t>20</w:t>
      </w:r>
      <w:r>
        <w:rPr>
          <w:sz w:val="28"/>
          <w:szCs w:val="28"/>
        </w:rPr>
        <w:t xml:space="preserve"> г. прокуратурите от Пернишки съдебен регион са осъществили дейността си по „</w:t>
      </w:r>
      <w:proofErr w:type="spellStart"/>
      <w:r>
        <w:rPr>
          <w:sz w:val="28"/>
          <w:szCs w:val="28"/>
        </w:rPr>
        <w:t>Административносъдебния</w:t>
      </w:r>
      <w:proofErr w:type="spellEnd"/>
      <w:r>
        <w:rPr>
          <w:sz w:val="28"/>
          <w:szCs w:val="28"/>
        </w:rPr>
        <w:t xml:space="preserve"> надзор“ и „Надзора за законност“ в съответствие с нормативните разпоредби, плана на Окръжна прокуратура и на по-горните прокуратури в тази насока. </w:t>
      </w:r>
    </w:p>
    <w:p w:rsidR="0012612E" w:rsidRPr="002439F3" w:rsidRDefault="0012612E" w:rsidP="0012612E">
      <w:pPr>
        <w:jc w:val="both"/>
        <w:rPr>
          <w:sz w:val="28"/>
          <w:szCs w:val="28"/>
        </w:rPr>
      </w:pPr>
      <w:r>
        <w:rPr>
          <w:sz w:val="28"/>
          <w:szCs w:val="28"/>
        </w:rPr>
        <w:t xml:space="preserve"> </w:t>
      </w:r>
      <w:r>
        <w:rPr>
          <w:sz w:val="28"/>
          <w:szCs w:val="28"/>
        </w:rPr>
        <w:tab/>
      </w:r>
      <w:r w:rsidRPr="002439F3">
        <w:rPr>
          <w:sz w:val="28"/>
          <w:szCs w:val="28"/>
        </w:rPr>
        <w:t>Със Заповед № РД- 04-582 от 30.12.2019 г. на Административен ръководител - Окръжен прокурор в Окръжна прокуратура – гр.Перник за ръководител на Административния отдел при Окръжна прокуратура гр.Перн</w:t>
      </w:r>
      <w:r>
        <w:rPr>
          <w:sz w:val="28"/>
          <w:szCs w:val="28"/>
        </w:rPr>
        <w:t xml:space="preserve">ик е определена прокурор Моника </w:t>
      </w:r>
      <w:r w:rsidRPr="002439F3">
        <w:rPr>
          <w:sz w:val="28"/>
          <w:szCs w:val="28"/>
        </w:rPr>
        <w:t>Любомирова. По „</w:t>
      </w:r>
      <w:proofErr w:type="spellStart"/>
      <w:r w:rsidRPr="002439F3">
        <w:rPr>
          <w:sz w:val="28"/>
          <w:szCs w:val="28"/>
        </w:rPr>
        <w:t>Административносъдебния</w:t>
      </w:r>
      <w:proofErr w:type="spellEnd"/>
      <w:r w:rsidRPr="002439F3">
        <w:rPr>
          <w:sz w:val="28"/>
          <w:szCs w:val="28"/>
        </w:rPr>
        <w:t xml:space="preserve"> надзор“ и „Надзора за законност“ в Окръжна прокуратура</w:t>
      </w:r>
      <w:r>
        <w:rPr>
          <w:sz w:val="28"/>
          <w:szCs w:val="28"/>
        </w:rPr>
        <w:t xml:space="preserve"> </w:t>
      </w:r>
      <w:r w:rsidRPr="002439F3">
        <w:rPr>
          <w:sz w:val="28"/>
          <w:szCs w:val="28"/>
        </w:rPr>
        <w:t>-</w:t>
      </w:r>
      <w:r>
        <w:rPr>
          <w:sz w:val="28"/>
          <w:szCs w:val="28"/>
        </w:rPr>
        <w:t xml:space="preserve"> </w:t>
      </w:r>
      <w:r w:rsidRPr="002439F3">
        <w:rPr>
          <w:sz w:val="28"/>
          <w:szCs w:val="28"/>
        </w:rPr>
        <w:t>Перник  през отчетната 2020 г. са работили</w:t>
      </w:r>
      <w:r w:rsidRPr="002439F3">
        <w:rPr>
          <w:sz w:val="28"/>
          <w:szCs w:val="28"/>
          <w:lang w:val="en-US"/>
        </w:rPr>
        <w:t xml:space="preserve"> </w:t>
      </w:r>
      <w:r w:rsidRPr="002439F3">
        <w:rPr>
          <w:sz w:val="28"/>
          <w:szCs w:val="28"/>
        </w:rPr>
        <w:t>трима прокурори:  прокурор Моника Любомирова</w:t>
      </w:r>
      <w:r>
        <w:rPr>
          <w:sz w:val="28"/>
          <w:szCs w:val="28"/>
        </w:rPr>
        <w:t>, прокурор Росица Ранкова и прокурор Бисер Ковачки</w:t>
      </w:r>
      <w:r w:rsidRPr="002439F3">
        <w:rPr>
          <w:sz w:val="28"/>
          <w:szCs w:val="28"/>
        </w:rPr>
        <w:t xml:space="preserve">. Тримата са със 100% натовареност. </w:t>
      </w:r>
    </w:p>
    <w:p w:rsidR="0012612E" w:rsidRPr="002439F3" w:rsidRDefault="0012612E" w:rsidP="0012612E">
      <w:pPr>
        <w:ind w:firstLine="708"/>
        <w:jc w:val="both"/>
        <w:rPr>
          <w:sz w:val="28"/>
          <w:szCs w:val="28"/>
        </w:rPr>
      </w:pPr>
      <w:r w:rsidRPr="002439F3">
        <w:rPr>
          <w:sz w:val="28"/>
          <w:szCs w:val="28"/>
        </w:rPr>
        <w:t>За създаване на организация за разпределение на делата и преписките в ОП-Перник на принципа на случайния подбор чрез УИС са издадени Заповед № РД-04-580 от 30.12.2019 г.</w:t>
      </w:r>
      <w:r>
        <w:rPr>
          <w:sz w:val="28"/>
          <w:szCs w:val="28"/>
        </w:rPr>
        <w:t>,</w:t>
      </w:r>
      <w:r w:rsidRPr="002439F3">
        <w:rPr>
          <w:sz w:val="28"/>
          <w:szCs w:val="28"/>
        </w:rPr>
        <w:t xml:space="preserve"> Заповед № РД-04-33 от 20.01.2020 г. </w:t>
      </w:r>
      <w:r>
        <w:rPr>
          <w:sz w:val="28"/>
          <w:szCs w:val="28"/>
        </w:rPr>
        <w:t xml:space="preserve">и </w:t>
      </w:r>
      <w:r w:rsidRPr="002439F3">
        <w:rPr>
          <w:sz w:val="28"/>
          <w:szCs w:val="28"/>
        </w:rPr>
        <w:t>Заповед № РД-04-</w:t>
      </w:r>
      <w:r>
        <w:rPr>
          <w:sz w:val="28"/>
          <w:szCs w:val="28"/>
        </w:rPr>
        <w:t>88</w:t>
      </w:r>
      <w:r w:rsidRPr="002439F3">
        <w:rPr>
          <w:sz w:val="28"/>
          <w:szCs w:val="28"/>
        </w:rPr>
        <w:t xml:space="preserve"> от </w:t>
      </w:r>
      <w:r>
        <w:rPr>
          <w:sz w:val="28"/>
          <w:szCs w:val="28"/>
        </w:rPr>
        <w:t>1</w:t>
      </w:r>
      <w:r w:rsidRPr="002439F3">
        <w:rPr>
          <w:sz w:val="28"/>
          <w:szCs w:val="28"/>
        </w:rPr>
        <w:t>2.0</w:t>
      </w:r>
      <w:r>
        <w:rPr>
          <w:sz w:val="28"/>
          <w:szCs w:val="28"/>
        </w:rPr>
        <w:t>2</w:t>
      </w:r>
      <w:r w:rsidRPr="002439F3">
        <w:rPr>
          <w:sz w:val="28"/>
          <w:szCs w:val="28"/>
        </w:rPr>
        <w:t xml:space="preserve">.2020 г. на Административен ръководител - Окръжен прокурор в Окръжна прокуратура – гр.Перник. </w:t>
      </w:r>
    </w:p>
    <w:p w:rsidR="0012612E" w:rsidRDefault="0012612E" w:rsidP="0012612E">
      <w:pPr>
        <w:ind w:firstLine="708"/>
        <w:jc w:val="both"/>
        <w:rPr>
          <w:sz w:val="28"/>
          <w:szCs w:val="28"/>
        </w:rPr>
      </w:pPr>
      <w:r>
        <w:rPr>
          <w:sz w:val="28"/>
          <w:szCs w:val="28"/>
        </w:rPr>
        <w:lastRenderedPageBreak/>
        <w:t xml:space="preserve">В Районна прокуратура гр.Перник </w:t>
      </w:r>
      <w:r w:rsidRPr="004A26CE">
        <w:rPr>
          <w:bCs/>
          <w:sz w:val="28"/>
          <w:szCs w:val="28"/>
        </w:rPr>
        <w:t>и трите й териториални отделения – Т</w:t>
      </w:r>
      <w:r>
        <w:rPr>
          <w:bCs/>
          <w:sz w:val="28"/>
          <w:szCs w:val="28"/>
        </w:rPr>
        <w:t>О–гр.Брезник, ТО– гр.Трън и ТО-гр.</w:t>
      </w:r>
      <w:r w:rsidRPr="004A26CE">
        <w:rPr>
          <w:bCs/>
          <w:sz w:val="28"/>
          <w:szCs w:val="28"/>
        </w:rPr>
        <w:t>Радомир</w:t>
      </w:r>
      <w:r>
        <w:rPr>
          <w:sz w:val="28"/>
          <w:szCs w:val="28"/>
        </w:rPr>
        <w:t xml:space="preserve"> са определен прокурори, които отговарят за дейността по „надзора за законност”</w:t>
      </w:r>
      <w:r w:rsidRPr="000267AD">
        <w:rPr>
          <w:sz w:val="28"/>
          <w:szCs w:val="28"/>
        </w:rPr>
        <w:t xml:space="preserve">. </w:t>
      </w:r>
      <w:r>
        <w:rPr>
          <w:sz w:val="28"/>
          <w:szCs w:val="28"/>
        </w:rPr>
        <w:t>В Районна прокуратура – гр.</w:t>
      </w:r>
      <w:r w:rsidRPr="00EC5ED2">
        <w:rPr>
          <w:sz w:val="28"/>
          <w:szCs w:val="28"/>
        </w:rPr>
        <w:t>Перник</w:t>
      </w:r>
      <w:r w:rsidRPr="00943A33">
        <w:rPr>
          <w:bCs/>
          <w:sz w:val="28"/>
          <w:szCs w:val="28"/>
        </w:rPr>
        <w:t xml:space="preserve"> </w:t>
      </w:r>
      <w:r w:rsidRPr="004A26CE">
        <w:rPr>
          <w:bCs/>
          <w:sz w:val="28"/>
          <w:szCs w:val="28"/>
        </w:rPr>
        <w:t>и трите й териториални отделения – Т</w:t>
      </w:r>
      <w:r>
        <w:rPr>
          <w:bCs/>
          <w:sz w:val="28"/>
          <w:szCs w:val="28"/>
        </w:rPr>
        <w:t>О–гр.Брезник, ТО– гр.Трън и ТО-гр.</w:t>
      </w:r>
      <w:r w:rsidRPr="004A26CE">
        <w:rPr>
          <w:bCs/>
          <w:sz w:val="28"/>
          <w:szCs w:val="28"/>
        </w:rPr>
        <w:t>Радомир</w:t>
      </w:r>
      <w:r w:rsidRPr="00EC5ED2">
        <w:rPr>
          <w:sz w:val="28"/>
          <w:szCs w:val="28"/>
          <w:lang w:val="en-US"/>
        </w:rPr>
        <w:t xml:space="preserve"> </w:t>
      </w:r>
      <w:r w:rsidRPr="00EC5ED2">
        <w:rPr>
          <w:sz w:val="28"/>
          <w:szCs w:val="28"/>
        </w:rPr>
        <w:t>упражняването на дейността по Надзора за законност</w:t>
      </w:r>
      <w:r w:rsidRPr="00EC5ED2">
        <w:rPr>
          <w:sz w:val="28"/>
          <w:szCs w:val="28"/>
          <w:lang w:val="en-US"/>
        </w:rPr>
        <w:t xml:space="preserve"> </w:t>
      </w:r>
      <w:r w:rsidRPr="00EC5ED2">
        <w:rPr>
          <w:sz w:val="28"/>
          <w:szCs w:val="28"/>
        </w:rPr>
        <w:t xml:space="preserve">е възложено на </w:t>
      </w:r>
      <w:r>
        <w:rPr>
          <w:sz w:val="28"/>
          <w:szCs w:val="28"/>
        </w:rPr>
        <w:t xml:space="preserve">десет </w:t>
      </w:r>
      <w:r w:rsidRPr="00EC5ED2">
        <w:rPr>
          <w:sz w:val="28"/>
          <w:szCs w:val="28"/>
        </w:rPr>
        <w:t>прокурори</w:t>
      </w:r>
      <w:r>
        <w:rPr>
          <w:sz w:val="28"/>
          <w:szCs w:val="28"/>
        </w:rPr>
        <w:t xml:space="preserve">.   </w:t>
      </w:r>
    </w:p>
    <w:p w:rsidR="0012612E" w:rsidRDefault="0012612E" w:rsidP="0012612E">
      <w:pPr>
        <w:ind w:firstLine="708"/>
        <w:jc w:val="both"/>
        <w:rPr>
          <w:sz w:val="28"/>
          <w:szCs w:val="28"/>
        </w:rPr>
      </w:pPr>
      <w:r>
        <w:rPr>
          <w:sz w:val="28"/>
          <w:szCs w:val="28"/>
        </w:rPr>
        <w:t>Относно натовареността на прокурорите по надзора за законност. Прокурорите занимаващи се с този надзор имат една от най-високата натовареност през цялата година, макар че  според критерия за оценяване на натовареността не се вземат предвид времето, което е необходимо за запознаване с административното дело, бележките, които се водят, справката с нормативните актове необходими за решаването, като и съдебната практика.</w:t>
      </w:r>
    </w:p>
    <w:p w:rsidR="0012612E" w:rsidRDefault="0012612E" w:rsidP="0012612E">
      <w:pPr>
        <w:ind w:firstLine="708"/>
        <w:jc w:val="both"/>
        <w:rPr>
          <w:sz w:val="28"/>
          <w:szCs w:val="28"/>
        </w:rPr>
      </w:pPr>
      <w:r>
        <w:rPr>
          <w:sz w:val="28"/>
          <w:szCs w:val="28"/>
        </w:rPr>
        <w:t xml:space="preserve">  </w:t>
      </w:r>
    </w:p>
    <w:p w:rsidR="0012612E" w:rsidRPr="00346AA3" w:rsidRDefault="0012612E" w:rsidP="0012612E">
      <w:pPr>
        <w:jc w:val="both"/>
        <w:rPr>
          <w:sz w:val="28"/>
          <w:szCs w:val="28"/>
          <w:u w:val="single"/>
        </w:rPr>
      </w:pPr>
      <w:r>
        <w:rPr>
          <w:sz w:val="28"/>
          <w:szCs w:val="28"/>
        </w:rPr>
        <w:t xml:space="preserve">    </w:t>
      </w:r>
      <w:r w:rsidRPr="00346AA3">
        <w:rPr>
          <w:sz w:val="28"/>
          <w:szCs w:val="28"/>
        </w:rPr>
        <w:t xml:space="preserve">     </w:t>
      </w:r>
      <w:r w:rsidRPr="00346AA3">
        <w:rPr>
          <w:sz w:val="28"/>
          <w:szCs w:val="28"/>
          <w:u w:val="single"/>
        </w:rPr>
        <w:t>2.Административно -  съдебен надзор.</w:t>
      </w:r>
    </w:p>
    <w:p w:rsidR="0012612E" w:rsidRPr="00971DBF" w:rsidRDefault="0012612E" w:rsidP="0012612E">
      <w:pPr>
        <w:jc w:val="both"/>
        <w:rPr>
          <w:b/>
          <w:sz w:val="28"/>
          <w:szCs w:val="28"/>
          <w:u w:val="single"/>
        </w:rPr>
      </w:pPr>
    </w:p>
    <w:p w:rsidR="0012612E" w:rsidRDefault="0012612E" w:rsidP="0012612E">
      <w:pPr>
        <w:jc w:val="both"/>
        <w:rPr>
          <w:sz w:val="28"/>
          <w:szCs w:val="28"/>
        </w:rPr>
      </w:pPr>
      <w:r>
        <w:rPr>
          <w:color w:val="FF0000"/>
          <w:sz w:val="28"/>
          <w:szCs w:val="28"/>
        </w:rPr>
        <w:t xml:space="preserve">         </w:t>
      </w:r>
      <w:r>
        <w:rPr>
          <w:sz w:val="28"/>
          <w:szCs w:val="28"/>
        </w:rPr>
        <w:t xml:space="preserve">За организирането и отчитането  на участието на прокурорите в административните дела е ползвана до сега създадената система. В съдебните заседания пред Административния съд участват прокурорите от Административния отдел при ОП – Перник. В съдебните заседания явилият се прокурор е изразявал становища по допустимостта на жалбите, хода на делото, събирането на доказателствата, както и по съществото на спора. Становищата се отразяват в съответните наблюдателни листи, които след приключване на делата се предават в деловодството на прокуратурата за отразяване на данните в УИС. </w:t>
      </w:r>
    </w:p>
    <w:p w:rsidR="0012612E" w:rsidRDefault="0012612E" w:rsidP="0012612E">
      <w:pPr>
        <w:jc w:val="both"/>
        <w:rPr>
          <w:sz w:val="28"/>
          <w:szCs w:val="28"/>
        </w:rPr>
      </w:pPr>
      <w:r>
        <w:rPr>
          <w:sz w:val="28"/>
          <w:szCs w:val="28"/>
        </w:rPr>
        <w:t xml:space="preserve">         През отчетния период няма случаи на неучастие на прокурор  в съдебните заседания по касационните административни дела на Административен съд – Перник, където  участието на прокурор по тези дела е задължително/по реда на гл.ХІІ от АПК. </w:t>
      </w:r>
    </w:p>
    <w:p w:rsidR="0012612E" w:rsidRPr="00B13E42" w:rsidRDefault="0012612E" w:rsidP="0012612E">
      <w:pPr>
        <w:jc w:val="both"/>
        <w:rPr>
          <w:sz w:val="28"/>
          <w:szCs w:val="28"/>
        </w:rPr>
      </w:pPr>
      <w:r>
        <w:rPr>
          <w:sz w:val="28"/>
          <w:szCs w:val="28"/>
        </w:rPr>
        <w:t xml:space="preserve">        </w:t>
      </w:r>
      <w:r w:rsidRPr="00B13E42">
        <w:rPr>
          <w:sz w:val="28"/>
          <w:szCs w:val="28"/>
        </w:rPr>
        <w:t xml:space="preserve">Общия брой на образуваните преписки през 2020 г. е 351 бр. /при 393 бр. за 2019 г.  и  353 през 2018 г./, от които  решени в края на периода са 343 бр. През 2019 г. решените в края на периода преписки е 391 бр., а през  2018 г. - 348 бр. </w:t>
      </w:r>
      <w:r>
        <w:rPr>
          <w:sz w:val="28"/>
          <w:szCs w:val="28"/>
        </w:rPr>
        <w:t xml:space="preserve"> </w:t>
      </w:r>
    </w:p>
    <w:p w:rsidR="0012612E" w:rsidRPr="005A7FB8" w:rsidRDefault="0012612E" w:rsidP="0012612E">
      <w:pPr>
        <w:jc w:val="both"/>
        <w:rPr>
          <w:sz w:val="28"/>
          <w:szCs w:val="28"/>
        </w:rPr>
      </w:pPr>
      <w:r>
        <w:rPr>
          <w:sz w:val="28"/>
          <w:szCs w:val="28"/>
        </w:rPr>
        <w:t xml:space="preserve">         </w:t>
      </w:r>
      <w:r w:rsidRPr="005A7FB8">
        <w:rPr>
          <w:sz w:val="28"/>
          <w:szCs w:val="28"/>
        </w:rPr>
        <w:t xml:space="preserve">През 2020 г. прокурорите от административния отдел на Окръжна прокуратура Перник от ОП – Перник/ са  участвали  общо в 387 броя съдебни заседания по 341  броя  административни дела. За сравнение през 2019 г. този брой е бил 451 броя съдебни заседания по 390 броя  административни дела и през 2018 г. този брой е бил 353 бр. заседания по 298 бр. дела. </w:t>
      </w:r>
    </w:p>
    <w:p w:rsidR="0012612E" w:rsidRPr="00172300" w:rsidRDefault="0012612E" w:rsidP="0012612E">
      <w:pPr>
        <w:ind w:firstLine="708"/>
        <w:jc w:val="both"/>
        <w:rPr>
          <w:sz w:val="28"/>
          <w:szCs w:val="28"/>
        </w:rPr>
      </w:pPr>
      <w:r w:rsidRPr="00943A33">
        <w:rPr>
          <w:color w:val="FF0000"/>
          <w:sz w:val="28"/>
          <w:szCs w:val="28"/>
        </w:rPr>
        <w:t xml:space="preserve"> </w:t>
      </w:r>
      <w:r w:rsidRPr="00172300">
        <w:rPr>
          <w:sz w:val="28"/>
          <w:szCs w:val="28"/>
        </w:rPr>
        <w:t>От тях</w:t>
      </w:r>
      <w:r w:rsidRPr="00172300">
        <w:rPr>
          <w:sz w:val="28"/>
          <w:szCs w:val="28"/>
          <w:lang w:val="en-US"/>
        </w:rPr>
        <w:t xml:space="preserve"> 2</w:t>
      </w:r>
      <w:r w:rsidRPr="00172300">
        <w:rPr>
          <w:sz w:val="28"/>
          <w:szCs w:val="28"/>
        </w:rPr>
        <w:t xml:space="preserve">43 бр. са били касационните административно–наказателни дела, и 96 бр. са административните дела на първа инстанции. За сравнение през 2019 г. броя на касационните административно–наказателни дела е бил </w:t>
      </w:r>
      <w:r w:rsidRPr="00172300">
        <w:rPr>
          <w:sz w:val="28"/>
          <w:szCs w:val="28"/>
          <w:lang w:val="en-US"/>
        </w:rPr>
        <w:t>2</w:t>
      </w:r>
      <w:r w:rsidRPr="00172300">
        <w:rPr>
          <w:sz w:val="28"/>
          <w:szCs w:val="28"/>
        </w:rPr>
        <w:t>2</w:t>
      </w:r>
      <w:r w:rsidRPr="00172300">
        <w:rPr>
          <w:sz w:val="28"/>
          <w:szCs w:val="28"/>
          <w:lang w:val="en-US"/>
        </w:rPr>
        <w:t>9</w:t>
      </w:r>
      <w:r w:rsidRPr="00172300">
        <w:rPr>
          <w:sz w:val="28"/>
          <w:szCs w:val="28"/>
        </w:rPr>
        <w:t xml:space="preserve"> бр. и 279 бр. през 2018 г., а броя на </w:t>
      </w:r>
      <w:proofErr w:type="spellStart"/>
      <w:r w:rsidRPr="00172300">
        <w:rPr>
          <w:sz w:val="28"/>
          <w:szCs w:val="28"/>
        </w:rPr>
        <w:t>първоинстанционните</w:t>
      </w:r>
      <w:proofErr w:type="spellEnd"/>
      <w:r w:rsidRPr="00172300">
        <w:rPr>
          <w:sz w:val="28"/>
          <w:szCs w:val="28"/>
        </w:rPr>
        <w:t xml:space="preserve"> дела е бил 159 бр. за 2019 г. и 74 бр. през 2018 г.  </w:t>
      </w:r>
    </w:p>
    <w:p w:rsidR="0012612E" w:rsidRDefault="0012612E" w:rsidP="0012612E">
      <w:pPr>
        <w:ind w:firstLine="708"/>
        <w:jc w:val="both"/>
        <w:rPr>
          <w:sz w:val="28"/>
          <w:szCs w:val="28"/>
        </w:rPr>
      </w:pPr>
      <w:r w:rsidRPr="00943A33">
        <w:rPr>
          <w:color w:val="FF0000"/>
          <w:sz w:val="28"/>
          <w:szCs w:val="28"/>
        </w:rPr>
        <w:t xml:space="preserve"> </w:t>
      </w:r>
      <w:r w:rsidRPr="00652389">
        <w:rPr>
          <w:sz w:val="28"/>
          <w:szCs w:val="28"/>
        </w:rPr>
        <w:t xml:space="preserve">Прокурорите от административния отдел са изготвили становища и са участвали по 87 броя административни дела по ЗОДОВ, </w:t>
      </w:r>
      <w:r w:rsidRPr="00421AD5">
        <w:rPr>
          <w:sz w:val="28"/>
          <w:szCs w:val="28"/>
        </w:rPr>
        <w:t xml:space="preserve">образувани по жалби на граждани срещу актове и действия/бездействия на различни административни органи /ОД на МВР-Перник, РИОСВ-Перник, РДГ-ИАГ, </w:t>
      </w:r>
      <w:r w:rsidRPr="00421AD5">
        <w:rPr>
          <w:sz w:val="28"/>
          <w:szCs w:val="28"/>
        </w:rPr>
        <w:lastRenderedPageBreak/>
        <w:t xml:space="preserve">Община Перник/, като техния брой през 2019 г. е бил 142 броя, а през 2018 г. е бил 56 броя. </w:t>
      </w:r>
    </w:p>
    <w:p w:rsidR="0012612E" w:rsidRDefault="0012612E" w:rsidP="0012612E">
      <w:pPr>
        <w:ind w:firstLine="708"/>
        <w:jc w:val="both"/>
        <w:rPr>
          <w:sz w:val="28"/>
          <w:szCs w:val="28"/>
        </w:rPr>
      </w:pPr>
      <w:r w:rsidRPr="00943A33">
        <w:rPr>
          <w:color w:val="FF0000"/>
          <w:sz w:val="28"/>
          <w:szCs w:val="28"/>
        </w:rPr>
        <w:t xml:space="preserve"> </w:t>
      </w:r>
      <w:r w:rsidRPr="00421AD5">
        <w:rPr>
          <w:sz w:val="28"/>
          <w:szCs w:val="28"/>
        </w:rPr>
        <w:t xml:space="preserve">През отчетния период продължава тенденцията на относително голям брой делата по ЗОДОВ по искови молби на граждани срещу отменени от районните съдилища в региона наказателни постановления на ОД на МВР /главно за нарушения по ЗДвП/. В тази връзка отново следва да се обърне внимание на органите на сектор “ПП“ към ОД на МВР - Перник за по-качествено изготвяне на актовете за административни нарушения и изготвените в тази връзка наказателни постановления. </w:t>
      </w:r>
    </w:p>
    <w:p w:rsidR="0012612E" w:rsidRPr="00172300" w:rsidRDefault="0012612E" w:rsidP="0012612E">
      <w:pPr>
        <w:ind w:firstLine="708"/>
        <w:jc w:val="both"/>
        <w:rPr>
          <w:sz w:val="28"/>
          <w:szCs w:val="28"/>
        </w:rPr>
      </w:pPr>
      <w:r>
        <w:rPr>
          <w:sz w:val="28"/>
          <w:szCs w:val="28"/>
        </w:rPr>
        <w:t xml:space="preserve"> </w:t>
      </w:r>
      <w:r w:rsidRPr="00172300">
        <w:rPr>
          <w:sz w:val="28"/>
          <w:szCs w:val="28"/>
        </w:rPr>
        <w:t xml:space="preserve">Изложените сравнителни данни сочат, че през 2020 г. броят на </w:t>
      </w:r>
      <w:proofErr w:type="spellStart"/>
      <w:r w:rsidRPr="00172300">
        <w:rPr>
          <w:sz w:val="28"/>
          <w:szCs w:val="28"/>
        </w:rPr>
        <w:t>първоинстанционните</w:t>
      </w:r>
      <w:proofErr w:type="spellEnd"/>
      <w:r w:rsidRPr="00172300">
        <w:rPr>
          <w:sz w:val="28"/>
          <w:szCs w:val="28"/>
        </w:rPr>
        <w:t xml:space="preserve"> административни дела</w:t>
      </w:r>
      <w:r>
        <w:rPr>
          <w:sz w:val="28"/>
          <w:szCs w:val="28"/>
        </w:rPr>
        <w:t xml:space="preserve"> и</w:t>
      </w:r>
      <w:r w:rsidRPr="00172300">
        <w:rPr>
          <w:sz w:val="28"/>
          <w:szCs w:val="28"/>
        </w:rPr>
        <w:t xml:space="preserve"> административните дела по ЗОДОВ, в които са участвали прокурорите в сравнение с предходните 2018 г. и 2019 г. е по-малък</w:t>
      </w:r>
      <w:r>
        <w:rPr>
          <w:sz w:val="28"/>
          <w:szCs w:val="28"/>
        </w:rPr>
        <w:t>, а</w:t>
      </w:r>
      <w:r w:rsidRPr="00172300">
        <w:rPr>
          <w:sz w:val="28"/>
          <w:szCs w:val="28"/>
        </w:rPr>
        <w:t xml:space="preserve"> броят на </w:t>
      </w:r>
      <w:r>
        <w:rPr>
          <w:sz w:val="28"/>
          <w:szCs w:val="28"/>
        </w:rPr>
        <w:t xml:space="preserve">касационните </w:t>
      </w:r>
      <w:r w:rsidRPr="00172300">
        <w:rPr>
          <w:sz w:val="28"/>
          <w:szCs w:val="28"/>
        </w:rPr>
        <w:t>административно–наказателни дела</w:t>
      </w:r>
      <w:r w:rsidRPr="00652389">
        <w:rPr>
          <w:sz w:val="28"/>
          <w:szCs w:val="28"/>
        </w:rPr>
        <w:t xml:space="preserve"> </w:t>
      </w:r>
      <w:r w:rsidRPr="00A00A71">
        <w:rPr>
          <w:sz w:val="28"/>
          <w:szCs w:val="28"/>
        </w:rPr>
        <w:t>е по-голям</w:t>
      </w:r>
      <w:r w:rsidRPr="00172300">
        <w:rPr>
          <w:sz w:val="28"/>
          <w:szCs w:val="28"/>
        </w:rPr>
        <w:t>.</w:t>
      </w:r>
      <w:r>
        <w:rPr>
          <w:sz w:val="28"/>
          <w:szCs w:val="28"/>
        </w:rPr>
        <w:t xml:space="preserve">  </w:t>
      </w:r>
    </w:p>
    <w:p w:rsidR="0012612E" w:rsidRPr="00283EE0" w:rsidRDefault="0012612E" w:rsidP="0012612E">
      <w:pPr>
        <w:ind w:firstLine="708"/>
        <w:jc w:val="both"/>
        <w:rPr>
          <w:sz w:val="28"/>
          <w:szCs w:val="28"/>
        </w:rPr>
      </w:pPr>
      <w:r w:rsidRPr="00283EE0">
        <w:rPr>
          <w:sz w:val="28"/>
          <w:szCs w:val="28"/>
        </w:rPr>
        <w:t>През настоящия отчетен период Окръжният прокурор е направил две</w:t>
      </w:r>
      <w:r w:rsidRPr="00283EE0">
        <w:rPr>
          <w:b/>
          <w:sz w:val="28"/>
          <w:szCs w:val="28"/>
        </w:rPr>
        <w:t xml:space="preserve"> </w:t>
      </w:r>
      <w:r w:rsidRPr="00283EE0">
        <w:rPr>
          <w:sz w:val="28"/>
          <w:szCs w:val="28"/>
        </w:rPr>
        <w:t>предложения за възобновяване по реда на чл.72 от ЗАНН.</w:t>
      </w:r>
    </w:p>
    <w:p w:rsidR="0012612E" w:rsidRDefault="0012612E" w:rsidP="0012612E">
      <w:pPr>
        <w:jc w:val="both"/>
        <w:rPr>
          <w:color w:val="FF0000"/>
          <w:sz w:val="28"/>
          <w:szCs w:val="28"/>
        </w:rPr>
      </w:pPr>
      <w:r w:rsidRPr="00943A33">
        <w:rPr>
          <w:color w:val="FF0000"/>
          <w:sz w:val="28"/>
          <w:szCs w:val="28"/>
        </w:rPr>
        <w:t xml:space="preserve">         </w:t>
      </w:r>
      <w:r>
        <w:rPr>
          <w:sz w:val="28"/>
          <w:szCs w:val="28"/>
        </w:rPr>
        <w:t xml:space="preserve"> </w:t>
      </w:r>
      <w:r w:rsidRPr="00290757">
        <w:rPr>
          <w:sz w:val="28"/>
          <w:szCs w:val="28"/>
        </w:rPr>
        <w:t xml:space="preserve">Участието на прокурорите при разглеждането на </w:t>
      </w:r>
      <w:r>
        <w:rPr>
          <w:sz w:val="28"/>
          <w:szCs w:val="28"/>
        </w:rPr>
        <w:t>административните дела</w:t>
      </w:r>
      <w:r w:rsidRPr="00290757">
        <w:rPr>
          <w:sz w:val="28"/>
          <w:szCs w:val="28"/>
        </w:rPr>
        <w:t xml:space="preserve"> е било активно. Изразявали са становище по хода на делата, по събирането на доказателства, давали са аргументирани и мотивирани заключения по същество на правните спорове</w:t>
      </w:r>
      <w:r>
        <w:rPr>
          <w:sz w:val="28"/>
          <w:szCs w:val="28"/>
        </w:rPr>
        <w:t xml:space="preserve">. </w:t>
      </w:r>
    </w:p>
    <w:p w:rsidR="0012612E" w:rsidRPr="00943A33" w:rsidRDefault="0012612E" w:rsidP="0012612E">
      <w:pPr>
        <w:jc w:val="both"/>
        <w:rPr>
          <w:color w:val="FF0000"/>
          <w:sz w:val="28"/>
          <w:szCs w:val="28"/>
        </w:rPr>
      </w:pPr>
    </w:p>
    <w:p w:rsidR="0012612E" w:rsidRPr="00346AA3" w:rsidRDefault="0012612E" w:rsidP="0012612E">
      <w:pPr>
        <w:jc w:val="both"/>
        <w:rPr>
          <w:sz w:val="28"/>
          <w:szCs w:val="28"/>
          <w:u w:val="single"/>
        </w:rPr>
      </w:pPr>
      <w:r w:rsidRPr="00346AA3">
        <w:rPr>
          <w:sz w:val="28"/>
          <w:szCs w:val="28"/>
        </w:rPr>
        <w:t xml:space="preserve">          </w:t>
      </w:r>
      <w:r w:rsidRPr="00346AA3">
        <w:rPr>
          <w:sz w:val="28"/>
          <w:szCs w:val="28"/>
          <w:u w:val="single"/>
        </w:rPr>
        <w:t>3.Надзор за законност.</w:t>
      </w:r>
    </w:p>
    <w:p w:rsidR="0012612E" w:rsidRDefault="0012612E" w:rsidP="0012612E">
      <w:pPr>
        <w:jc w:val="both"/>
        <w:rPr>
          <w:sz w:val="28"/>
          <w:szCs w:val="28"/>
          <w:u w:val="single"/>
        </w:rPr>
      </w:pPr>
    </w:p>
    <w:p w:rsidR="0012612E" w:rsidRPr="00652389" w:rsidRDefault="0012612E" w:rsidP="0012612E">
      <w:pPr>
        <w:jc w:val="both"/>
        <w:rPr>
          <w:sz w:val="28"/>
          <w:szCs w:val="28"/>
        </w:rPr>
      </w:pPr>
      <w:r w:rsidRPr="00652389">
        <w:rPr>
          <w:sz w:val="28"/>
          <w:szCs w:val="28"/>
        </w:rPr>
        <w:t xml:space="preserve">       През 2020 г. в съдебен окръг Перник са получени и образувани общо </w:t>
      </w:r>
      <w:r>
        <w:rPr>
          <w:sz w:val="28"/>
          <w:szCs w:val="28"/>
        </w:rPr>
        <w:t>225</w:t>
      </w:r>
      <w:r w:rsidRPr="00652389">
        <w:rPr>
          <w:sz w:val="28"/>
          <w:szCs w:val="28"/>
        </w:rPr>
        <w:t xml:space="preserve"> бр. </w:t>
      </w:r>
      <w:proofErr w:type="spellStart"/>
      <w:r w:rsidRPr="00652389">
        <w:rPr>
          <w:sz w:val="28"/>
          <w:szCs w:val="28"/>
        </w:rPr>
        <w:t>общонадзорни</w:t>
      </w:r>
      <w:proofErr w:type="spellEnd"/>
      <w:r w:rsidRPr="00652389">
        <w:rPr>
          <w:sz w:val="28"/>
          <w:szCs w:val="28"/>
        </w:rPr>
        <w:t xml:space="preserve"> преписки, при които по инициатива на прокурор - </w:t>
      </w:r>
      <w:r>
        <w:rPr>
          <w:sz w:val="28"/>
          <w:szCs w:val="28"/>
        </w:rPr>
        <w:t>222</w:t>
      </w:r>
      <w:r w:rsidRPr="00652389">
        <w:rPr>
          <w:sz w:val="28"/>
          <w:szCs w:val="28"/>
        </w:rPr>
        <w:t xml:space="preserve"> бр., по инициатива на граждани и обществени организации – 3 бр. Новообразуваните преписки са </w:t>
      </w:r>
      <w:r>
        <w:rPr>
          <w:sz w:val="28"/>
          <w:szCs w:val="28"/>
        </w:rPr>
        <w:t>2</w:t>
      </w:r>
      <w:r w:rsidRPr="00652389">
        <w:rPr>
          <w:sz w:val="28"/>
          <w:szCs w:val="28"/>
        </w:rPr>
        <w:t xml:space="preserve">07 бр., а останалите от предходен период са </w:t>
      </w:r>
      <w:r>
        <w:rPr>
          <w:sz w:val="28"/>
          <w:szCs w:val="28"/>
        </w:rPr>
        <w:t xml:space="preserve">18 </w:t>
      </w:r>
      <w:r w:rsidRPr="00652389">
        <w:rPr>
          <w:sz w:val="28"/>
          <w:szCs w:val="28"/>
        </w:rPr>
        <w:t xml:space="preserve">бр. През 2019 г. </w:t>
      </w:r>
      <w:proofErr w:type="spellStart"/>
      <w:r w:rsidRPr="00652389">
        <w:rPr>
          <w:sz w:val="28"/>
          <w:szCs w:val="28"/>
        </w:rPr>
        <w:t>общонадзорните</w:t>
      </w:r>
      <w:proofErr w:type="spellEnd"/>
      <w:r w:rsidRPr="00652389">
        <w:rPr>
          <w:sz w:val="28"/>
          <w:szCs w:val="28"/>
        </w:rPr>
        <w:t xml:space="preserve"> преписки са било общо126 бр., като по инициатива на прокурор са били 89 бр. През 2018 г. тези преписки са били общо 133 бр., като по инициатива на прокурор са били 118 бр. </w:t>
      </w:r>
    </w:p>
    <w:p w:rsidR="0012612E" w:rsidRPr="009030DB" w:rsidRDefault="0012612E" w:rsidP="0012612E">
      <w:pPr>
        <w:jc w:val="both"/>
        <w:rPr>
          <w:color w:val="FF0000"/>
          <w:sz w:val="28"/>
          <w:szCs w:val="28"/>
        </w:rPr>
      </w:pPr>
      <w:r w:rsidRPr="009030DB">
        <w:rPr>
          <w:color w:val="FF0000"/>
          <w:sz w:val="28"/>
          <w:szCs w:val="28"/>
        </w:rPr>
        <w:t xml:space="preserve">        </w:t>
      </w:r>
      <w:r w:rsidRPr="00BE4E6D">
        <w:rPr>
          <w:sz w:val="28"/>
          <w:szCs w:val="28"/>
        </w:rPr>
        <w:t xml:space="preserve">През отчетния период </w:t>
      </w:r>
      <w:r w:rsidRPr="00652389">
        <w:rPr>
          <w:sz w:val="28"/>
          <w:szCs w:val="28"/>
        </w:rPr>
        <w:t xml:space="preserve">в съдебен </w:t>
      </w:r>
      <w:r>
        <w:rPr>
          <w:sz w:val="28"/>
          <w:szCs w:val="28"/>
        </w:rPr>
        <w:t>район</w:t>
      </w:r>
      <w:r w:rsidRPr="00652389">
        <w:rPr>
          <w:sz w:val="28"/>
          <w:szCs w:val="28"/>
        </w:rPr>
        <w:t xml:space="preserve"> Перник </w:t>
      </w:r>
      <w:r w:rsidRPr="00BE4E6D">
        <w:rPr>
          <w:sz w:val="28"/>
          <w:szCs w:val="28"/>
        </w:rPr>
        <w:t xml:space="preserve">са проверени общо </w:t>
      </w:r>
      <w:r>
        <w:rPr>
          <w:sz w:val="28"/>
          <w:szCs w:val="28"/>
        </w:rPr>
        <w:t>2612</w:t>
      </w:r>
      <w:r w:rsidRPr="00BE4E6D">
        <w:rPr>
          <w:sz w:val="28"/>
          <w:szCs w:val="28"/>
        </w:rPr>
        <w:t xml:space="preserve"> бр. </w:t>
      </w:r>
      <w:proofErr w:type="spellStart"/>
      <w:r w:rsidRPr="00BE4E6D">
        <w:rPr>
          <w:sz w:val="28"/>
          <w:szCs w:val="28"/>
        </w:rPr>
        <w:t>адм</w:t>
      </w:r>
      <w:proofErr w:type="spellEnd"/>
      <w:r w:rsidRPr="00BE4E6D">
        <w:rPr>
          <w:sz w:val="28"/>
          <w:szCs w:val="28"/>
        </w:rPr>
        <w:t xml:space="preserve">. актове: нормативни, индивидуални и общи, което е значително </w:t>
      </w:r>
      <w:r>
        <w:rPr>
          <w:sz w:val="28"/>
          <w:szCs w:val="28"/>
        </w:rPr>
        <w:t>увеличение</w:t>
      </w:r>
      <w:r w:rsidRPr="00BE4E6D">
        <w:rPr>
          <w:sz w:val="28"/>
          <w:szCs w:val="28"/>
        </w:rPr>
        <w:t xml:space="preserve"> спрямо предишната 2019 г.,  когато са били 1836 бр., а през 2018 г. – 2489 бр.</w:t>
      </w:r>
      <w:r>
        <w:rPr>
          <w:sz w:val="28"/>
          <w:szCs w:val="28"/>
        </w:rPr>
        <w:t xml:space="preserve"> </w:t>
      </w:r>
    </w:p>
    <w:p w:rsidR="0012612E" w:rsidRPr="00BE4E6D" w:rsidRDefault="0012612E" w:rsidP="0012612E">
      <w:pPr>
        <w:jc w:val="both"/>
        <w:rPr>
          <w:sz w:val="28"/>
          <w:szCs w:val="28"/>
        </w:rPr>
      </w:pPr>
      <w:r w:rsidRPr="009030DB">
        <w:rPr>
          <w:color w:val="FF0000"/>
          <w:sz w:val="28"/>
          <w:szCs w:val="28"/>
        </w:rPr>
        <w:t xml:space="preserve">        </w:t>
      </w:r>
      <w:r w:rsidRPr="00BE4E6D">
        <w:rPr>
          <w:sz w:val="28"/>
          <w:szCs w:val="28"/>
        </w:rPr>
        <w:t xml:space="preserve">Извършените проверки </w:t>
      </w:r>
      <w:r w:rsidRPr="00652389">
        <w:rPr>
          <w:sz w:val="28"/>
          <w:szCs w:val="28"/>
        </w:rPr>
        <w:t xml:space="preserve">в съдебен окръг Перник </w:t>
      </w:r>
      <w:r w:rsidRPr="00BE4E6D">
        <w:rPr>
          <w:sz w:val="28"/>
          <w:szCs w:val="28"/>
        </w:rPr>
        <w:t xml:space="preserve">по реда на чл.145, ал.1, т.1-3 от ЗСВ са общо </w:t>
      </w:r>
      <w:r>
        <w:rPr>
          <w:sz w:val="28"/>
          <w:szCs w:val="28"/>
        </w:rPr>
        <w:t>246</w:t>
      </w:r>
      <w:r w:rsidRPr="00BE4E6D">
        <w:rPr>
          <w:sz w:val="28"/>
          <w:szCs w:val="28"/>
        </w:rPr>
        <w:t xml:space="preserve"> броя. През 2019 г. са били 246 броя, а през  2018 г. – 228 бр.  </w:t>
      </w:r>
    </w:p>
    <w:p w:rsidR="0012612E" w:rsidRPr="00BE4E6D" w:rsidRDefault="0012612E" w:rsidP="0012612E">
      <w:pPr>
        <w:ind w:firstLine="708"/>
        <w:jc w:val="both"/>
        <w:rPr>
          <w:sz w:val="28"/>
          <w:szCs w:val="28"/>
        </w:rPr>
      </w:pPr>
      <w:r w:rsidRPr="00BE4E6D">
        <w:rPr>
          <w:sz w:val="28"/>
          <w:szCs w:val="28"/>
        </w:rPr>
        <w:t xml:space="preserve">И през настоящия отчетен период продължава тенденцията за   поддържане на относително голям брой на проверките извършени лично от прокурор /по чл.145, ал.1, т.2 от ЗСВ/ - общо </w:t>
      </w:r>
      <w:r>
        <w:rPr>
          <w:sz w:val="28"/>
          <w:szCs w:val="28"/>
        </w:rPr>
        <w:t>154</w:t>
      </w:r>
      <w:r w:rsidRPr="00BE4E6D">
        <w:rPr>
          <w:sz w:val="28"/>
          <w:szCs w:val="28"/>
        </w:rPr>
        <w:t xml:space="preserve"> бр.</w:t>
      </w:r>
      <w:r w:rsidRPr="00BE4E6D">
        <w:rPr>
          <w:b/>
          <w:sz w:val="28"/>
          <w:szCs w:val="28"/>
        </w:rPr>
        <w:t xml:space="preserve">, </w:t>
      </w:r>
      <w:r w:rsidRPr="00BE4E6D">
        <w:rPr>
          <w:sz w:val="28"/>
          <w:szCs w:val="28"/>
        </w:rPr>
        <w:t xml:space="preserve">спрямо 159 за 2019 г. и 134 за 2018 г.    </w:t>
      </w:r>
    </w:p>
    <w:p w:rsidR="0012612E" w:rsidRPr="001D13B3" w:rsidRDefault="0012612E" w:rsidP="0012612E">
      <w:pPr>
        <w:jc w:val="both"/>
        <w:rPr>
          <w:sz w:val="28"/>
          <w:szCs w:val="28"/>
        </w:rPr>
      </w:pPr>
      <w:r w:rsidRPr="009030DB">
        <w:rPr>
          <w:b/>
          <w:color w:val="FF0000"/>
          <w:sz w:val="28"/>
          <w:szCs w:val="28"/>
        </w:rPr>
        <w:t xml:space="preserve">         </w:t>
      </w:r>
      <w:r w:rsidRPr="001D13B3">
        <w:rPr>
          <w:sz w:val="28"/>
          <w:szCs w:val="28"/>
        </w:rPr>
        <w:t>През 2020 г. прокурорите от Административния отдел при ОП –Перник и от районните прокуратури, работещи по „надзора за законност” са решили 217  броя преписки,  от които 137 бр. са решени по същество и 80 бр. са изпратени по компетентност.</w:t>
      </w:r>
    </w:p>
    <w:p w:rsidR="0012612E" w:rsidRPr="00743D31" w:rsidRDefault="0012612E" w:rsidP="0012612E">
      <w:pPr>
        <w:ind w:firstLine="708"/>
        <w:jc w:val="both"/>
        <w:rPr>
          <w:sz w:val="28"/>
          <w:szCs w:val="28"/>
        </w:rPr>
      </w:pPr>
      <w:r w:rsidRPr="00743D31">
        <w:rPr>
          <w:sz w:val="28"/>
          <w:szCs w:val="28"/>
        </w:rPr>
        <w:t xml:space="preserve">През настоящия отчетен период в съдебен окръг Перник са направени 3 бр. предложения по реда на чл.145, ал.1, т.5 и т.6 от ЗСВ до съответните </w:t>
      </w:r>
      <w:r w:rsidRPr="00743D31">
        <w:rPr>
          <w:sz w:val="28"/>
          <w:szCs w:val="28"/>
        </w:rPr>
        <w:lastRenderedPageBreak/>
        <w:t xml:space="preserve">регионални контролни и административни органи. Предложенията на прокуратурата са уважени, а 1 бр. е останало неразгледано през отчетния период. През 2019 г. броят на предложенията на прокуратурата до административни и контролни органи е бил 1 бр., а през  2018 г. - 3 бр. </w:t>
      </w:r>
    </w:p>
    <w:p w:rsidR="0012612E" w:rsidRPr="00BE4E6D" w:rsidRDefault="0012612E" w:rsidP="0012612E">
      <w:pPr>
        <w:jc w:val="both"/>
        <w:rPr>
          <w:sz w:val="28"/>
          <w:szCs w:val="28"/>
          <w:lang w:val="en-US"/>
        </w:rPr>
      </w:pPr>
      <w:r w:rsidRPr="009030DB">
        <w:rPr>
          <w:color w:val="FF0000"/>
          <w:sz w:val="28"/>
          <w:szCs w:val="28"/>
        </w:rPr>
        <w:t xml:space="preserve"> </w:t>
      </w:r>
      <w:r w:rsidRPr="009030DB">
        <w:rPr>
          <w:color w:val="FF0000"/>
          <w:sz w:val="28"/>
          <w:szCs w:val="28"/>
        </w:rPr>
        <w:tab/>
      </w:r>
      <w:r w:rsidRPr="00BE4E6D">
        <w:rPr>
          <w:sz w:val="28"/>
          <w:szCs w:val="28"/>
        </w:rPr>
        <w:t xml:space="preserve">Извършени са всички проверки по плана за дейност по надзора за законност на ОП – Перник, АП-София и ВАП. </w:t>
      </w:r>
    </w:p>
    <w:p w:rsidR="0012612E" w:rsidRPr="00696041" w:rsidRDefault="0012612E" w:rsidP="0012612E">
      <w:pPr>
        <w:jc w:val="both"/>
      </w:pPr>
      <w:r>
        <w:rPr>
          <w:color w:val="FF0000"/>
          <w:sz w:val="28"/>
          <w:szCs w:val="28"/>
        </w:rPr>
        <w:t xml:space="preserve">          </w:t>
      </w:r>
      <w:r w:rsidRPr="00C507CF">
        <w:rPr>
          <w:sz w:val="28"/>
          <w:szCs w:val="28"/>
        </w:rPr>
        <w:t>През 20</w:t>
      </w:r>
      <w:r>
        <w:rPr>
          <w:sz w:val="28"/>
          <w:szCs w:val="28"/>
        </w:rPr>
        <w:t>20</w:t>
      </w:r>
      <w:r w:rsidRPr="00C507CF">
        <w:rPr>
          <w:sz w:val="28"/>
          <w:szCs w:val="28"/>
        </w:rPr>
        <w:t xml:space="preserve"> г. са подадени общо </w:t>
      </w:r>
      <w:r>
        <w:rPr>
          <w:sz w:val="28"/>
          <w:szCs w:val="28"/>
        </w:rPr>
        <w:t>8</w:t>
      </w:r>
      <w:r w:rsidRPr="00C507CF">
        <w:rPr>
          <w:sz w:val="28"/>
          <w:szCs w:val="28"/>
        </w:rPr>
        <w:t xml:space="preserve"> протеста до А</w:t>
      </w:r>
      <w:r>
        <w:rPr>
          <w:sz w:val="28"/>
          <w:szCs w:val="28"/>
        </w:rPr>
        <w:t>дминистративен</w:t>
      </w:r>
      <w:r w:rsidRPr="00C507CF">
        <w:rPr>
          <w:sz w:val="28"/>
          <w:szCs w:val="28"/>
        </w:rPr>
        <w:t xml:space="preserve"> съд-Перник</w:t>
      </w:r>
      <w:r>
        <w:rPr>
          <w:sz w:val="28"/>
          <w:szCs w:val="28"/>
        </w:rPr>
        <w:t xml:space="preserve"> от</w:t>
      </w:r>
      <w:r w:rsidRPr="00C507CF">
        <w:rPr>
          <w:sz w:val="28"/>
          <w:szCs w:val="28"/>
        </w:rPr>
        <w:t xml:space="preserve"> Окръжна прокуратура – Перник</w:t>
      </w:r>
      <w:r w:rsidRPr="00743D31">
        <w:rPr>
          <w:sz w:val="28"/>
          <w:szCs w:val="28"/>
        </w:rPr>
        <w:t xml:space="preserve"> </w:t>
      </w:r>
      <w:r w:rsidRPr="00C507CF">
        <w:rPr>
          <w:sz w:val="28"/>
          <w:szCs w:val="28"/>
        </w:rPr>
        <w:t xml:space="preserve">и </w:t>
      </w:r>
      <w:r>
        <w:rPr>
          <w:sz w:val="28"/>
          <w:szCs w:val="28"/>
        </w:rPr>
        <w:t>1</w:t>
      </w:r>
      <w:r w:rsidRPr="00C507CF">
        <w:rPr>
          <w:sz w:val="28"/>
          <w:szCs w:val="28"/>
        </w:rPr>
        <w:t xml:space="preserve"> бр. на Районна прокуратура - Перник. От тях уважените са </w:t>
      </w:r>
      <w:r>
        <w:rPr>
          <w:sz w:val="28"/>
          <w:szCs w:val="28"/>
        </w:rPr>
        <w:t>3</w:t>
      </w:r>
      <w:r w:rsidRPr="00C507CF">
        <w:rPr>
          <w:sz w:val="28"/>
          <w:szCs w:val="28"/>
        </w:rPr>
        <w:t xml:space="preserve"> бр., неуважени няма, висящите са  – </w:t>
      </w:r>
      <w:r>
        <w:rPr>
          <w:sz w:val="28"/>
          <w:szCs w:val="28"/>
        </w:rPr>
        <w:t>6</w:t>
      </w:r>
      <w:r w:rsidRPr="00C507CF">
        <w:rPr>
          <w:sz w:val="28"/>
          <w:szCs w:val="28"/>
        </w:rPr>
        <w:t xml:space="preserve"> бр. заедно с такива останали от предишната година. Протестите са подадени във връзка с извършени проверки на нормативни актове,  приети от местните Общински съвети, по инициатива на ВАП и Апелативна прокуратура</w:t>
      </w:r>
      <w:r>
        <w:rPr>
          <w:sz w:val="28"/>
          <w:szCs w:val="28"/>
        </w:rPr>
        <w:t xml:space="preserve"> </w:t>
      </w:r>
      <w:r w:rsidRPr="00C507CF">
        <w:rPr>
          <w:sz w:val="28"/>
          <w:szCs w:val="28"/>
        </w:rPr>
        <w:t>-</w:t>
      </w:r>
      <w:r>
        <w:rPr>
          <w:sz w:val="28"/>
          <w:szCs w:val="28"/>
        </w:rPr>
        <w:t xml:space="preserve"> </w:t>
      </w:r>
      <w:r w:rsidRPr="00C507CF">
        <w:rPr>
          <w:sz w:val="28"/>
          <w:szCs w:val="28"/>
        </w:rPr>
        <w:t>София. При констатирани противоречия с нормативни актове от по-горен ранг или извършени други нарушения, бяха изготвени протести за отмяна или изменение на спорните текстове.</w:t>
      </w:r>
      <w:r w:rsidRPr="00C507CF">
        <w:rPr>
          <w:color w:val="FF0000"/>
          <w:sz w:val="28"/>
          <w:szCs w:val="28"/>
        </w:rPr>
        <w:t xml:space="preserve"> </w:t>
      </w:r>
      <w:r w:rsidRPr="00696041">
        <w:rPr>
          <w:sz w:val="28"/>
          <w:szCs w:val="28"/>
        </w:rPr>
        <w:t xml:space="preserve">Атакувани са текстове от </w:t>
      </w:r>
      <w:r w:rsidRPr="006B3E27">
        <w:rPr>
          <w:bCs/>
          <w:sz w:val="28"/>
          <w:szCs w:val="28"/>
        </w:rPr>
        <w:t xml:space="preserve">Наредба за пожарна </w:t>
      </w:r>
      <w:r>
        <w:rPr>
          <w:bCs/>
          <w:sz w:val="28"/>
          <w:szCs w:val="28"/>
        </w:rPr>
        <w:t xml:space="preserve">и аварийна </w:t>
      </w:r>
      <w:r w:rsidRPr="006B3E27">
        <w:rPr>
          <w:bCs/>
          <w:sz w:val="28"/>
          <w:szCs w:val="28"/>
        </w:rPr>
        <w:t>безопасност на територията на Община</w:t>
      </w:r>
      <w:r>
        <w:rPr>
          <w:bCs/>
          <w:sz w:val="28"/>
          <w:szCs w:val="28"/>
        </w:rPr>
        <w:t xml:space="preserve"> Перник;</w:t>
      </w:r>
      <w:r w:rsidRPr="006B3E27">
        <w:rPr>
          <w:bCs/>
          <w:sz w:val="28"/>
          <w:szCs w:val="28"/>
        </w:rPr>
        <w:t xml:space="preserve"> Наредба за </w:t>
      </w:r>
      <w:r>
        <w:rPr>
          <w:bCs/>
          <w:sz w:val="28"/>
          <w:szCs w:val="28"/>
        </w:rPr>
        <w:t xml:space="preserve">осигуряване на </w:t>
      </w:r>
      <w:r w:rsidRPr="006B3E27">
        <w:rPr>
          <w:bCs/>
          <w:sz w:val="28"/>
          <w:szCs w:val="28"/>
        </w:rPr>
        <w:t xml:space="preserve">пожарна безопасност на територията на Община </w:t>
      </w:r>
      <w:r>
        <w:rPr>
          <w:bCs/>
          <w:sz w:val="28"/>
          <w:szCs w:val="28"/>
        </w:rPr>
        <w:t>Ковачевци</w:t>
      </w:r>
      <w:r w:rsidRPr="006B3E27">
        <w:rPr>
          <w:bCs/>
          <w:sz w:val="28"/>
          <w:szCs w:val="28"/>
        </w:rPr>
        <w:t xml:space="preserve">; </w:t>
      </w:r>
      <w:r>
        <w:rPr>
          <w:bCs/>
          <w:sz w:val="28"/>
          <w:szCs w:val="28"/>
        </w:rPr>
        <w:t>Наредба за определяне на местните данъци на територията на Община Радомир;</w:t>
      </w:r>
      <w:r w:rsidRPr="009B651B">
        <w:rPr>
          <w:bCs/>
          <w:sz w:val="28"/>
          <w:szCs w:val="28"/>
        </w:rPr>
        <w:t xml:space="preserve"> </w:t>
      </w:r>
      <w:r>
        <w:rPr>
          <w:bCs/>
          <w:sz w:val="28"/>
          <w:szCs w:val="28"/>
        </w:rPr>
        <w:t>Наредба за определяне размера на местните данъци и такси на територията на Община Брезник; Наредба на общински съвет за определяне размера на местните данъци и такси на територията на Община Трън; Наредба № 1 за осигуряване и поддържане на обществения ред, чистотата, организацията и безопасността на движението на територията на Община Брезник; Наредба за определяне размера на местните данъци на територията на Община Перник; Правилник за организацията и дейността на общински съвет – Радомир, неговите комисии и взаимодействието му с общинската администрация</w:t>
      </w:r>
      <w:r w:rsidRPr="00696041">
        <w:rPr>
          <w:sz w:val="28"/>
          <w:szCs w:val="28"/>
        </w:rPr>
        <w:t xml:space="preserve">. </w:t>
      </w:r>
      <w:r w:rsidRPr="00C507CF">
        <w:rPr>
          <w:sz w:val="28"/>
          <w:szCs w:val="28"/>
        </w:rPr>
        <w:t xml:space="preserve">В голяма част от случаите протестите бяха приети за основателни и спорните текстове бяха отменени или променени преди приключването на административното дело. </w:t>
      </w:r>
      <w:r>
        <w:rPr>
          <w:sz w:val="28"/>
          <w:szCs w:val="28"/>
        </w:rPr>
        <w:t xml:space="preserve"> </w:t>
      </w:r>
      <w:r w:rsidRPr="004A26CE">
        <w:rPr>
          <w:bCs/>
          <w:sz w:val="28"/>
          <w:szCs w:val="28"/>
        </w:rPr>
        <w:t>Районна прокуратура – гр. Перник е изготвила 1 протест до ВАС срещу Решение № 274/29.07.2020 г. по административно дело № 719/2019г. по описа на Административен съд – гр. Перник. Производството пред АС – гр. Перник е било инициирано през 2019 г. по подаден от РП – гр. Перник протест срещу Решение № 994/22.11.2018 г. на Общински съвет Перник</w:t>
      </w:r>
      <w:r>
        <w:rPr>
          <w:bCs/>
          <w:sz w:val="28"/>
          <w:szCs w:val="28"/>
        </w:rPr>
        <w:t>.</w:t>
      </w:r>
    </w:p>
    <w:p w:rsidR="0012612E" w:rsidRPr="00743D31" w:rsidRDefault="0012612E" w:rsidP="0012612E">
      <w:pPr>
        <w:jc w:val="both"/>
        <w:rPr>
          <w:sz w:val="28"/>
          <w:szCs w:val="28"/>
        </w:rPr>
      </w:pPr>
      <w:r w:rsidRPr="00676093">
        <w:rPr>
          <w:color w:val="FF0000"/>
          <w:sz w:val="28"/>
          <w:szCs w:val="28"/>
        </w:rPr>
        <w:t xml:space="preserve">         </w:t>
      </w:r>
      <w:r w:rsidRPr="00743D31">
        <w:rPr>
          <w:sz w:val="28"/>
          <w:szCs w:val="28"/>
        </w:rPr>
        <w:t>През 2020 г. Административния отдел при ОП – Перник е извършил</w:t>
      </w:r>
      <w:r w:rsidRPr="00743D31">
        <w:rPr>
          <w:b/>
          <w:sz w:val="28"/>
          <w:szCs w:val="28"/>
        </w:rPr>
        <w:t xml:space="preserve"> </w:t>
      </w:r>
      <w:r w:rsidRPr="00743D31">
        <w:rPr>
          <w:sz w:val="28"/>
          <w:szCs w:val="28"/>
        </w:rPr>
        <w:t xml:space="preserve"> </w:t>
      </w:r>
      <w:r w:rsidRPr="00743D31">
        <w:rPr>
          <w:sz w:val="28"/>
          <w:szCs w:val="28"/>
          <w:lang w:val="en-US"/>
        </w:rPr>
        <w:t xml:space="preserve">17 </w:t>
      </w:r>
      <w:r w:rsidRPr="00743D31">
        <w:rPr>
          <w:sz w:val="28"/>
          <w:szCs w:val="28"/>
        </w:rPr>
        <w:t xml:space="preserve">броя извънпланови проверки по разпореждане на ВАП и Апелативна прокуратура - София, </w:t>
      </w:r>
      <w:proofErr w:type="spellStart"/>
      <w:r w:rsidRPr="00743D31">
        <w:rPr>
          <w:sz w:val="28"/>
          <w:szCs w:val="28"/>
        </w:rPr>
        <w:t>самосезиране</w:t>
      </w:r>
      <w:proofErr w:type="spellEnd"/>
      <w:r w:rsidRPr="00743D31">
        <w:rPr>
          <w:sz w:val="28"/>
          <w:szCs w:val="28"/>
        </w:rPr>
        <w:t xml:space="preserve"> на ОП – Перник и Районните прокуратури в региона. Тези проверки от предишния отчетен период са били 17 бр., а през 2018 г. - 25 бр. Проверките са свързани с решаването на проблеми от местно и национално значение. </w:t>
      </w:r>
      <w:r w:rsidRPr="004A26CE">
        <w:rPr>
          <w:bCs/>
          <w:sz w:val="28"/>
          <w:szCs w:val="28"/>
        </w:rPr>
        <w:t>През отчетната 2020 г. няма образувани досъдебни производства в резултат на извършени проверки за законност</w:t>
      </w:r>
      <w:r>
        <w:rPr>
          <w:bCs/>
          <w:sz w:val="28"/>
          <w:szCs w:val="28"/>
        </w:rPr>
        <w:t>.</w:t>
      </w:r>
    </w:p>
    <w:p w:rsidR="0012612E" w:rsidRPr="002B0148" w:rsidRDefault="0012612E" w:rsidP="0012612E">
      <w:pPr>
        <w:ind w:firstLine="708"/>
        <w:jc w:val="both"/>
        <w:rPr>
          <w:sz w:val="28"/>
          <w:szCs w:val="28"/>
        </w:rPr>
      </w:pPr>
      <w:r w:rsidRPr="002B0148">
        <w:rPr>
          <w:sz w:val="28"/>
          <w:szCs w:val="28"/>
        </w:rPr>
        <w:t>Отделни проверки са извършени и за замърсяване на река Струма и язовир Пчелина, заразяване на язовир Долна Диканя, авария в пречиствателна станция до язовир Студена, незаконен приют за отглеждане на кучета с.Владимир, СМР по изграждане на водопроводна мрежа на територията на гр.Перник</w:t>
      </w:r>
      <w:r>
        <w:rPr>
          <w:sz w:val="28"/>
          <w:szCs w:val="28"/>
        </w:rPr>
        <w:t>, цените на различните видове лични предпазни средства от висок клас, предназначени за медицинския персонал</w:t>
      </w:r>
      <w:r>
        <w:rPr>
          <w:sz w:val="28"/>
          <w:szCs w:val="28"/>
          <w:lang w:val="en-US"/>
        </w:rPr>
        <w:t xml:space="preserve"> </w:t>
      </w:r>
      <w:r w:rsidRPr="002B0148">
        <w:rPr>
          <w:sz w:val="28"/>
          <w:szCs w:val="28"/>
        </w:rPr>
        <w:t xml:space="preserve">и др. </w:t>
      </w:r>
    </w:p>
    <w:p w:rsidR="0012612E" w:rsidRPr="00346AA3" w:rsidRDefault="0012612E" w:rsidP="0012612E">
      <w:pPr>
        <w:ind w:firstLine="708"/>
        <w:jc w:val="both"/>
        <w:rPr>
          <w:sz w:val="28"/>
          <w:szCs w:val="28"/>
        </w:rPr>
      </w:pPr>
      <w:r w:rsidRPr="00346AA3">
        <w:rPr>
          <w:sz w:val="28"/>
          <w:szCs w:val="28"/>
        </w:rPr>
        <w:lastRenderedPageBreak/>
        <w:t xml:space="preserve">С оглед правомощията по реда на Надзора за законност от ОП – Перник е възложена и извършена проверка относно </w:t>
      </w:r>
      <w:proofErr w:type="spellStart"/>
      <w:r w:rsidRPr="00346AA3">
        <w:rPr>
          <w:sz w:val="28"/>
          <w:szCs w:val="28"/>
        </w:rPr>
        <w:t>шламохранилището</w:t>
      </w:r>
      <w:proofErr w:type="spellEnd"/>
      <w:r w:rsidRPr="00346AA3">
        <w:rPr>
          <w:sz w:val="28"/>
          <w:szCs w:val="28"/>
        </w:rPr>
        <w:t xml:space="preserve"> в кв.</w:t>
      </w:r>
      <w:proofErr w:type="spellStart"/>
      <w:r w:rsidRPr="00346AA3">
        <w:rPr>
          <w:sz w:val="28"/>
          <w:szCs w:val="28"/>
        </w:rPr>
        <w:t>Калкас</w:t>
      </w:r>
      <w:proofErr w:type="spellEnd"/>
      <w:r w:rsidRPr="00346AA3">
        <w:rPr>
          <w:sz w:val="28"/>
          <w:szCs w:val="28"/>
        </w:rPr>
        <w:t>, гр.Перник във връзка с пропуск на вода от дигата довело до евакуация на живущи в района лица, при проверката е установено, че са преодолени негативните последици от аварията, санкционирани са установените нарушители със съответни актове по ЗАНН и са издадени НП.</w:t>
      </w:r>
    </w:p>
    <w:p w:rsidR="0012612E" w:rsidRPr="00346AA3" w:rsidRDefault="0012612E" w:rsidP="0012612E">
      <w:pPr>
        <w:jc w:val="both"/>
        <w:rPr>
          <w:sz w:val="28"/>
          <w:szCs w:val="28"/>
        </w:rPr>
      </w:pPr>
      <w:r w:rsidRPr="00346AA3">
        <w:rPr>
          <w:sz w:val="28"/>
          <w:szCs w:val="28"/>
        </w:rPr>
        <w:t xml:space="preserve">         С оглед обявеното с решение от 13.03.2020 г. на 44-то Народно събрание извънредно положение върху цялата територия на Република България във връзка с пандемията от COVID-19 и предвид правомощията на прокуратурата по реда на Надзора за законност ОП – гр.Перник и РП - гр.Перник са се </w:t>
      </w:r>
      <w:proofErr w:type="spellStart"/>
      <w:r w:rsidRPr="00346AA3">
        <w:rPr>
          <w:sz w:val="28"/>
          <w:szCs w:val="28"/>
        </w:rPr>
        <w:t>самосезирали</w:t>
      </w:r>
      <w:proofErr w:type="spellEnd"/>
      <w:r w:rsidRPr="00346AA3">
        <w:rPr>
          <w:sz w:val="28"/>
          <w:szCs w:val="28"/>
        </w:rPr>
        <w:t xml:space="preserve"> и предприели извършване на проверки относно постъпила информация за доказани положителни проби на COVID – 19 на територията на Дома за стари хора „Св.Иван Рилски“ – гр.Радомир, Центъра за социална рехабилитация и интеграция – гр.Трън и Социални услуги „</w:t>
      </w:r>
      <w:proofErr w:type="spellStart"/>
      <w:r w:rsidRPr="00346AA3">
        <w:rPr>
          <w:sz w:val="28"/>
          <w:szCs w:val="28"/>
        </w:rPr>
        <w:t>Резидентен</w:t>
      </w:r>
      <w:proofErr w:type="spellEnd"/>
      <w:r w:rsidRPr="00346AA3">
        <w:rPr>
          <w:sz w:val="28"/>
          <w:szCs w:val="28"/>
        </w:rPr>
        <w:t xml:space="preserve"> тип“  - гр.Трън. През отчетната 2020 г. с оглед правомощията по реда на Надзора за законност от ОП – Перник са възложени и извършени проверка относно всички социални домове на територията на Област Перник във връзка с пандемията от COVID-19 и относно взетите мерки, с цел предотвратяване разпространението на заразата от </w:t>
      </w:r>
      <w:proofErr w:type="spellStart"/>
      <w:r w:rsidRPr="00346AA3">
        <w:rPr>
          <w:sz w:val="28"/>
          <w:szCs w:val="28"/>
        </w:rPr>
        <w:t>коронавирус</w:t>
      </w:r>
      <w:proofErr w:type="spellEnd"/>
      <w:r w:rsidRPr="00346AA3">
        <w:rPr>
          <w:sz w:val="28"/>
          <w:szCs w:val="28"/>
        </w:rPr>
        <w:t xml:space="preserve"> на територията на Област Перник от местните органи - областна управа, общинските администрации, РЗИ. </w:t>
      </w:r>
    </w:p>
    <w:p w:rsidR="0012612E" w:rsidRPr="00346AA3" w:rsidRDefault="0012612E" w:rsidP="0012612E">
      <w:pPr>
        <w:jc w:val="both"/>
        <w:rPr>
          <w:sz w:val="28"/>
          <w:szCs w:val="28"/>
        </w:rPr>
      </w:pPr>
      <w:r w:rsidRPr="00346AA3">
        <w:rPr>
          <w:sz w:val="28"/>
          <w:szCs w:val="28"/>
        </w:rPr>
        <w:t xml:space="preserve">         Стриктно се проверяват протоколите на Общинските съвети за взетите от тях решения и при всяко съмнение за извършено закононарушение е извършвана проверка и са вземани съответните мерки за тяхното отстраняване.</w:t>
      </w:r>
    </w:p>
    <w:p w:rsidR="006D166B" w:rsidRPr="00346AA3" w:rsidRDefault="0012612E" w:rsidP="00BE7056">
      <w:pPr>
        <w:jc w:val="both"/>
        <w:rPr>
          <w:sz w:val="28"/>
          <w:szCs w:val="28"/>
        </w:rPr>
      </w:pPr>
      <w:r w:rsidRPr="00346AA3">
        <w:rPr>
          <w:sz w:val="28"/>
          <w:szCs w:val="28"/>
        </w:rPr>
        <w:t xml:space="preserve">         Целта на дейността по надзора за законност при взаимодействието на прокуратурата  с контролните органи  е предотвратяване на извършване на правонарушения и престъпления, своевременното разкриване, отстраняване и санкциониране на закононарушителите, повишаване  на ефективността на контролната дейност. През отчетната 2020 г. продължи дейността на прокурорите по надзора за законност по повишаване на нивото на взаимодействие с териториалните контролни органи /РИОСВ, Дирекция “Инспекция по труда“, БАБХ, Междуведомствената комисия при бедствия при Областния управител, Регионалния инспекторат по образованието и др./ както и с общинските органи с контролни функции – кметове на общини и общински съвети.   </w:t>
      </w:r>
      <w:r w:rsidR="006D166B" w:rsidRPr="00346AA3">
        <w:rPr>
          <w:sz w:val="28"/>
          <w:szCs w:val="28"/>
        </w:rPr>
        <w:t xml:space="preserve">                                                 </w:t>
      </w:r>
    </w:p>
    <w:p w:rsidR="006D166B" w:rsidRDefault="006D166B" w:rsidP="006D166B">
      <w:pPr>
        <w:rPr>
          <w:sz w:val="28"/>
          <w:szCs w:val="28"/>
        </w:rPr>
      </w:pPr>
    </w:p>
    <w:p w:rsidR="006D166B" w:rsidRDefault="006D166B" w:rsidP="006D166B">
      <w:pPr>
        <w:rPr>
          <w:sz w:val="28"/>
          <w:szCs w:val="28"/>
        </w:rPr>
      </w:pPr>
    </w:p>
    <w:p w:rsidR="006D166B" w:rsidRPr="00A47CF4" w:rsidRDefault="006D166B" w:rsidP="006D166B">
      <w:pPr>
        <w:rPr>
          <w:rFonts w:ascii="TmsCyr" w:hAnsi="TmsCyr" w:cs="TmsCyr"/>
          <w:b/>
          <w:sz w:val="28"/>
          <w:szCs w:val="28"/>
        </w:rPr>
      </w:pPr>
      <w:r>
        <w:rPr>
          <w:sz w:val="28"/>
          <w:szCs w:val="28"/>
        </w:rPr>
        <w:t xml:space="preserve">                                                    </w:t>
      </w:r>
      <w:r w:rsidRPr="00A47CF4">
        <w:rPr>
          <w:rFonts w:ascii="TmsCyr" w:hAnsi="TmsCyr" w:cs="TmsCyr"/>
          <w:b/>
          <w:sz w:val="28"/>
          <w:szCs w:val="28"/>
        </w:rPr>
        <w:t xml:space="preserve">  РАЗДЕЛ VІІ </w:t>
      </w:r>
    </w:p>
    <w:p w:rsidR="006D166B" w:rsidRPr="008F1B4E" w:rsidRDefault="006D166B" w:rsidP="006D166B">
      <w:pPr>
        <w:ind w:firstLine="720"/>
        <w:jc w:val="center"/>
        <w:rPr>
          <w:rFonts w:ascii="TmsCyr" w:hAnsi="TmsCyr" w:cs="TmsCyr"/>
          <w:b/>
          <w:sz w:val="28"/>
          <w:szCs w:val="28"/>
        </w:rPr>
      </w:pPr>
      <w:r w:rsidRPr="008F1B4E">
        <w:rPr>
          <w:rFonts w:ascii="TmsCyr" w:hAnsi="TmsCyr" w:cs="TmsCyr"/>
          <w:b/>
          <w:sz w:val="28"/>
          <w:szCs w:val="28"/>
        </w:rPr>
        <w:t>Приоритети в дейността на прокуратурата и разследващите органи през 20</w:t>
      </w:r>
      <w:r>
        <w:rPr>
          <w:rFonts w:ascii="TmsCyr" w:hAnsi="TmsCyr" w:cs="TmsCyr"/>
          <w:b/>
          <w:sz w:val="28"/>
          <w:szCs w:val="28"/>
        </w:rPr>
        <w:t>2</w:t>
      </w:r>
      <w:r w:rsidR="00A67971">
        <w:rPr>
          <w:rFonts w:ascii="TmsCyr" w:hAnsi="TmsCyr" w:cs="TmsCyr"/>
          <w:b/>
          <w:sz w:val="28"/>
          <w:szCs w:val="28"/>
        </w:rPr>
        <w:t>1</w:t>
      </w:r>
      <w:r w:rsidRPr="008F1B4E">
        <w:rPr>
          <w:rFonts w:ascii="TmsCyr" w:hAnsi="TmsCyr" w:cs="TmsCyr"/>
          <w:b/>
          <w:sz w:val="28"/>
          <w:szCs w:val="28"/>
        </w:rPr>
        <w:t>г. и дългосрочно.</w:t>
      </w:r>
    </w:p>
    <w:p w:rsidR="006D166B" w:rsidRPr="008F1B4E" w:rsidRDefault="006D166B" w:rsidP="006D166B">
      <w:pPr>
        <w:rPr>
          <w:rFonts w:ascii="TmsCyr" w:hAnsi="TmsCyr" w:cs="TmsCyr"/>
          <w:b/>
          <w:sz w:val="28"/>
          <w:szCs w:val="28"/>
        </w:rPr>
      </w:pPr>
    </w:p>
    <w:p w:rsidR="006D166B" w:rsidRPr="008F1B4E" w:rsidRDefault="006D166B" w:rsidP="006D166B">
      <w:pPr>
        <w:tabs>
          <w:tab w:val="left" w:pos="9514"/>
        </w:tabs>
        <w:ind w:firstLine="709"/>
        <w:jc w:val="both"/>
        <w:rPr>
          <w:b/>
          <w:sz w:val="28"/>
        </w:rPr>
      </w:pPr>
      <w:r w:rsidRPr="008F1B4E">
        <w:rPr>
          <w:b/>
          <w:sz w:val="28"/>
        </w:rPr>
        <w:t>1. Изпълнение на определените приоритети за 20</w:t>
      </w:r>
      <w:r w:rsidR="00A67971">
        <w:rPr>
          <w:b/>
          <w:sz w:val="28"/>
        </w:rPr>
        <w:t>20</w:t>
      </w:r>
      <w:r w:rsidRPr="008F1B4E">
        <w:rPr>
          <w:b/>
          <w:sz w:val="28"/>
        </w:rPr>
        <w:t>г.</w:t>
      </w:r>
    </w:p>
    <w:p w:rsidR="00F30CC7" w:rsidRDefault="00F30CC7" w:rsidP="006D166B">
      <w:pPr>
        <w:tabs>
          <w:tab w:val="left" w:pos="9514"/>
        </w:tabs>
        <w:ind w:firstLine="709"/>
        <w:jc w:val="both"/>
        <w:rPr>
          <w:bCs/>
          <w:spacing w:val="-5"/>
          <w:sz w:val="28"/>
          <w:szCs w:val="28"/>
        </w:rPr>
      </w:pPr>
      <w:r>
        <w:rPr>
          <w:bCs/>
          <w:spacing w:val="-5"/>
          <w:sz w:val="28"/>
          <w:szCs w:val="28"/>
        </w:rPr>
        <w:t xml:space="preserve">2020г. се характеризира с безпрецедентна криза, засегнала всички сфери на обществения и личен живот на цялото население в резултат на пандемията обхванала света и променила за винаги начина ни на живот. На практика приложихме познанията си за работа  в криза и преодоляването й в условията на извънредно положение, като успяхме да запазим непрекъснат работен процес, </w:t>
      </w:r>
      <w:r>
        <w:rPr>
          <w:bCs/>
          <w:spacing w:val="-5"/>
          <w:sz w:val="28"/>
          <w:szCs w:val="28"/>
        </w:rPr>
        <w:lastRenderedPageBreak/>
        <w:t xml:space="preserve">съчетан с опазване на живота и здравето на магистратите и служителите в съдебния район. </w:t>
      </w:r>
    </w:p>
    <w:p w:rsidR="006D166B" w:rsidRPr="004A21DA" w:rsidRDefault="00A67971" w:rsidP="006D166B">
      <w:pPr>
        <w:tabs>
          <w:tab w:val="left" w:pos="9514"/>
        </w:tabs>
        <w:ind w:firstLine="709"/>
        <w:jc w:val="both"/>
        <w:rPr>
          <w:sz w:val="28"/>
        </w:rPr>
      </w:pPr>
      <w:r>
        <w:rPr>
          <w:bCs/>
          <w:spacing w:val="-5"/>
          <w:sz w:val="28"/>
          <w:szCs w:val="28"/>
        </w:rPr>
        <w:t>За поредна година отчитаме подобряване на</w:t>
      </w:r>
      <w:r w:rsidR="006D166B">
        <w:rPr>
          <w:bCs/>
          <w:spacing w:val="-5"/>
          <w:sz w:val="28"/>
          <w:szCs w:val="28"/>
        </w:rPr>
        <w:t xml:space="preserve"> организацията на </w:t>
      </w:r>
      <w:r>
        <w:rPr>
          <w:bCs/>
          <w:spacing w:val="-5"/>
          <w:sz w:val="28"/>
          <w:szCs w:val="28"/>
        </w:rPr>
        <w:t xml:space="preserve">дейността  </w:t>
      </w:r>
      <w:r w:rsidR="006D166B">
        <w:rPr>
          <w:bCs/>
          <w:spacing w:val="-5"/>
          <w:sz w:val="28"/>
          <w:szCs w:val="28"/>
        </w:rPr>
        <w:t>чрез създадените контролни механизми, правила и процедури на цялостната административна и финансова дейност в Окръжната прокуратура,</w:t>
      </w:r>
      <w:r>
        <w:rPr>
          <w:bCs/>
          <w:spacing w:val="-5"/>
          <w:sz w:val="28"/>
          <w:szCs w:val="28"/>
        </w:rPr>
        <w:t xml:space="preserve"> </w:t>
      </w:r>
      <w:r w:rsidR="006D166B">
        <w:rPr>
          <w:bCs/>
          <w:spacing w:val="-5"/>
          <w:sz w:val="28"/>
          <w:szCs w:val="28"/>
        </w:rPr>
        <w:t>следствения отдел</w:t>
      </w:r>
      <w:r w:rsidR="00152DBA">
        <w:rPr>
          <w:bCs/>
          <w:spacing w:val="-5"/>
          <w:sz w:val="28"/>
          <w:szCs w:val="28"/>
        </w:rPr>
        <w:t>, р</w:t>
      </w:r>
      <w:r>
        <w:rPr>
          <w:bCs/>
          <w:spacing w:val="-5"/>
          <w:sz w:val="28"/>
          <w:szCs w:val="28"/>
        </w:rPr>
        <w:t>айонна</w:t>
      </w:r>
      <w:r w:rsidR="00152DBA">
        <w:rPr>
          <w:bCs/>
          <w:spacing w:val="-5"/>
          <w:sz w:val="28"/>
          <w:szCs w:val="28"/>
        </w:rPr>
        <w:t>та</w:t>
      </w:r>
      <w:r>
        <w:rPr>
          <w:bCs/>
          <w:spacing w:val="-5"/>
          <w:sz w:val="28"/>
          <w:szCs w:val="28"/>
        </w:rPr>
        <w:t xml:space="preserve"> прокуратура</w:t>
      </w:r>
      <w:r w:rsidR="00152DBA">
        <w:rPr>
          <w:bCs/>
          <w:spacing w:val="-5"/>
          <w:sz w:val="28"/>
          <w:szCs w:val="28"/>
        </w:rPr>
        <w:t>,</w:t>
      </w:r>
      <w:r>
        <w:rPr>
          <w:bCs/>
          <w:spacing w:val="-5"/>
          <w:sz w:val="28"/>
          <w:szCs w:val="28"/>
        </w:rPr>
        <w:t xml:space="preserve"> вкл. четирите териториални отделения</w:t>
      </w:r>
      <w:r w:rsidR="00152DBA">
        <w:rPr>
          <w:bCs/>
          <w:spacing w:val="-5"/>
          <w:sz w:val="28"/>
          <w:szCs w:val="28"/>
        </w:rPr>
        <w:t xml:space="preserve"> към нея</w:t>
      </w:r>
      <w:r w:rsidR="006D166B">
        <w:rPr>
          <w:bCs/>
          <w:spacing w:val="-5"/>
          <w:sz w:val="28"/>
          <w:szCs w:val="28"/>
        </w:rPr>
        <w:t>.</w:t>
      </w:r>
      <w:r w:rsidR="006D166B">
        <w:rPr>
          <w:sz w:val="28"/>
        </w:rPr>
        <w:t xml:space="preserve"> </w:t>
      </w:r>
    </w:p>
    <w:p w:rsidR="006D166B" w:rsidRDefault="006D166B" w:rsidP="006D166B">
      <w:pPr>
        <w:tabs>
          <w:tab w:val="left" w:pos="9514"/>
        </w:tabs>
        <w:ind w:firstLine="709"/>
        <w:jc w:val="both"/>
        <w:rPr>
          <w:sz w:val="28"/>
        </w:rPr>
      </w:pPr>
      <w:r w:rsidRPr="004A21DA">
        <w:rPr>
          <w:sz w:val="28"/>
        </w:rPr>
        <w:t>За поредна година изложените резултати сочат за добрата работа на   прокурорите от съдебен регион – Перни</w:t>
      </w:r>
      <w:r>
        <w:rPr>
          <w:sz w:val="28"/>
        </w:rPr>
        <w:t>к.</w:t>
      </w:r>
      <w:r w:rsidR="00F30CC7">
        <w:rPr>
          <w:sz w:val="28"/>
        </w:rPr>
        <w:t xml:space="preserve"> Те</w:t>
      </w:r>
      <w:r w:rsidR="00A67971">
        <w:rPr>
          <w:sz w:val="28"/>
        </w:rPr>
        <w:t xml:space="preserve"> са показателни за много добре осъществявания от административните ръководители на ОП-Перник и РП-Перник контрол по отношение на </w:t>
      </w:r>
      <w:proofErr w:type="spellStart"/>
      <w:r w:rsidR="00A67971">
        <w:rPr>
          <w:sz w:val="28"/>
        </w:rPr>
        <w:t>срочността</w:t>
      </w:r>
      <w:proofErr w:type="spellEnd"/>
      <w:r w:rsidR="00A67971">
        <w:rPr>
          <w:sz w:val="28"/>
        </w:rPr>
        <w:t xml:space="preserve"> на разследване по досъдебните производства и проверките</w:t>
      </w:r>
      <w:r w:rsidR="00F30CC7">
        <w:rPr>
          <w:sz w:val="28"/>
        </w:rPr>
        <w:t>, за качеството на работа на прокурорите, отговарящи по отделните надзори.</w:t>
      </w:r>
    </w:p>
    <w:p w:rsidR="006D166B" w:rsidRPr="004A21DA" w:rsidRDefault="006D166B" w:rsidP="006D166B">
      <w:pPr>
        <w:tabs>
          <w:tab w:val="left" w:pos="9514"/>
        </w:tabs>
        <w:ind w:firstLine="709"/>
        <w:jc w:val="both"/>
        <w:rPr>
          <w:sz w:val="28"/>
        </w:rPr>
      </w:pPr>
      <w:r w:rsidRPr="004A21DA">
        <w:rPr>
          <w:sz w:val="28"/>
        </w:rPr>
        <w:t xml:space="preserve">В прокуратурите от региона през годините са изградени </w:t>
      </w:r>
      <w:r w:rsidR="00B64384">
        <w:rPr>
          <w:sz w:val="28"/>
        </w:rPr>
        <w:t xml:space="preserve">и запазени </w:t>
      </w:r>
      <w:r w:rsidRPr="004A21DA">
        <w:rPr>
          <w:sz w:val="28"/>
        </w:rPr>
        <w:t>отношения на колегиалност, доверие и взаимопомощ</w:t>
      </w:r>
      <w:r w:rsidR="00B64384">
        <w:rPr>
          <w:sz w:val="28"/>
        </w:rPr>
        <w:t xml:space="preserve"> между работещите в региона магистрати и съдебни служители</w:t>
      </w:r>
      <w:r w:rsidRPr="004A21DA">
        <w:rPr>
          <w:sz w:val="28"/>
        </w:rPr>
        <w:t xml:space="preserve">.Създадената добра работна атмосфера и работата в екип са фактори, които спомагат за достигане на изключително добро качество в работата, което следва да бъде запазено и </w:t>
      </w:r>
      <w:proofErr w:type="spellStart"/>
      <w:r w:rsidRPr="004A21DA">
        <w:rPr>
          <w:sz w:val="28"/>
        </w:rPr>
        <w:t>надгра</w:t>
      </w:r>
      <w:r w:rsidR="00B64384">
        <w:rPr>
          <w:sz w:val="28"/>
        </w:rPr>
        <w:t>ждано</w:t>
      </w:r>
      <w:proofErr w:type="spellEnd"/>
      <w:r w:rsidRPr="004A21DA">
        <w:rPr>
          <w:sz w:val="28"/>
        </w:rPr>
        <w:t>.</w:t>
      </w:r>
    </w:p>
    <w:p w:rsidR="006D166B" w:rsidRDefault="006D166B" w:rsidP="006D166B">
      <w:pPr>
        <w:tabs>
          <w:tab w:val="left" w:pos="9514"/>
        </w:tabs>
        <w:ind w:firstLine="709"/>
        <w:jc w:val="both"/>
        <w:rPr>
          <w:sz w:val="28"/>
        </w:rPr>
      </w:pPr>
      <w:r w:rsidRPr="004A21DA">
        <w:rPr>
          <w:sz w:val="28"/>
        </w:rPr>
        <w:t>Подържано е и през тази година добро взаимодействие с органите на МВР</w:t>
      </w:r>
      <w:r>
        <w:rPr>
          <w:sz w:val="28"/>
        </w:rPr>
        <w:t>,</w:t>
      </w:r>
      <w:r w:rsidRPr="004A21DA">
        <w:rPr>
          <w:sz w:val="28"/>
        </w:rPr>
        <w:t xml:space="preserve"> ДАНС</w:t>
      </w:r>
      <w:r>
        <w:rPr>
          <w:sz w:val="28"/>
        </w:rPr>
        <w:t xml:space="preserve"> и с КПКОНПИ, както и с местните  контролни органи</w:t>
      </w:r>
      <w:r w:rsidRPr="004A21DA">
        <w:rPr>
          <w:sz w:val="28"/>
        </w:rPr>
        <w:t>.</w:t>
      </w:r>
    </w:p>
    <w:p w:rsidR="00F30CC7" w:rsidRDefault="00F30CC7" w:rsidP="006D166B">
      <w:pPr>
        <w:tabs>
          <w:tab w:val="left" w:pos="9514"/>
        </w:tabs>
        <w:ind w:firstLine="709"/>
        <w:jc w:val="both"/>
        <w:rPr>
          <w:b/>
          <w:sz w:val="28"/>
        </w:rPr>
      </w:pPr>
    </w:p>
    <w:p w:rsidR="006D166B" w:rsidRDefault="006D166B" w:rsidP="006D166B">
      <w:pPr>
        <w:tabs>
          <w:tab w:val="left" w:pos="9514"/>
        </w:tabs>
        <w:ind w:firstLine="709"/>
        <w:jc w:val="both"/>
        <w:rPr>
          <w:b/>
          <w:sz w:val="28"/>
        </w:rPr>
      </w:pPr>
      <w:r w:rsidRPr="000D0834">
        <w:rPr>
          <w:b/>
          <w:sz w:val="28"/>
        </w:rPr>
        <w:t>2.Приоритети на прокуратурата за 20</w:t>
      </w:r>
      <w:r>
        <w:rPr>
          <w:b/>
          <w:sz w:val="28"/>
        </w:rPr>
        <w:t>20</w:t>
      </w:r>
      <w:r w:rsidRPr="000D0834">
        <w:rPr>
          <w:b/>
          <w:sz w:val="28"/>
        </w:rPr>
        <w:t>г</w:t>
      </w:r>
      <w:r>
        <w:rPr>
          <w:b/>
          <w:sz w:val="28"/>
        </w:rPr>
        <w:t>.</w:t>
      </w:r>
    </w:p>
    <w:p w:rsidR="006D166B" w:rsidRPr="004A21DA" w:rsidRDefault="006D166B" w:rsidP="006D166B">
      <w:pPr>
        <w:tabs>
          <w:tab w:val="left" w:pos="9514"/>
        </w:tabs>
        <w:ind w:firstLine="709"/>
        <w:jc w:val="both"/>
        <w:rPr>
          <w:sz w:val="28"/>
        </w:rPr>
      </w:pPr>
      <w:r>
        <w:rPr>
          <w:sz w:val="28"/>
        </w:rPr>
        <w:t xml:space="preserve">- </w:t>
      </w:r>
      <w:r w:rsidRPr="0004046E">
        <w:rPr>
          <w:sz w:val="28"/>
        </w:rPr>
        <w:t>Основен</w:t>
      </w:r>
      <w:r w:rsidRPr="004A21DA">
        <w:rPr>
          <w:sz w:val="28"/>
        </w:rPr>
        <w:t xml:space="preserve"> приоритет на прокуратурите от съдебен регион Перник </w:t>
      </w:r>
      <w:r>
        <w:rPr>
          <w:sz w:val="28"/>
        </w:rPr>
        <w:t>ще продължава да бъде подобряване на показателите за</w:t>
      </w:r>
      <w:r w:rsidRPr="004A21DA">
        <w:rPr>
          <w:sz w:val="28"/>
        </w:rPr>
        <w:t xml:space="preserve"> </w:t>
      </w:r>
      <w:proofErr w:type="spellStart"/>
      <w:r w:rsidRPr="004A21DA">
        <w:rPr>
          <w:sz w:val="28"/>
        </w:rPr>
        <w:t>срочност</w:t>
      </w:r>
      <w:proofErr w:type="spellEnd"/>
      <w:r>
        <w:rPr>
          <w:sz w:val="28"/>
        </w:rPr>
        <w:t xml:space="preserve"> </w:t>
      </w:r>
      <w:r w:rsidRPr="004A21DA">
        <w:rPr>
          <w:sz w:val="28"/>
        </w:rPr>
        <w:t>и качество на разследването, както и качеството на изготвяните прокурорски актове.</w:t>
      </w:r>
    </w:p>
    <w:p w:rsidR="006D166B" w:rsidRPr="004A21DA" w:rsidRDefault="006D166B" w:rsidP="006D166B">
      <w:pPr>
        <w:tabs>
          <w:tab w:val="left" w:pos="9514"/>
        </w:tabs>
        <w:ind w:firstLine="709"/>
        <w:jc w:val="both"/>
        <w:rPr>
          <w:b/>
          <w:sz w:val="28"/>
          <w:u w:val="single"/>
        </w:rPr>
      </w:pPr>
      <w:r w:rsidRPr="004A21DA">
        <w:rPr>
          <w:sz w:val="28"/>
        </w:rPr>
        <w:t>- Подобряване на взаимодейст</w:t>
      </w:r>
      <w:r>
        <w:rPr>
          <w:sz w:val="28"/>
        </w:rPr>
        <w:t xml:space="preserve">вието между разследващи органи и </w:t>
      </w:r>
      <w:r w:rsidRPr="004A21DA">
        <w:rPr>
          <w:sz w:val="28"/>
        </w:rPr>
        <w:t>наблюдаващ прокурор</w:t>
      </w:r>
      <w:r>
        <w:rPr>
          <w:sz w:val="28"/>
        </w:rPr>
        <w:t xml:space="preserve"> за постигане на по-висока ефективност на прокурорската дейност в борбата с битовата престъпност.</w:t>
      </w:r>
    </w:p>
    <w:p w:rsidR="006D166B" w:rsidRDefault="006D166B" w:rsidP="006D166B">
      <w:pPr>
        <w:tabs>
          <w:tab w:val="left" w:pos="9514"/>
        </w:tabs>
        <w:ind w:firstLine="709"/>
        <w:jc w:val="both"/>
        <w:rPr>
          <w:sz w:val="28"/>
        </w:rPr>
      </w:pPr>
      <w:r>
        <w:rPr>
          <w:sz w:val="28"/>
        </w:rPr>
        <w:t xml:space="preserve">- Усъвършенстване на екипния принцип в разследването по </w:t>
      </w:r>
      <w:r w:rsidRPr="004A21DA">
        <w:rPr>
          <w:sz w:val="28"/>
        </w:rPr>
        <w:t>всички дела</w:t>
      </w:r>
      <w:r>
        <w:rPr>
          <w:sz w:val="28"/>
        </w:rPr>
        <w:t xml:space="preserve">. </w:t>
      </w:r>
    </w:p>
    <w:p w:rsidR="006D166B" w:rsidRDefault="006D166B" w:rsidP="006D166B">
      <w:pPr>
        <w:tabs>
          <w:tab w:val="left" w:pos="9514"/>
        </w:tabs>
        <w:ind w:firstLine="709"/>
        <w:jc w:val="both"/>
        <w:rPr>
          <w:sz w:val="28"/>
        </w:rPr>
      </w:pPr>
      <w:r w:rsidRPr="004A21DA">
        <w:rPr>
          <w:sz w:val="28"/>
        </w:rPr>
        <w:t xml:space="preserve">- </w:t>
      </w:r>
      <w:r w:rsidR="0004046E">
        <w:rPr>
          <w:sz w:val="28"/>
        </w:rPr>
        <w:t>П</w:t>
      </w:r>
      <w:r w:rsidRPr="004A21DA">
        <w:rPr>
          <w:sz w:val="28"/>
        </w:rPr>
        <w:t xml:space="preserve">ровеждане на периодични </w:t>
      </w:r>
      <w:r w:rsidR="0004046E">
        <w:rPr>
          <w:sz w:val="28"/>
        </w:rPr>
        <w:t xml:space="preserve">дистанционни </w:t>
      </w:r>
      <w:r w:rsidRPr="004A21DA">
        <w:rPr>
          <w:sz w:val="28"/>
        </w:rPr>
        <w:t xml:space="preserve">работни съвещания с разследващите органи от ОД на МВР и </w:t>
      </w:r>
      <w:proofErr w:type="spellStart"/>
      <w:r w:rsidRPr="004A21DA">
        <w:rPr>
          <w:sz w:val="28"/>
        </w:rPr>
        <w:t>ОСлО</w:t>
      </w:r>
      <w:proofErr w:type="spellEnd"/>
      <w:r w:rsidRPr="004A21DA">
        <w:rPr>
          <w:sz w:val="28"/>
        </w:rPr>
        <w:t xml:space="preserve"> под ръководството на прокурора по досъдебния надзор от ОП-Перник по конкретни проблеми в работата по разследването на досъдебните производства</w:t>
      </w:r>
      <w:r w:rsidR="0004046E">
        <w:rPr>
          <w:sz w:val="28"/>
        </w:rPr>
        <w:t xml:space="preserve">(с видео </w:t>
      </w:r>
      <w:proofErr w:type="spellStart"/>
      <w:r w:rsidR="0004046E">
        <w:rPr>
          <w:sz w:val="28"/>
        </w:rPr>
        <w:t>конферентна</w:t>
      </w:r>
      <w:proofErr w:type="spellEnd"/>
      <w:r w:rsidR="0004046E">
        <w:rPr>
          <w:sz w:val="28"/>
        </w:rPr>
        <w:t xml:space="preserve"> връзка) </w:t>
      </w:r>
      <w:r w:rsidRPr="004A21DA">
        <w:rPr>
          <w:sz w:val="28"/>
        </w:rPr>
        <w:t>.</w:t>
      </w:r>
    </w:p>
    <w:p w:rsidR="006D166B" w:rsidRPr="004A21DA" w:rsidRDefault="006D166B" w:rsidP="006D166B">
      <w:pPr>
        <w:tabs>
          <w:tab w:val="left" w:pos="9514"/>
        </w:tabs>
        <w:ind w:firstLine="709"/>
        <w:jc w:val="both"/>
        <w:rPr>
          <w:sz w:val="28"/>
        </w:rPr>
      </w:pPr>
      <w:r w:rsidRPr="004A21DA">
        <w:rPr>
          <w:sz w:val="28"/>
        </w:rPr>
        <w:t>-</w:t>
      </w:r>
      <w:r w:rsidR="0004046E">
        <w:rPr>
          <w:sz w:val="28"/>
        </w:rPr>
        <w:t xml:space="preserve"> М</w:t>
      </w:r>
      <w:r>
        <w:rPr>
          <w:sz w:val="28"/>
        </w:rPr>
        <w:t>аксимално</w:t>
      </w:r>
      <w:r w:rsidRPr="004A21DA">
        <w:rPr>
          <w:sz w:val="28"/>
        </w:rPr>
        <w:t xml:space="preserve"> ниво на натовареност на следователите от Окръжен следствен отдел чрез възлагане  разследването по дела с правна и фактическа сложност по реда на чл.194, ал.1,т.4 от НПК.</w:t>
      </w:r>
    </w:p>
    <w:p w:rsidR="006D166B" w:rsidRPr="004A21DA" w:rsidRDefault="006D166B" w:rsidP="006D166B">
      <w:pPr>
        <w:tabs>
          <w:tab w:val="left" w:pos="9514"/>
        </w:tabs>
        <w:ind w:firstLine="709"/>
        <w:jc w:val="both"/>
        <w:rPr>
          <w:sz w:val="28"/>
        </w:rPr>
      </w:pPr>
      <w:r w:rsidRPr="004A21DA">
        <w:rPr>
          <w:sz w:val="28"/>
        </w:rPr>
        <w:t>- Поддържане на доброто взаимодействие с ръководството и органите на Областна дирекция на МВР - Перник и съответните районни управления</w:t>
      </w:r>
      <w:r w:rsidR="00AC1F23">
        <w:rPr>
          <w:sz w:val="28"/>
        </w:rPr>
        <w:t>, както и с Отдел“Разследване „ при ОД на МВР.</w:t>
      </w:r>
    </w:p>
    <w:p w:rsidR="006D166B" w:rsidRPr="004A21DA" w:rsidRDefault="006D166B" w:rsidP="006D166B">
      <w:pPr>
        <w:tabs>
          <w:tab w:val="left" w:pos="9514"/>
        </w:tabs>
        <w:ind w:firstLine="709"/>
        <w:jc w:val="both"/>
        <w:rPr>
          <w:sz w:val="28"/>
        </w:rPr>
      </w:pPr>
      <w:r w:rsidRPr="004A21DA">
        <w:rPr>
          <w:sz w:val="28"/>
        </w:rPr>
        <w:t>- Подобряване на качеството на прокурорската работа за намаляване на  оправдателните съдебни актове</w:t>
      </w:r>
      <w:r w:rsidR="00D917D6">
        <w:rPr>
          <w:sz w:val="28"/>
        </w:rPr>
        <w:t xml:space="preserve"> и връщане от съда на прокурорски актове, поради допуснати съществени нарушения на процесуалните правила</w:t>
      </w:r>
      <w:r w:rsidRPr="004A21DA">
        <w:rPr>
          <w:sz w:val="28"/>
        </w:rPr>
        <w:t>.</w:t>
      </w:r>
    </w:p>
    <w:p w:rsidR="006D166B" w:rsidRPr="004A21DA" w:rsidRDefault="00CF4C24" w:rsidP="006D166B">
      <w:pPr>
        <w:tabs>
          <w:tab w:val="left" w:pos="9514"/>
        </w:tabs>
        <w:ind w:firstLine="709"/>
        <w:jc w:val="both"/>
        <w:rPr>
          <w:sz w:val="28"/>
        </w:rPr>
      </w:pPr>
      <w:r>
        <w:rPr>
          <w:sz w:val="28"/>
        </w:rPr>
        <w:t xml:space="preserve">- </w:t>
      </w:r>
      <w:r w:rsidR="006D166B" w:rsidRPr="004A21DA">
        <w:rPr>
          <w:sz w:val="28"/>
        </w:rPr>
        <w:t>Извършване на задълбочен анализ на мотивите на съдебните решения срещу Прокуратура на Република България по ЗОДОВ, с цел минимизиране на случаите, в които увредените лица биха могли да търсят обезщетения по този ред.</w:t>
      </w:r>
    </w:p>
    <w:p w:rsidR="006D166B" w:rsidRPr="004A21DA" w:rsidRDefault="006D166B" w:rsidP="006D166B">
      <w:pPr>
        <w:tabs>
          <w:tab w:val="left" w:pos="9514"/>
        </w:tabs>
        <w:ind w:firstLine="709"/>
        <w:jc w:val="both"/>
        <w:rPr>
          <w:sz w:val="28"/>
        </w:rPr>
      </w:pPr>
      <w:r w:rsidRPr="004A21DA">
        <w:rPr>
          <w:sz w:val="28"/>
        </w:rPr>
        <w:lastRenderedPageBreak/>
        <w:t xml:space="preserve">- Осъществяване на контролно – ревизионната дейност по отношение  на </w:t>
      </w:r>
      <w:r>
        <w:rPr>
          <w:sz w:val="28"/>
        </w:rPr>
        <w:t>РП-Перник</w:t>
      </w:r>
      <w:r w:rsidR="00CF4C24">
        <w:rPr>
          <w:sz w:val="28"/>
        </w:rPr>
        <w:t>,вкл.</w:t>
      </w:r>
      <w:r>
        <w:rPr>
          <w:sz w:val="28"/>
        </w:rPr>
        <w:t xml:space="preserve"> териториални</w:t>
      </w:r>
      <w:r w:rsidR="00CF4C24">
        <w:rPr>
          <w:sz w:val="28"/>
        </w:rPr>
        <w:t>те</w:t>
      </w:r>
      <w:r>
        <w:rPr>
          <w:sz w:val="28"/>
        </w:rPr>
        <w:t xml:space="preserve"> отделения.</w:t>
      </w:r>
    </w:p>
    <w:p w:rsidR="006D166B" w:rsidRPr="004A21DA" w:rsidRDefault="006D166B" w:rsidP="006D166B">
      <w:pPr>
        <w:tabs>
          <w:tab w:val="left" w:pos="9514"/>
        </w:tabs>
        <w:ind w:firstLine="709"/>
        <w:jc w:val="both"/>
        <w:rPr>
          <w:sz w:val="28"/>
        </w:rPr>
      </w:pPr>
      <w:r w:rsidRPr="004A21DA">
        <w:rPr>
          <w:sz w:val="28"/>
        </w:rPr>
        <w:t>- Продължаване на добрата координация между прокуратурите и съдилищата от съдебен регион Перник.</w:t>
      </w:r>
    </w:p>
    <w:p w:rsidR="006D166B" w:rsidRPr="004A21DA" w:rsidRDefault="006D166B" w:rsidP="006D166B">
      <w:pPr>
        <w:tabs>
          <w:tab w:val="left" w:pos="9514"/>
        </w:tabs>
        <w:ind w:firstLine="709"/>
        <w:jc w:val="both"/>
        <w:rPr>
          <w:sz w:val="28"/>
        </w:rPr>
      </w:pPr>
      <w:r w:rsidRPr="004A21DA">
        <w:rPr>
          <w:sz w:val="28"/>
        </w:rPr>
        <w:t>- Организиране на различни форми на обучение и участие в семинари за повишаване на професионална квалификация и специализация на прокурорите от съдебен регион Перник.</w:t>
      </w:r>
    </w:p>
    <w:p w:rsidR="006D166B" w:rsidRDefault="006D166B" w:rsidP="006D166B">
      <w:pPr>
        <w:tabs>
          <w:tab w:val="left" w:pos="9514"/>
        </w:tabs>
        <w:ind w:firstLine="709"/>
        <w:jc w:val="both"/>
        <w:rPr>
          <w:sz w:val="28"/>
        </w:rPr>
      </w:pPr>
      <w:r w:rsidRPr="004A21DA">
        <w:rPr>
          <w:sz w:val="28"/>
        </w:rPr>
        <w:t>- Повишаване професионалната квалификация на съдебните служители, във връзка с работата по УИС-3 и електронните дела.</w:t>
      </w:r>
    </w:p>
    <w:p w:rsidR="006D166B" w:rsidRDefault="006D166B" w:rsidP="006D166B">
      <w:pPr>
        <w:tabs>
          <w:tab w:val="left" w:pos="9514"/>
        </w:tabs>
        <w:ind w:firstLine="709"/>
        <w:jc w:val="both"/>
        <w:rPr>
          <w:sz w:val="28"/>
        </w:rPr>
      </w:pPr>
      <w:r>
        <w:rPr>
          <w:sz w:val="28"/>
        </w:rPr>
        <w:t>- Подобряване медийната комуникация съобразно стратегията на ПРБ за издигане престижа на прокуратурата.</w:t>
      </w:r>
    </w:p>
    <w:p w:rsidR="006D166B" w:rsidRPr="004A21DA" w:rsidRDefault="006D166B" w:rsidP="006D166B">
      <w:pPr>
        <w:tabs>
          <w:tab w:val="left" w:pos="9514"/>
        </w:tabs>
        <w:ind w:firstLine="709"/>
        <w:jc w:val="both"/>
        <w:rPr>
          <w:sz w:val="28"/>
          <w:lang w:val="en-US"/>
        </w:rPr>
      </w:pPr>
      <w:r>
        <w:rPr>
          <w:sz w:val="28"/>
        </w:rPr>
        <w:t>-</w:t>
      </w:r>
      <w:r w:rsidR="00A10159">
        <w:rPr>
          <w:sz w:val="28"/>
        </w:rPr>
        <w:t xml:space="preserve"> </w:t>
      </w:r>
      <w:r>
        <w:rPr>
          <w:sz w:val="28"/>
        </w:rPr>
        <w:t xml:space="preserve">Подобряване на материалната база и като цяло условията на труд за всички прокуратури, </w:t>
      </w:r>
      <w:r w:rsidR="00CF4C24">
        <w:rPr>
          <w:sz w:val="28"/>
        </w:rPr>
        <w:t xml:space="preserve">чрез настаняване на РП-Перник в </w:t>
      </w:r>
      <w:proofErr w:type="spellStart"/>
      <w:r w:rsidR="00CF4C24">
        <w:rPr>
          <w:sz w:val="28"/>
        </w:rPr>
        <w:t>новоремонтирана</w:t>
      </w:r>
      <w:proofErr w:type="spellEnd"/>
      <w:r w:rsidR="00CF4C24">
        <w:rPr>
          <w:sz w:val="28"/>
        </w:rPr>
        <w:t xml:space="preserve"> сграда.</w:t>
      </w:r>
    </w:p>
    <w:p w:rsidR="006D166B" w:rsidRPr="004A21DA" w:rsidRDefault="006D166B" w:rsidP="006D166B">
      <w:pPr>
        <w:ind w:firstLine="567"/>
        <w:jc w:val="both"/>
        <w:rPr>
          <w:sz w:val="28"/>
        </w:rPr>
      </w:pPr>
    </w:p>
    <w:p w:rsidR="006D166B" w:rsidRPr="004A21DA" w:rsidRDefault="006D166B" w:rsidP="006D166B">
      <w:pPr>
        <w:ind w:firstLine="567"/>
        <w:jc w:val="both"/>
        <w:rPr>
          <w:sz w:val="28"/>
        </w:rPr>
      </w:pPr>
    </w:p>
    <w:p w:rsidR="006D166B" w:rsidRPr="004A21DA" w:rsidRDefault="006D166B" w:rsidP="006D166B">
      <w:pPr>
        <w:ind w:firstLine="567"/>
        <w:jc w:val="both"/>
        <w:rPr>
          <w:sz w:val="28"/>
        </w:rPr>
      </w:pPr>
      <w:r w:rsidRPr="004A21DA">
        <w:rPr>
          <w:sz w:val="28"/>
        </w:rPr>
        <w:t xml:space="preserve">             </w:t>
      </w:r>
    </w:p>
    <w:p w:rsidR="006D166B" w:rsidRPr="001D10D9" w:rsidRDefault="006D166B" w:rsidP="006D166B">
      <w:pPr>
        <w:rPr>
          <w:b/>
          <w:sz w:val="28"/>
        </w:rPr>
      </w:pPr>
      <w:r w:rsidRPr="004A21DA">
        <w:rPr>
          <w:sz w:val="28"/>
          <w:lang w:val="en-US"/>
        </w:rPr>
        <w:t xml:space="preserve">                            </w:t>
      </w:r>
      <w:r w:rsidRPr="001D10D9">
        <w:rPr>
          <w:b/>
          <w:sz w:val="28"/>
        </w:rPr>
        <w:t>Административен ръководител</w:t>
      </w:r>
    </w:p>
    <w:p w:rsidR="006D166B" w:rsidRPr="001D10D9" w:rsidRDefault="006D166B" w:rsidP="006D166B">
      <w:pPr>
        <w:rPr>
          <w:b/>
          <w:sz w:val="28"/>
        </w:rPr>
      </w:pPr>
      <w:r w:rsidRPr="001D10D9">
        <w:rPr>
          <w:b/>
          <w:sz w:val="28"/>
        </w:rPr>
        <w:t xml:space="preserve">                             – Окръжен прокурор:</w:t>
      </w:r>
    </w:p>
    <w:p w:rsidR="006D166B" w:rsidRPr="001D10D9" w:rsidRDefault="006D166B" w:rsidP="006D166B">
      <w:pPr>
        <w:rPr>
          <w:b/>
          <w:sz w:val="28"/>
        </w:rPr>
      </w:pPr>
    </w:p>
    <w:p w:rsidR="006D166B" w:rsidRPr="001D10D9" w:rsidRDefault="006D166B" w:rsidP="006D166B">
      <w:pPr>
        <w:rPr>
          <w:b/>
          <w:sz w:val="28"/>
        </w:rPr>
      </w:pPr>
      <w:r w:rsidRPr="001D10D9">
        <w:rPr>
          <w:b/>
          <w:sz w:val="28"/>
        </w:rPr>
        <w:t xml:space="preserve">                                                                      /Галина Антова/</w:t>
      </w:r>
    </w:p>
    <w:p w:rsidR="0058447D" w:rsidRDefault="0058447D"/>
    <w:sectPr w:rsidR="0058447D" w:rsidSect="00C3503A">
      <w:footerReference w:type="default" r:id="rId35"/>
      <w:pgSz w:w="11906" w:h="16838"/>
      <w:pgMar w:top="851"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52" w:rsidRDefault="00825C52">
      <w:r>
        <w:separator/>
      </w:r>
    </w:p>
  </w:endnote>
  <w:endnote w:type="continuationSeparator" w:id="0">
    <w:p w:rsidR="00825C52" w:rsidRDefault="0082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30" w:rsidRDefault="00731730">
    <w:pPr>
      <w:pStyle w:val="a4"/>
      <w:jc w:val="right"/>
    </w:pPr>
    <w:r>
      <w:fldChar w:fldCharType="begin"/>
    </w:r>
    <w:r>
      <w:instrText>PAGE   \* MERGEFORMAT</w:instrText>
    </w:r>
    <w:r>
      <w:fldChar w:fldCharType="separate"/>
    </w:r>
    <w:r w:rsidR="001170BE">
      <w:rPr>
        <w:noProof/>
      </w:rPr>
      <w:t>48</w:t>
    </w:r>
    <w:r>
      <w:fldChar w:fldCharType="end"/>
    </w:r>
  </w:p>
  <w:p w:rsidR="00731730" w:rsidRDefault="007317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52" w:rsidRDefault="00825C52">
      <w:r>
        <w:separator/>
      </w:r>
    </w:p>
  </w:footnote>
  <w:footnote w:type="continuationSeparator" w:id="0">
    <w:p w:rsidR="00825C52" w:rsidRDefault="00825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E6493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7E2CD4D2"/>
    <w:lvl w:ilvl="0">
      <w:numFmt w:val="bullet"/>
      <w:lvlText w:val="*"/>
      <w:lvlJc w:val="left"/>
    </w:lvl>
  </w:abstractNum>
  <w:abstractNum w:abstractNumId="2">
    <w:nsid w:val="10E71D6D"/>
    <w:multiLevelType w:val="hybridMultilevel"/>
    <w:tmpl w:val="24949BAC"/>
    <w:lvl w:ilvl="0" w:tplc="A468DA2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DF14AB4"/>
    <w:multiLevelType w:val="hybridMultilevel"/>
    <w:tmpl w:val="A19A198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251256ED"/>
    <w:multiLevelType w:val="hybridMultilevel"/>
    <w:tmpl w:val="35186802"/>
    <w:lvl w:ilvl="0" w:tplc="A468DA2C">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844396A"/>
    <w:multiLevelType w:val="hybridMultilevel"/>
    <w:tmpl w:val="98E4D69C"/>
    <w:lvl w:ilvl="0" w:tplc="A468DA2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8E73CE9"/>
    <w:multiLevelType w:val="hybridMultilevel"/>
    <w:tmpl w:val="ACF81E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9A5415E"/>
    <w:multiLevelType w:val="hybridMultilevel"/>
    <w:tmpl w:val="09A0BDCE"/>
    <w:lvl w:ilvl="0" w:tplc="A468DA2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D382299"/>
    <w:multiLevelType w:val="hybridMultilevel"/>
    <w:tmpl w:val="CAD61090"/>
    <w:lvl w:ilvl="0" w:tplc="CB007E68">
      <w:start w:val="1"/>
      <w:numFmt w:val="decimal"/>
      <w:lvlText w:val="%1."/>
      <w:lvlJc w:val="left"/>
      <w:pPr>
        <w:ind w:left="1729" w:hanging="10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4FDC6E90"/>
    <w:multiLevelType w:val="hybridMultilevel"/>
    <w:tmpl w:val="91B2C562"/>
    <w:lvl w:ilvl="0" w:tplc="A468DA2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14921CD"/>
    <w:multiLevelType w:val="hybridMultilevel"/>
    <w:tmpl w:val="A1420F32"/>
    <w:lvl w:ilvl="0" w:tplc="ABE4F67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57400AD8"/>
    <w:multiLevelType w:val="hybridMultilevel"/>
    <w:tmpl w:val="BE9CE0DA"/>
    <w:lvl w:ilvl="0" w:tplc="8320DEB0">
      <w:start w:val="1"/>
      <w:numFmt w:val="decimal"/>
      <w:lvlText w:val="%1."/>
      <w:lvlJc w:val="left"/>
      <w:pPr>
        <w:ind w:left="1699" w:hanging="99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57E35F14"/>
    <w:multiLevelType w:val="hybridMultilevel"/>
    <w:tmpl w:val="F8EC05BE"/>
    <w:lvl w:ilvl="0" w:tplc="C24A4CE0">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82D55A4"/>
    <w:multiLevelType w:val="hybridMultilevel"/>
    <w:tmpl w:val="938CDD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1DF388A"/>
    <w:multiLevelType w:val="hybridMultilevel"/>
    <w:tmpl w:val="14F42906"/>
    <w:lvl w:ilvl="0" w:tplc="A468DA2C">
      <w:start w:val="1"/>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5">
    <w:nsid w:val="72F15C43"/>
    <w:multiLevelType w:val="hybridMultilevel"/>
    <w:tmpl w:val="68FC0E3E"/>
    <w:lvl w:ilvl="0" w:tplc="A468DA2C">
      <w:start w:val="1"/>
      <w:numFmt w:val="bullet"/>
      <w:lvlText w:val="-"/>
      <w:lvlJc w:val="left"/>
      <w:pPr>
        <w:tabs>
          <w:tab w:val="num" w:pos="1495"/>
        </w:tabs>
        <w:ind w:left="1495" w:hanging="360"/>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16">
    <w:nsid w:val="7392745C"/>
    <w:multiLevelType w:val="hybridMultilevel"/>
    <w:tmpl w:val="E0941F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7555995"/>
    <w:multiLevelType w:val="hybridMultilevel"/>
    <w:tmpl w:val="D624C5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7"/>
  </w:num>
  <w:num w:numId="4">
    <w:abstractNumId w:val="10"/>
  </w:num>
  <w:num w:numId="5">
    <w:abstractNumId w:val="13"/>
  </w:num>
  <w:num w:numId="6">
    <w:abstractNumId w:val="14"/>
  </w:num>
  <w:num w:numId="7">
    <w:abstractNumId w:val="16"/>
  </w:num>
  <w:num w:numId="8">
    <w:abstractNumId w:val="3"/>
  </w:num>
  <w:num w:numId="9">
    <w:abstractNumId w:val="1"/>
    <w:lvlOverride w:ilvl="0">
      <w:lvl w:ilvl="0">
        <w:start w:val="65535"/>
        <w:numFmt w:val="bullet"/>
        <w:lvlText w:val="□"/>
        <w:legacy w:legacy="1" w:legacySpace="0" w:legacyIndent="293"/>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11">
    <w:abstractNumId w:val="12"/>
  </w:num>
  <w:num w:numId="12">
    <w:abstractNumId w:val="11"/>
  </w:num>
  <w:num w:numId="13">
    <w:abstractNumId w:val="8"/>
  </w:num>
  <w:num w:numId="14">
    <w:abstractNumId w:val="2"/>
  </w:num>
  <w:num w:numId="15">
    <w:abstractNumId w:val="7"/>
  </w:num>
  <w:num w:numId="16">
    <w:abstractNumId w:val="4"/>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BB"/>
    <w:rsid w:val="00000E80"/>
    <w:rsid w:val="0001785C"/>
    <w:rsid w:val="000276E2"/>
    <w:rsid w:val="0004046E"/>
    <w:rsid w:val="00042911"/>
    <w:rsid w:val="00045731"/>
    <w:rsid w:val="000520AC"/>
    <w:rsid w:val="00093A55"/>
    <w:rsid w:val="000F5DE6"/>
    <w:rsid w:val="00101305"/>
    <w:rsid w:val="00105CCB"/>
    <w:rsid w:val="001170BE"/>
    <w:rsid w:val="001178B9"/>
    <w:rsid w:val="0012612E"/>
    <w:rsid w:val="00143A54"/>
    <w:rsid w:val="00152DBA"/>
    <w:rsid w:val="0016773D"/>
    <w:rsid w:val="001A272E"/>
    <w:rsid w:val="001A4FD8"/>
    <w:rsid w:val="001B7B93"/>
    <w:rsid w:val="001E2067"/>
    <w:rsid w:val="001F1493"/>
    <w:rsid w:val="001F2015"/>
    <w:rsid w:val="00200050"/>
    <w:rsid w:val="00206E8C"/>
    <w:rsid w:val="00222AA1"/>
    <w:rsid w:val="00224D48"/>
    <w:rsid w:val="002268A8"/>
    <w:rsid w:val="0025778A"/>
    <w:rsid w:val="00282789"/>
    <w:rsid w:val="002854DF"/>
    <w:rsid w:val="00291A8D"/>
    <w:rsid w:val="00295001"/>
    <w:rsid w:val="002A2DAB"/>
    <w:rsid w:val="002C196A"/>
    <w:rsid w:val="00303D0A"/>
    <w:rsid w:val="00311F10"/>
    <w:rsid w:val="00322286"/>
    <w:rsid w:val="00322CF1"/>
    <w:rsid w:val="00326587"/>
    <w:rsid w:val="003267B1"/>
    <w:rsid w:val="00327E86"/>
    <w:rsid w:val="00342788"/>
    <w:rsid w:val="00346AA3"/>
    <w:rsid w:val="00351378"/>
    <w:rsid w:val="00360B92"/>
    <w:rsid w:val="00365F05"/>
    <w:rsid w:val="00382BB1"/>
    <w:rsid w:val="00396205"/>
    <w:rsid w:val="003B34E6"/>
    <w:rsid w:val="003B655C"/>
    <w:rsid w:val="003C3EFE"/>
    <w:rsid w:val="003D691F"/>
    <w:rsid w:val="004016E1"/>
    <w:rsid w:val="00420E5B"/>
    <w:rsid w:val="004242CB"/>
    <w:rsid w:val="0042664C"/>
    <w:rsid w:val="00427934"/>
    <w:rsid w:val="00435B37"/>
    <w:rsid w:val="00442896"/>
    <w:rsid w:val="00460D5D"/>
    <w:rsid w:val="004718CF"/>
    <w:rsid w:val="00485037"/>
    <w:rsid w:val="0049288F"/>
    <w:rsid w:val="00495CFD"/>
    <w:rsid w:val="004A1AAB"/>
    <w:rsid w:val="004B67E1"/>
    <w:rsid w:val="004D31F4"/>
    <w:rsid w:val="004E5E42"/>
    <w:rsid w:val="00500BF4"/>
    <w:rsid w:val="00512D08"/>
    <w:rsid w:val="00513372"/>
    <w:rsid w:val="0052521E"/>
    <w:rsid w:val="00533067"/>
    <w:rsid w:val="00540F03"/>
    <w:rsid w:val="005477EB"/>
    <w:rsid w:val="005502F8"/>
    <w:rsid w:val="005553A4"/>
    <w:rsid w:val="00565066"/>
    <w:rsid w:val="005725B2"/>
    <w:rsid w:val="0058447D"/>
    <w:rsid w:val="00586C96"/>
    <w:rsid w:val="00593B7D"/>
    <w:rsid w:val="00597593"/>
    <w:rsid w:val="005E1456"/>
    <w:rsid w:val="005E238D"/>
    <w:rsid w:val="005F3747"/>
    <w:rsid w:val="00601E61"/>
    <w:rsid w:val="00602DF6"/>
    <w:rsid w:val="00606C66"/>
    <w:rsid w:val="0063171F"/>
    <w:rsid w:val="00633154"/>
    <w:rsid w:val="0063358D"/>
    <w:rsid w:val="0064764F"/>
    <w:rsid w:val="00653C07"/>
    <w:rsid w:val="006C2E7A"/>
    <w:rsid w:val="006C3ED8"/>
    <w:rsid w:val="006D166B"/>
    <w:rsid w:val="007067E2"/>
    <w:rsid w:val="00713A88"/>
    <w:rsid w:val="00726C54"/>
    <w:rsid w:val="00731730"/>
    <w:rsid w:val="00734DB2"/>
    <w:rsid w:val="0073762A"/>
    <w:rsid w:val="00745056"/>
    <w:rsid w:val="007541B8"/>
    <w:rsid w:val="00754F52"/>
    <w:rsid w:val="00756C2E"/>
    <w:rsid w:val="00763319"/>
    <w:rsid w:val="007779B7"/>
    <w:rsid w:val="00791732"/>
    <w:rsid w:val="007962C9"/>
    <w:rsid w:val="007A1AD1"/>
    <w:rsid w:val="007A201E"/>
    <w:rsid w:val="007A2CA7"/>
    <w:rsid w:val="007B4E0C"/>
    <w:rsid w:val="007C5A0A"/>
    <w:rsid w:val="007F3222"/>
    <w:rsid w:val="00811F3D"/>
    <w:rsid w:val="00825C52"/>
    <w:rsid w:val="00846889"/>
    <w:rsid w:val="00875744"/>
    <w:rsid w:val="008A0C0B"/>
    <w:rsid w:val="008C48F5"/>
    <w:rsid w:val="008F677E"/>
    <w:rsid w:val="00924D43"/>
    <w:rsid w:val="00937322"/>
    <w:rsid w:val="00940041"/>
    <w:rsid w:val="00940EE8"/>
    <w:rsid w:val="00940F02"/>
    <w:rsid w:val="00945BBB"/>
    <w:rsid w:val="00960CA7"/>
    <w:rsid w:val="00977ACA"/>
    <w:rsid w:val="00983A27"/>
    <w:rsid w:val="0099551F"/>
    <w:rsid w:val="009A585F"/>
    <w:rsid w:val="009B29E0"/>
    <w:rsid w:val="009C6A4E"/>
    <w:rsid w:val="009D0319"/>
    <w:rsid w:val="009E67B9"/>
    <w:rsid w:val="009F2DB4"/>
    <w:rsid w:val="00A07158"/>
    <w:rsid w:val="00A10159"/>
    <w:rsid w:val="00A14316"/>
    <w:rsid w:val="00A16522"/>
    <w:rsid w:val="00A35FCD"/>
    <w:rsid w:val="00A623ED"/>
    <w:rsid w:val="00A6689D"/>
    <w:rsid w:val="00A67971"/>
    <w:rsid w:val="00A800BE"/>
    <w:rsid w:val="00A96ABF"/>
    <w:rsid w:val="00AC1F23"/>
    <w:rsid w:val="00AF2C85"/>
    <w:rsid w:val="00B00D8B"/>
    <w:rsid w:val="00B20117"/>
    <w:rsid w:val="00B20ABB"/>
    <w:rsid w:val="00B26F61"/>
    <w:rsid w:val="00B4303D"/>
    <w:rsid w:val="00B64384"/>
    <w:rsid w:val="00BA39F5"/>
    <w:rsid w:val="00BB2E68"/>
    <w:rsid w:val="00BC2A6C"/>
    <w:rsid w:val="00BC670E"/>
    <w:rsid w:val="00BD78E7"/>
    <w:rsid w:val="00BE1889"/>
    <w:rsid w:val="00BE7056"/>
    <w:rsid w:val="00C0012E"/>
    <w:rsid w:val="00C07F7B"/>
    <w:rsid w:val="00C23649"/>
    <w:rsid w:val="00C31C9A"/>
    <w:rsid w:val="00C3503A"/>
    <w:rsid w:val="00C57354"/>
    <w:rsid w:val="00C65C15"/>
    <w:rsid w:val="00C87598"/>
    <w:rsid w:val="00CA40B5"/>
    <w:rsid w:val="00CC429A"/>
    <w:rsid w:val="00CE4F5B"/>
    <w:rsid w:val="00CF150C"/>
    <w:rsid w:val="00CF4C24"/>
    <w:rsid w:val="00D31DD0"/>
    <w:rsid w:val="00D32445"/>
    <w:rsid w:val="00D40433"/>
    <w:rsid w:val="00D45373"/>
    <w:rsid w:val="00D615C3"/>
    <w:rsid w:val="00D77C03"/>
    <w:rsid w:val="00D905AC"/>
    <w:rsid w:val="00D917D6"/>
    <w:rsid w:val="00D92387"/>
    <w:rsid w:val="00DA245D"/>
    <w:rsid w:val="00DE4AF0"/>
    <w:rsid w:val="00E53C51"/>
    <w:rsid w:val="00E735E9"/>
    <w:rsid w:val="00E8145D"/>
    <w:rsid w:val="00E871D6"/>
    <w:rsid w:val="00EA4631"/>
    <w:rsid w:val="00EF39A9"/>
    <w:rsid w:val="00EF3C3F"/>
    <w:rsid w:val="00EF4F42"/>
    <w:rsid w:val="00F0011C"/>
    <w:rsid w:val="00F05BD2"/>
    <w:rsid w:val="00F068BF"/>
    <w:rsid w:val="00F13ECA"/>
    <w:rsid w:val="00F30CC7"/>
    <w:rsid w:val="00F54777"/>
    <w:rsid w:val="00F83B46"/>
    <w:rsid w:val="00F8559C"/>
    <w:rsid w:val="00F86EB2"/>
    <w:rsid w:val="00F90E45"/>
    <w:rsid w:val="00F962A8"/>
    <w:rsid w:val="00FC6582"/>
    <w:rsid w:val="00FE17A9"/>
    <w:rsid w:val="00FE6796"/>
    <w:rsid w:val="00FE7A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6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6D166B"/>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6D166B"/>
    <w:pPr>
      <w:keepNext/>
      <w:widowControl/>
      <w:tabs>
        <w:tab w:val="right" w:pos="0"/>
      </w:tabs>
      <w:adjustRightInd/>
      <w:spacing w:line="360" w:lineRule="auto"/>
      <w:ind w:left="780"/>
      <w:jc w:val="both"/>
      <w:outlineLvl w:val="1"/>
    </w:pPr>
    <w:rPr>
      <w:rFonts w:ascii="TmsCyr" w:hAnsi="TmsCyr" w:cs="TmsCyr"/>
      <w:sz w:val="28"/>
      <w:szCs w:val="28"/>
    </w:rPr>
  </w:style>
  <w:style w:type="paragraph" w:styleId="3">
    <w:name w:val="heading 3"/>
    <w:basedOn w:val="a"/>
    <w:next w:val="a"/>
    <w:link w:val="30"/>
    <w:uiPriority w:val="9"/>
    <w:unhideWhenUsed/>
    <w:qFormat/>
    <w:rsid w:val="000429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D166B"/>
    <w:rPr>
      <w:rFonts w:ascii="Arial" w:eastAsia="Times New Roman" w:hAnsi="Arial" w:cs="Arial"/>
      <w:b/>
      <w:bCs/>
      <w:kern w:val="32"/>
      <w:sz w:val="32"/>
      <w:szCs w:val="32"/>
      <w:lang w:eastAsia="bg-BG"/>
    </w:rPr>
  </w:style>
  <w:style w:type="character" w:customStyle="1" w:styleId="21">
    <w:name w:val="Заглавие 2 Знак"/>
    <w:basedOn w:val="a0"/>
    <w:link w:val="20"/>
    <w:rsid w:val="006D166B"/>
    <w:rPr>
      <w:rFonts w:ascii="TmsCyr" w:eastAsia="Times New Roman" w:hAnsi="TmsCyr" w:cs="TmsCyr"/>
      <w:sz w:val="28"/>
      <w:szCs w:val="28"/>
      <w:lang w:eastAsia="bg-BG"/>
    </w:rPr>
  </w:style>
  <w:style w:type="table" w:styleId="a3">
    <w:name w:val="Table Grid"/>
    <w:basedOn w:val="a1"/>
    <w:rsid w:val="006D166B"/>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D166B"/>
    <w:pPr>
      <w:tabs>
        <w:tab w:val="center" w:pos="4536"/>
        <w:tab w:val="right" w:pos="9072"/>
      </w:tabs>
    </w:pPr>
  </w:style>
  <w:style w:type="character" w:customStyle="1" w:styleId="a5">
    <w:name w:val="Долен колонтитул Знак"/>
    <w:basedOn w:val="a0"/>
    <w:link w:val="a4"/>
    <w:uiPriority w:val="99"/>
    <w:rsid w:val="006D166B"/>
    <w:rPr>
      <w:rFonts w:ascii="Times New Roman" w:eastAsia="Times New Roman" w:hAnsi="Times New Roman" w:cs="Times New Roman"/>
      <w:sz w:val="20"/>
      <w:szCs w:val="20"/>
      <w:lang w:eastAsia="bg-BG"/>
    </w:rPr>
  </w:style>
  <w:style w:type="character" w:styleId="a6">
    <w:name w:val="page number"/>
    <w:basedOn w:val="a0"/>
    <w:rsid w:val="006D166B"/>
  </w:style>
  <w:style w:type="paragraph" w:styleId="a7">
    <w:name w:val="Body Text"/>
    <w:basedOn w:val="a"/>
    <w:link w:val="a8"/>
    <w:rsid w:val="006D166B"/>
    <w:pPr>
      <w:widowControl/>
      <w:tabs>
        <w:tab w:val="right" w:pos="0"/>
      </w:tabs>
      <w:adjustRightInd/>
      <w:spacing w:line="360" w:lineRule="auto"/>
    </w:pPr>
    <w:rPr>
      <w:rFonts w:ascii="TmsCyr" w:hAnsi="TmsCyr" w:cs="TmsCyr"/>
      <w:sz w:val="28"/>
      <w:szCs w:val="28"/>
    </w:rPr>
  </w:style>
  <w:style w:type="character" w:customStyle="1" w:styleId="a8">
    <w:name w:val="Основен текст Знак"/>
    <w:basedOn w:val="a0"/>
    <w:link w:val="a7"/>
    <w:rsid w:val="006D166B"/>
    <w:rPr>
      <w:rFonts w:ascii="TmsCyr" w:eastAsia="Times New Roman" w:hAnsi="TmsCyr" w:cs="TmsCyr"/>
      <w:sz w:val="28"/>
      <w:szCs w:val="28"/>
      <w:lang w:eastAsia="bg-BG"/>
    </w:rPr>
  </w:style>
  <w:style w:type="paragraph" w:styleId="a9">
    <w:name w:val="Body Text Indent"/>
    <w:basedOn w:val="a"/>
    <w:link w:val="aa"/>
    <w:rsid w:val="006D166B"/>
    <w:pPr>
      <w:widowControl/>
      <w:autoSpaceDE/>
      <w:autoSpaceDN/>
      <w:adjustRightInd/>
      <w:spacing w:after="120"/>
      <w:ind w:left="283"/>
    </w:pPr>
    <w:rPr>
      <w:sz w:val="24"/>
      <w:szCs w:val="24"/>
    </w:rPr>
  </w:style>
  <w:style w:type="character" w:customStyle="1" w:styleId="aa">
    <w:name w:val="Основен текст с отстъп Знак"/>
    <w:basedOn w:val="a0"/>
    <w:link w:val="a9"/>
    <w:rsid w:val="006D166B"/>
    <w:rPr>
      <w:rFonts w:ascii="Times New Roman" w:eastAsia="Times New Roman" w:hAnsi="Times New Roman" w:cs="Times New Roman"/>
      <w:sz w:val="24"/>
      <w:szCs w:val="24"/>
      <w:lang w:eastAsia="bg-BG"/>
    </w:rPr>
  </w:style>
  <w:style w:type="paragraph" w:styleId="ab">
    <w:name w:val="Title"/>
    <w:basedOn w:val="a"/>
    <w:link w:val="ac"/>
    <w:qFormat/>
    <w:rsid w:val="006D166B"/>
    <w:pPr>
      <w:widowControl/>
      <w:autoSpaceDE/>
      <w:autoSpaceDN/>
      <w:adjustRightInd/>
      <w:spacing w:before="240" w:after="60"/>
      <w:jc w:val="center"/>
      <w:outlineLvl w:val="0"/>
    </w:pPr>
    <w:rPr>
      <w:rFonts w:ascii="Arial" w:hAnsi="Arial" w:cs="Arial"/>
      <w:b/>
      <w:bCs/>
      <w:kern w:val="28"/>
      <w:sz w:val="32"/>
      <w:szCs w:val="32"/>
    </w:rPr>
  </w:style>
  <w:style w:type="character" w:customStyle="1" w:styleId="ac">
    <w:name w:val="Заглавие Знак"/>
    <w:basedOn w:val="a0"/>
    <w:link w:val="ab"/>
    <w:rsid w:val="006D166B"/>
    <w:rPr>
      <w:rFonts w:ascii="Arial" w:eastAsia="Times New Roman" w:hAnsi="Arial" w:cs="Arial"/>
      <w:b/>
      <w:bCs/>
      <w:kern w:val="28"/>
      <w:sz w:val="32"/>
      <w:szCs w:val="32"/>
      <w:lang w:eastAsia="bg-BG"/>
    </w:rPr>
  </w:style>
  <w:style w:type="paragraph" w:styleId="ad">
    <w:name w:val="Subtitle"/>
    <w:basedOn w:val="a"/>
    <w:link w:val="ae"/>
    <w:qFormat/>
    <w:rsid w:val="006D166B"/>
    <w:pPr>
      <w:widowControl/>
      <w:autoSpaceDE/>
      <w:autoSpaceDN/>
      <w:adjustRightInd/>
      <w:spacing w:after="60"/>
      <w:jc w:val="center"/>
      <w:outlineLvl w:val="1"/>
    </w:pPr>
    <w:rPr>
      <w:rFonts w:ascii="Arial" w:hAnsi="Arial" w:cs="Arial"/>
      <w:sz w:val="24"/>
      <w:szCs w:val="24"/>
    </w:rPr>
  </w:style>
  <w:style w:type="character" w:customStyle="1" w:styleId="ae">
    <w:name w:val="Подзаглавие Знак"/>
    <w:basedOn w:val="a0"/>
    <w:link w:val="ad"/>
    <w:rsid w:val="006D166B"/>
    <w:rPr>
      <w:rFonts w:ascii="Arial" w:eastAsia="Times New Roman" w:hAnsi="Arial" w:cs="Arial"/>
      <w:sz w:val="24"/>
      <w:szCs w:val="24"/>
      <w:lang w:eastAsia="bg-BG"/>
    </w:rPr>
  </w:style>
  <w:style w:type="paragraph" w:styleId="22">
    <w:name w:val="List 2"/>
    <w:basedOn w:val="a"/>
    <w:rsid w:val="006D166B"/>
    <w:pPr>
      <w:widowControl/>
      <w:autoSpaceDE/>
      <w:autoSpaceDN/>
      <w:adjustRightInd/>
      <w:ind w:left="566" w:hanging="283"/>
    </w:pPr>
    <w:rPr>
      <w:sz w:val="24"/>
      <w:szCs w:val="24"/>
    </w:rPr>
  </w:style>
  <w:style w:type="paragraph" w:styleId="2">
    <w:name w:val="List Bullet 2"/>
    <w:basedOn w:val="a"/>
    <w:rsid w:val="006D166B"/>
    <w:pPr>
      <w:widowControl/>
      <w:numPr>
        <w:numId w:val="1"/>
      </w:numPr>
      <w:autoSpaceDE/>
      <w:autoSpaceDN/>
      <w:adjustRightInd/>
    </w:pPr>
    <w:rPr>
      <w:sz w:val="24"/>
      <w:szCs w:val="24"/>
    </w:rPr>
  </w:style>
  <w:style w:type="paragraph" w:styleId="af">
    <w:name w:val="Body Text First Indent"/>
    <w:basedOn w:val="a7"/>
    <w:link w:val="af0"/>
    <w:rsid w:val="006D166B"/>
    <w:pPr>
      <w:tabs>
        <w:tab w:val="clear" w:pos="0"/>
      </w:tabs>
      <w:autoSpaceDE/>
      <w:autoSpaceDN/>
      <w:spacing w:after="120" w:line="240" w:lineRule="auto"/>
      <w:ind w:firstLine="210"/>
    </w:pPr>
    <w:rPr>
      <w:rFonts w:ascii="Times New Roman" w:hAnsi="Times New Roman" w:cs="Times New Roman"/>
      <w:sz w:val="24"/>
      <w:szCs w:val="24"/>
    </w:rPr>
  </w:style>
  <w:style w:type="character" w:customStyle="1" w:styleId="af0">
    <w:name w:val="Основен текст отстъп първи ред Знак"/>
    <w:basedOn w:val="a8"/>
    <w:link w:val="af"/>
    <w:rsid w:val="006D166B"/>
    <w:rPr>
      <w:rFonts w:ascii="Times New Roman" w:eastAsia="Times New Roman" w:hAnsi="Times New Roman" w:cs="Times New Roman"/>
      <w:sz w:val="24"/>
      <w:szCs w:val="24"/>
      <w:lang w:eastAsia="bg-BG"/>
    </w:rPr>
  </w:style>
  <w:style w:type="paragraph" w:styleId="af1">
    <w:name w:val="header"/>
    <w:basedOn w:val="a"/>
    <w:link w:val="af2"/>
    <w:uiPriority w:val="99"/>
    <w:rsid w:val="006D166B"/>
    <w:pPr>
      <w:tabs>
        <w:tab w:val="center" w:pos="4536"/>
        <w:tab w:val="right" w:pos="9072"/>
      </w:tabs>
    </w:pPr>
  </w:style>
  <w:style w:type="character" w:customStyle="1" w:styleId="af2">
    <w:name w:val="Горен колонтитул Знак"/>
    <w:basedOn w:val="a0"/>
    <w:link w:val="af1"/>
    <w:uiPriority w:val="99"/>
    <w:rsid w:val="006D166B"/>
    <w:rPr>
      <w:rFonts w:ascii="Times New Roman" w:eastAsia="Times New Roman" w:hAnsi="Times New Roman" w:cs="Times New Roman"/>
      <w:sz w:val="20"/>
      <w:szCs w:val="20"/>
      <w:lang w:eastAsia="bg-BG"/>
    </w:rPr>
  </w:style>
  <w:style w:type="paragraph" w:styleId="23">
    <w:name w:val="Body Text Indent 2"/>
    <w:basedOn w:val="a"/>
    <w:link w:val="24"/>
    <w:rsid w:val="006D166B"/>
    <w:pPr>
      <w:spacing w:after="120" w:line="480" w:lineRule="auto"/>
      <w:ind w:left="283"/>
    </w:pPr>
  </w:style>
  <w:style w:type="character" w:customStyle="1" w:styleId="24">
    <w:name w:val="Основен текст с отстъп 2 Знак"/>
    <w:basedOn w:val="a0"/>
    <w:link w:val="23"/>
    <w:rsid w:val="006D166B"/>
    <w:rPr>
      <w:rFonts w:ascii="Times New Roman" w:eastAsia="Times New Roman" w:hAnsi="Times New Roman" w:cs="Times New Roman"/>
      <w:sz w:val="20"/>
      <w:szCs w:val="20"/>
      <w:lang w:eastAsia="bg-BG"/>
    </w:rPr>
  </w:style>
  <w:style w:type="paragraph" w:styleId="31">
    <w:name w:val="Body Text 3"/>
    <w:basedOn w:val="a"/>
    <w:link w:val="32"/>
    <w:rsid w:val="006D166B"/>
    <w:pPr>
      <w:spacing w:after="120"/>
    </w:pPr>
    <w:rPr>
      <w:sz w:val="16"/>
      <w:szCs w:val="16"/>
    </w:rPr>
  </w:style>
  <w:style w:type="character" w:customStyle="1" w:styleId="32">
    <w:name w:val="Основен текст 3 Знак"/>
    <w:basedOn w:val="a0"/>
    <w:link w:val="31"/>
    <w:rsid w:val="006D166B"/>
    <w:rPr>
      <w:rFonts w:ascii="Times New Roman" w:eastAsia="Times New Roman" w:hAnsi="Times New Roman" w:cs="Times New Roman"/>
      <w:sz w:val="16"/>
      <w:szCs w:val="16"/>
      <w:lang w:eastAsia="bg-BG"/>
    </w:rPr>
  </w:style>
  <w:style w:type="paragraph" w:customStyle="1" w:styleId="af3">
    <w:name w:val="Стил"/>
    <w:rsid w:val="006D166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
    <w:name w:val="Char Char Char Char Char Char Char Char Char Char Знак Char Знак Знак Char"/>
    <w:basedOn w:val="a"/>
    <w:rsid w:val="006D166B"/>
    <w:pPr>
      <w:widowControl/>
      <w:tabs>
        <w:tab w:val="left" w:pos="709"/>
      </w:tabs>
      <w:autoSpaceDE/>
      <w:autoSpaceDN/>
      <w:adjustRightInd/>
    </w:pPr>
    <w:rPr>
      <w:rFonts w:ascii="Tahoma" w:hAnsi="Tahoma"/>
      <w:sz w:val="24"/>
      <w:szCs w:val="24"/>
      <w:lang w:val="pl-PL" w:eastAsia="pl-PL"/>
    </w:rPr>
  </w:style>
  <w:style w:type="paragraph" w:customStyle="1" w:styleId="Style9">
    <w:name w:val="Style9"/>
    <w:basedOn w:val="a"/>
    <w:rsid w:val="006D166B"/>
    <w:pPr>
      <w:spacing w:line="427" w:lineRule="exact"/>
      <w:ind w:firstLine="422"/>
      <w:jc w:val="both"/>
    </w:pPr>
    <w:rPr>
      <w:sz w:val="24"/>
      <w:szCs w:val="24"/>
    </w:rPr>
  </w:style>
  <w:style w:type="character" w:customStyle="1" w:styleId="FontStyle15">
    <w:name w:val="Font Style15"/>
    <w:rsid w:val="006D166B"/>
    <w:rPr>
      <w:rFonts w:ascii="Times New Roman" w:hAnsi="Times New Roman" w:cs="Times New Roman"/>
      <w:sz w:val="22"/>
      <w:szCs w:val="22"/>
    </w:rPr>
  </w:style>
  <w:style w:type="character" w:customStyle="1" w:styleId="FontStyle22">
    <w:name w:val="Font Style22"/>
    <w:rsid w:val="006D166B"/>
    <w:rPr>
      <w:rFonts w:ascii="Times New Roman" w:hAnsi="Times New Roman" w:cs="Times New Roman"/>
      <w:sz w:val="22"/>
      <w:szCs w:val="22"/>
    </w:rPr>
  </w:style>
  <w:style w:type="paragraph" w:styleId="af4">
    <w:name w:val="Balloon Text"/>
    <w:basedOn w:val="a"/>
    <w:link w:val="af5"/>
    <w:uiPriority w:val="99"/>
    <w:semiHidden/>
    <w:unhideWhenUsed/>
    <w:rsid w:val="006D166B"/>
    <w:rPr>
      <w:rFonts w:ascii="Tahoma" w:hAnsi="Tahoma" w:cs="Tahoma"/>
      <w:sz w:val="16"/>
      <w:szCs w:val="16"/>
    </w:rPr>
  </w:style>
  <w:style w:type="character" w:customStyle="1" w:styleId="af5">
    <w:name w:val="Изнесен текст Знак"/>
    <w:basedOn w:val="a0"/>
    <w:link w:val="af4"/>
    <w:uiPriority w:val="99"/>
    <w:semiHidden/>
    <w:rsid w:val="006D166B"/>
    <w:rPr>
      <w:rFonts w:ascii="Tahoma" w:eastAsia="Times New Roman" w:hAnsi="Tahoma" w:cs="Tahoma"/>
      <w:sz w:val="16"/>
      <w:szCs w:val="16"/>
      <w:lang w:eastAsia="bg-BG"/>
    </w:rPr>
  </w:style>
  <w:style w:type="paragraph" w:customStyle="1" w:styleId="Style6">
    <w:name w:val="Style6"/>
    <w:basedOn w:val="a"/>
    <w:rsid w:val="006D166B"/>
    <w:pPr>
      <w:spacing w:line="274" w:lineRule="exact"/>
      <w:ind w:firstLine="701"/>
      <w:jc w:val="both"/>
    </w:pPr>
    <w:rPr>
      <w:sz w:val="24"/>
      <w:szCs w:val="24"/>
    </w:rPr>
  </w:style>
  <w:style w:type="character" w:customStyle="1" w:styleId="FontStyle20">
    <w:name w:val="Font Style20"/>
    <w:rsid w:val="006D166B"/>
    <w:rPr>
      <w:rFonts w:ascii="Times New Roman" w:hAnsi="Times New Roman" w:cs="Times New Roman"/>
      <w:sz w:val="26"/>
      <w:szCs w:val="26"/>
    </w:rPr>
  </w:style>
  <w:style w:type="character" w:customStyle="1" w:styleId="FontStyle16">
    <w:name w:val="Font Style16"/>
    <w:uiPriority w:val="99"/>
    <w:rsid w:val="006D166B"/>
    <w:rPr>
      <w:rFonts w:ascii="Arial" w:hAnsi="Arial" w:cs="Arial"/>
      <w:sz w:val="24"/>
      <w:szCs w:val="24"/>
    </w:rPr>
  </w:style>
  <w:style w:type="numbering" w:customStyle="1" w:styleId="11">
    <w:name w:val="Без списък1"/>
    <w:next w:val="a2"/>
    <w:uiPriority w:val="99"/>
    <w:semiHidden/>
    <w:unhideWhenUsed/>
    <w:rsid w:val="006D166B"/>
  </w:style>
  <w:style w:type="character" w:customStyle="1" w:styleId="30">
    <w:name w:val="Заглавие 3 Знак"/>
    <w:basedOn w:val="a0"/>
    <w:link w:val="3"/>
    <w:uiPriority w:val="9"/>
    <w:rsid w:val="00042911"/>
    <w:rPr>
      <w:rFonts w:asciiTheme="majorHAnsi" w:eastAsiaTheme="majorEastAsia" w:hAnsiTheme="majorHAnsi" w:cstheme="majorBidi"/>
      <w:b/>
      <w:bCs/>
      <w:color w:val="4F81BD" w:themeColor="accent1"/>
      <w:sz w:val="20"/>
      <w:szCs w:val="20"/>
      <w:lang w:eastAsia="bg-BG"/>
    </w:rPr>
  </w:style>
  <w:style w:type="character" w:styleId="af6">
    <w:name w:val="Hyperlink"/>
    <w:basedOn w:val="a0"/>
    <w:uiPriority w:val="99"/>
    <w:semiHidden/>
    <w:unhideWhenUsed/>
    <w:rsid w:val="00327E86"/>
    <w:rPr>
      <w:color w:val="0000FF" w:themeColor="hyperlink"/>
      <w:u w:val="single"/>
    </w:rPr>
  </w:style>
  <w:style w:type="character" w:customStyle="1" w:styleId="find">
    <w:name w:val="find"/>
    <w:basedOn w:val="a0"/>
    <w:rsid w:val="00512D08"/>
  </w:style>
  <w:style w:type="paragraph" w:styleId="af7">
    <w:name w:val="List Paragraph"/>
    <w:basedOn w:val="a"/>
    <w:uiPriority w:val="34"/>
    <w:qFormat/>
    <w:rsid w:val="00512D08"/>
    <w:pPr>
      <w:ind w:left="720"/>
      <w:contextualSpacing/>
    </w:pPr>
  </w:style>
  <w:style w:type="character" w:customStyle="1" w:styleId="FontStyle17">
    <w:name w:val="Font Style17"/>
    <w:basedOn w:val="a0"/>
    <w:uiPriority w:val="99"/>
    <w:rsid w:val="0012612E"/>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6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6D166B"/>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6D166B"/>
    <w:pPr>
      <w:keepNext/>
      <w:widowControl/>
      <w:tabs>
        <w:tab w:val="right" w:pos="0"/>
      </w:tabs>
      <w:adjustRightInd/>
      <w:spacing w:line="360" w:lineRule="auto"/>
      <w:ind w:left="780"/>
      <w:jc w:val="both"/>
      <w:outlineLvl w:val="1"/>
    </w:pPr>
    <w:rPr>
      <w:rFonts w:ascii="TmsCyr" w:hAnsi="TmsCyr" w:cs="TmsCyr"/>
      <w:sz w:val="28"/>
      <w:szCs w:val="28"/>
    </w:rPr>
  </w:style>
  <w:style w:type="paragraph" w:styleId="3">
    <w:name w:val="heading 3"/>
    <w:basedOn w:val="a"/>
    <w:next w:val="a"/>
    <w:link w:val="30"/>
    <w:uiPriority w:val="9"/>
    <w:unhideWhenUsed/>
    <w:qFormat/>
    <w:rsid w:val="000429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D166B"/>
    <w:rPr>
      <w:rFonts w:ascii="Arial" w:eastAsia="Times New Roman" w:hAnsi="Arial" w:cs="Arial"/>
      <w:b/>
      <w:bCs/>
      <w:kern w:val="32"/>
      <w:sz w:val="32"/>
      <w:szCs w:val="32"/>
      <w:lang w:eastAsia="bg-BG"/>
    </w:rPr>
  </w:style>
  <w:style w:type="character" w:customStyle="1" w:styleId="21">
    <w:name w:val="Заглавие 2 Знак"/>
    <w:basedOn w:val="a0"/>
    <w:link w:val="20"/>
    <w:rsid w:val="006D166B"/>
    <w:rPr>
      <w:rFonts w:ascii="TmsCyr" w:eastAsia="Times New Roman" w:hAnsi="TmsCyr" w:cs="TmsCyr"/>
      <w:sz w:val="28"/>
      <w:szCs w:val="28"/>
      <w:lang w:eastAsia="bg-BG"/>
    </w:rPr>
  </w:style>
  <w:style w:type="table" w:styleId="a3">
    <w:name w:val="Table Grid"/>
    <w:basedOn w:val="a1"/>
    <w:rsid w:val="006D166B"/>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D166B"/>
    <w:pPr>
      <w:tabs>
        <w:tab w:val="center" w:pos="4536"/>
        <w:tab w:val="right" w:pos="9072"/>
      </w:tabs>
    </w:pPr>
  </w:style>
  <w:style w:type="character" w:customStyle="1" w:styleId="a5">
    <w:name w:val="Долен колонтитул Знак"/>
    <w:basedOn w:val="a0"/>
    <w:link w:val="a4"/>
    <w:uiPriority w:val="99"/>
    <w:rsid w:val="006D166B"/>
    <w:rPr>
      <w:rFonts w:ascii="Times New Roman" w:eastAsia="Times New Roman" w:hAnsi="Times New Roman" w:cs="Times New Roman"/>
      <w:sz w:val="20"/>
      <w:szCs w:val="20"/>
      <w:lang w:eastAsia="bg-BG"/>
    </w:rPr>
  </w:style>
  <w:style w:type="character" w:styleId="a6">
    <w:name w:val="page number"/>
    <w:basedOn w:val="a0"/>
    <w:rsid w:val="006D166B"/>
  </w:style>
  <w:style w:type="paragraph" w:styleId="a7">
    <w:name w:val="Body Text"/>
    <w:basedOn w:val="a"/>
    <w:link w:val="a8"/>
    <w:rsid w:val="006D166B"/>
    <w:pPr>
      <w:widowControl/>
      <w:tabs>
        <w:tab w:val="right" w:pos="0"/>
      </w:tabs>
      <w:adjustRightInd/>
      <w:spacing w:line="360" w:lineRule="auto"/>
    </w:pPr>
    <w:rPr>
      <w:rFonts w:ascii="TmsCyr" w:hAnsi="TmsCyr" w:cs="TmsCyr"/>
      <w:sz w:val="28"/>
      <w:szCs w:val="28"/>
    </w:rPr>
  </w:style>
  <w:style w:type="character" w:customStyle="1" w:styleId="a8">
    <w:name w:val="Основен текст Знак"/>
    <w:basedOn w:val="a0"/>
    <w:link w:val="a7"/>
    <w:rsid w:val="006D166B"/>
    <w:rPr>
      <w:rFonts w:ascii="TmsCyr" w:eastAsia="Times New Roman" w:hAnsi="TmsCyr" w:cs="TmsCyr"/>
      <w:sz w:val="28"/>
      <w:szCs w:val="28"/>
      <w:lang w:eastAsia="bg-BG"/>
    </w:rPr>
  </w:style>
  <w:style w:type="paragraph" w:styleId="a9">
    <w:name w:val="Body Text Indent"/>
    <w:basedOn w:val="a"/>
    <w:link w:val="aa"/>
    <w:rsid w:val="006D166B"/>
    <w:pPr>
      <w:widowControl/>
      <w:autoSpaceDE/>
      <w:autoSpaceDN/>
      <w:adjustRightInd/>
      <w:spacing w:after="120"/>
      <w:ind w:left="283"/>
    </w:pPr>
    <w:rPr>
      <w:sz w:val="24"/>
      <w:szCs w:val="24"/>
    </w:rPr>
  </w:style>
  <w:style w:type="character" w:customStyle="1" w:styleId="aa">
    <w:name w:val="Основен текст с отстъп Знак"/>
    <w:basedOn w:val="a0"/>
    <w:link w:val="a9"/>
    <w:rsid w:val="006D166B"/>
    <w:rPr>
      <w:rFonts w:ascii="Times New Roman" w:eastAsia="Times New Roman" w:hAnsi="Times New Roman" w:cs="Times New Roman"/>
      <w:sz w:val="24"/>
      <w:szCs w:val="24"/>
      <w:lang w:eastAsia="bg-BG"/>
    </w:rPr>
  </w:style>
  <w:style w:type="paragraph" w:styleId="ab">
    <w:name w:val="Title"/>
    <w:basedOn w:val="a"/>
    <w:link w:val="ac"/>
    <w:qFormat/>
    <w:rsid w:val="006D166B"/>
    <w:pPr>
      <w:widowControl/>
      <w:autoSpaceDE/>
      <w:autoSpaceDN/>
      <w:adjustRightInd/>
      <w:spacing w:before="240" w:after="60"/>
      <w:jc w:val="center"/>
      <w:outlineLvl w:val="0"/>
    </w:pPr>
    <w:rPr>
      <w:rFonts w:ascii="Arial" w:hAnsi="Arial" w:cs="Arial"/>
      <w:b/>
      <w:bCs/>
      <w:kern w:val="28"/>
      <w:sz w:val="32"/>
      <w:szCs w:val="32"/>
    </w:rPr>
  </w:style>
  <w:style w:type="character" w:customStyle="1" w:styleId="ac">
    <w:name w:val="Заглавие Знак"/>
    <w:basedOn w:val="a0"/>
    <w:link w:val="ab"/>
    <w:rsid w:val="006D166B"/>
    <w:rPr>
      <w:rFonts w:ascii="Arial" w:eastAsia="Times New Roman" w:hAnsi="Arial" w:cs="Arial"/>
      <w:b/>
      <w:bCs/>
      <w:kern w:val="28"/>
      <w:sz w:val="32"/>
      <w:szCs w:val="32"/>
      <w:lang w:eastAsia="bg-BG"/>
    </w:rPr>
  </w:style>
  <w:style w:type="paragraph" w:styleId="ad">
    <w:name w:val="Subtitle"/>
    <w:basedOn w:val="a"/>
    <w:link w:val="ae"/>
    <w:qFormat/>
    <w:rsid w:val="006D166B"/>
    <w:pPr>
      <w:widowControl/>
      <w:autoSpaceDE/>
      <w:autoSpaceDN/>
      <w:adjustRightInd/>
      <w:spacing w:after="60"/>
      <w:jc w:val="center"/>
      <w:outlineLvl w:val="1"/>
    </w:pPr>
    <w:rPr>
      <w:rFonts w:ascii="Arial" w:hAnsi="Arial" w:cs="Arial"/>
      <w:sz w:val="24"/>
      <w:szCs w:val="24"/>
    </w:rPr>
  </w:style>
  <w:style w:type="character" w:customStyle="1" w:styleId="ae">
    <w:name w:val="Подзаглавие Знак"/>
    <w:basedOn w:val="a0"/>
    <w:link w:val="ad"/>
    <w:rsid w:val="006D166B"/>
    <w:rPr>
      <w:rFonts w:ascii="Arial" w:eastAsia="Times New Roman" w:hAnsi="Arial" w:cs="Arial"/>
      <w:sz w:val="24"/>
      <w:szCs w:val="24"/>
      <w:lang w:eastAsia="bg-BG"/>
    </w:rPr>
  </w:style>
  <w:style w:type="paragraph" w:styleId="22">
    <w:name w:val="List 2"/>
    <w:basedOn w:val="a"/>
    <w:rsid w:val="006D166B"/>
    <w:pPr>
      <w:widowControl/>
      <w:autoSpaceDE/>
      <w:autoSpaceDN/>
      <w:adjustRightInd/>
      <w:ind w:left="566" w:hanging="283"/>
    </w:pPr>
    <w:rPr>
      <w:sz w:val="24"/>
      <w:szCs w:val="24"/>
    </w:rPr>
  </w:style>
  <w:style w:type="paragraph" w:styleId="2">
    <w:name w:val="List Bullet 2"/>
    <w:basedOn w:val="a"/>
    <w:rsid w:val="006D166B"/>
    <w:pPr>
      <w:widowControl/>
      <w:numPr>
        <w:numId w:val="1"/>
      </w:numPr>
      <w:autoSpaceDE/>
      <w:autoSpaceDN/>
      <w:adjustRightInd/>
    </w:pPr>
    <w:rPr>
      <w:sz w:val="24"/>
      <w:szCs w:val="24"/>
    </w:rPr>
  </w:style>
  <w:style w:type="paragraph" w:styleId="af">
    <w:name w:val="Body Text First Indent"/>
    <w:basedOn w:val="a7"/>
    <w:link w:val="af0"/>
    <w:rsid w:val="006D166B"/>
    <w:pPr>
      <w:tabs>
        <w:tab w:val="clear" w:pos="0"/>
      </w:tabs>
      <w:autoSpaceDE/>
      <w:autoSpaceDN/>
      <w:spacing w:after="120" w:line="240" w:lineRule="auto"/>
      <w:ind w:firstLine="210"/>
    </w:pPr>
    <w:rPr>
      <w:rFonts w:ascii="Times New Roman" w:hAnsi="Times New Roman" w:cs="Times New Roman"/>
      <w:sz w:val="24"/>
      <w:szCs w:val="24"/>
    </w:rPr>
  </w:style>
  <w:style w:type="character" w:customStyle="1" w:styleId="af0">
    <w:name w:val="Основен текст отстъп първи ред Знак"/>
    <w:basedOn w:val="a8"/>
    <w:link w:val="af"/>
    <w:rsid w:val="006D166B"/>
    <w:rPr>
      <w:rFonts w:ascii="Times New Roman" w:eastAsia="Times New Roman" w:hAnsi="Times New Roman" w:cs="Times New Roman"/>
      <w:sz w:val="24"/>
      <w:szCs w:val="24"/>
      <w:lang w:eastAsia="bg-BG"/>
    </w:rPr>
  </w:style>
  <w:style w:type="paragraph" w:styleId="af1">
    <w:name w:val="header"/>
    <w:basedOn w:val="a"/>
    <w:link w:val="af2"/>
    <w:uiPriority w:val="99"/>
    <w:rsid w:val="006D166B"/>
    <w:pPr>
      <w:tabs>
        <w:tab w:val="center" w:pos="4536"/>
        <w:tab w:val="right" w:pos="9072"/>
      </w:tabs>
    </w:pPr>
  </w:style>
  <w:style w:type="character" w:customStyle="1" w:styleId="af2">
    <w:name w:val="Горен колонтитул Знак"/>
    <w:basedOn w:val="a0"/>
    <w:link w:val="af1"/>
    <w:uiPriority w:val="99"/>
    <w:rsid w:val="006D166B"/>
    <w:rPr>
      <w:rFonts w:ascii="Times New Roman" w:eastAsia="Times New Roman" w:hAnsi="Times New Roman" w:cs="Times New Roman"/>
      <w:sz w:val="20"/>
      <w:szCs w:val="20"/>
      <w:lang w:eastAsia="bg-BG"/>
    </w:rPr>
  </w:style>
  <w:style w:type="paragraph" w:styleId="23">
    <w:name w:val="Body Text Indent 2"/>
    <w:basedOn w:val="a"/>
    <w:link w:val="24"/>
    <w:rsid w:val="006D166B"/>
    <w:pPr>
      <w:spacing w:after="120" w:line="480" w:lineRule="auto"/>
      <w:ind w:left="283"/>
    </w:pPr>
  </w:style>
  <w:style w:type="character" w:customStyle="1" w:styleId="24">
    <w:name w:val="Основен текст с отстъп 2 Знак"/>
    <w:basedOn w:val="a0"/>
    <w:link w:val="23"/>
    <w:rsid w:val="006D166B"/>
    <w:rPr>
      <w:rFonts w:ascii="Times New Roman" w:eastAsia="Times New Roman" w:hAnsi="Times New Roman" w:cs="Times New Roman"/>
      <w:sz w:val="20"/>
      <w:szCs w:val="20"/>
      <w:lang w:eastAsia="bg-BG"/>
    </w:rPr>
  </w:style>
  <w:style w:type="paragraph" w:styleId="31">
    <w:name w:val="Body Text 3"/>
    <w:basedOn w:val="a"/>
    <w:link w:val="32"/>
    <w:rsid w:val="006D166B"/>
    <w:pPr>
      <w:spacing w:after="120"/>
    </w:pPr>
    <w:rPr>
      <w:sz w:val="16"/>
      <w:szCs w:val="16"/>
    </w:rPr>
  </w:style>
  <w:style w:type="character" w:customStyle="1" w:styleId="32">
    <w:name w:val="Основен текст 3 Знак"/>
    <w:basedOn w:val="a0"/>
    <w:link w:val="31"/>
    <w:rsid w:val="006D166B"/>
    <w:rPr>
      <w:rFonts w:ascii="Times New Roman" w:eastAsia="Times New Roman" w:hAnsi="Times New Roman" w:cs="Times New Roman"/>
      <w:sz w:val="16"/>
      <w:szCs w:val="16"/>
      <w:lang w:eastAsia="bg-BG"/>
    </w:rPr>
  </w:style>
  <w:style w:type="paragraph" w:customStyle="1" w:styleId="af3">
    <w:name w:val="Стил"/>
    <w:rsid w:val="006D166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
    <w:name w:val="Char Char Char Char Char Char Char Char Char Char Знак Char Знак Знак Char"/>
    <w:basedOn w:val="a"/>
    <w:rsid w:val="006D166B"/>
    <w:pPr>
      <w:widowControl/>
      <w:tabs>
        <w:tab w:val="left" w:pos="709"/>
      </w:tabs>
      <w:autoSpaceDE/>
      <w:autoSpaceDN/>
      <w:adjustRightInd/>
    </w:pPr>
    <w:rPr>
      <w:rFonts w:ascii="Tahoma" w:hAnsi="Tahoma"/>
      <w:sz w:val="24"/>
      <w:szCs w:val="24"/>
      <w:lang w:val="pl-PL" w:eastAsia="pl-PL"/>
    </w:rPr>
  </w:style>
  <w:style w:type="paragraph" w:customStyle="1" w:styleId="Style9">
    <w:name w:val="Style9"/>
    <w:basedOn w:val="a"/>
    <w:rsid w:val="006D166B"/>
    <w:pPr>
      <w:spacing w:line="427" w:lineRule="exact"/>
      <w:ind w:firstLine="422"/>
      <w:jc w:val="both"/>
    </w:pPr>
    <w:rPr>
      <w:sz w:val="24"/>
      <w:szCs w:val="24"/>
    </w:rPr>
  </w:style>
  <w:style w:type="character" w:customStyle="1" w:styleId="FontStyle15">
    <w:name w:val="Font Style15"/>
    <w:rsid w:val="006D166B"/>
    <w:rPr>
      <w:rFonts w:ascii="Times New Roman" w:hAnsi="Times New Roman" w:cs="Times New Roman"/>
      <w:sz w:val="22"/>
      <w:szCs w:val="22"/>
    </w:rPr>
  </w:style>
  <w:style w:type="character" w:customStyle="1" w:styleId="FontStyle22">
    <w:name w:val="Font Style22"/>
    <w:rsid w:val="006D166B"/>
    <w:rPr>
      <w:rFonts w:ascii="Times New Roman" w:hAnsi="Times New Roman" w:cs="Times New Roman"/>
      <w:sz w:val="22"/>
      <w:szCs w:val="22"/>
    </w:rPr>
  </w:style>
  <w:style w:type="paragraph" w:styleId="af4">
    <w:name w:val="Balloon Text"/>
    <w:basedOn w:val="a"/>
    <w:link w:val="af5"/>
    <w:uiPriority w:val="99"/>
    <w:semiHidden/>
    <w:unhideWhenUsed/>
    <w:rsid w:val="006D166B"/>
    <w:rPr>
      <w:rFonts w:ascii="Tahoma" w:hAnsi="Tahoma" w:cs="Tahoma"/>
      <w:sz w:val="16"/>
      <w:szCs w:val="16"/>
    </w:rPr>
  </w:style>
  <w:style w:type="character" w:customStyle="1" w:styleId="af5">
    <w:name w:val="Изнесен текст Знак"/>
    <w:basedOn w:val="a0"/>
    <w:link w:val="af4"/>
    <w:uiPriority w:val="99"/>
    <w:semiHidden/>
    <w:rsid w:val="006D166B"/>
    <w:rPr>
      <w:rFonts w:ascii="Tahoma" w:eastAsia="Times New Roman" w:hAnsi="Tahoma" w:cs="Tahoma"/>
      <w:sz w:val="16"/>
      <w:szCs w:val="16"/>
      <w:lang w:eastAsia="bg-BG"/>
    </w:rPr>
  </w:style>
  <w:style w:type="paragraph" w:customStyle="1" w:styleId="Style6">
    <w:name w:val="Style6"/>
    <w:basedOn w:val="a"/>
    <w:rsid w:val="006D166B"/>
    <w:pPr>
      <w:spacing w:line="274" w:lineRule="exact"/>
      <w:ind w:firstLine="701"/>
      <w:jc w:val="both"/>
    </w:pPr>
    <w:rPr>
      <w:sz w:val="24"/>
      <w:szCs w:val="24"/>
    </w:rPr>
  </w:style>
  <w:style w:type="character" w:customStyle="1" w:styleId="FontStyle20">
    <w:name w:val="Font Style20"/>
    <w:rsid w:val="006D166B"/>
    <w:rPr>
      <w:rFonts w:ascii="Times New Roman" w:hAnsi="Times New Roman" w:cs="Times New Roman"/>
      <w:sz w:val="26"/>
      <w:szCs w:val="26"/>
    </w:rPr>
  </w:style>
  <w:style w:type="character" w:customStyle="1" w:styleId="FontStyle16">
    <w:name w:val="Font Style16"/>
    <w:uiPriority w:val="99"/>
    <w:rsid w:val="006D166B"/>
    <w:rPr>
      <w:rFonts w:ascii="Arial" w:hAnsi="Arial" w:cs="Arial"/>
      <w:sz w:val="24"/>
      <w:szCs w:val="24"/>
    </w:rPr>
  </w:style>
  <w:style w:type="numbering" w:customStyle="1" w:styleId="11">
    <w:name w:val="Без списък1"/>
    <w:next w:val="a2"/>
    <w:uiPriority w:val="99"/>
    <w:semiHidden/>
    <w:unhideWhenUsed/>
    <w:rsid w:val="006D166B"/>
  </w:style>
  <w:style w:type="character" w:customStyle="1" w:styleId="30">
    <w:name w:val="Заглавие 3 Знак"/>
    <w:basedOn w:val="a0"/>
    <w:link w:val="3"/>
    <w:uiPriority w:val="9"/>
    <w:rsid w:val="00042911"/>
    <w:rPr>
      <w:rFonts w:asciiTheme="majorHAnsi" w:eastAsiaTheme="majorEastAsia" w:hAnsiTheme="majorHAnsi" w:cstheme="majorBidi"/>
      <w:b/>
      <w:bCs/>
      <w:color w:val="4F81BD" w:themeColor="accent1"/>
      <w:sz w:val="20"/>
      <w:szCs w:val="20"/>
      <w:lang w:eastAsia="bg-BG"/>
    </w:rPr>
  </w:style>
  <w:style w:type="character" w:styleId="af6">
    <w:name w:val="Hyperlink"/>
    <w:basedOn w:val="a0"/>
    <w:uiPriority w:val="99"/>
    <w:semiHidden/>
    <w:unhideWhenUsed/>
    <w:rsid w:val="00327E86"/>
    <w:rPr>
      <w:color w:val="0000FF" w:themeColor="hyperlink"/>
      <w:u w:val="single"/>
    </w:rPr>
  </w:style>
  <w:style w:type="character" w:customStyle="1" w:styleId="find">
    <w:name w:val="find"/>
    <w:basedOn w:val="a0"/>
    <w:rsid w:val="00512D08"/>
  </w:style>
  <w:style w:type="paragraph" w:styleId="af7">
    <w:name w:val="List Paragraph"/>
    <w:basedOn w:val="a"/>
    <w:uiPriority w:val="34"/>
    <w:qFormat/>
    <w:rsid w:val="00512D08"/>
    <w:pPr>
      <w:ind w:left="720"/>
      <w:contextualSpacing/>
    </w:pPr>
  </w:style>
  <w:style w:type="character" w:customStyle="1" w:styleId="FontStyle17">
    <w:name w:val="Font Style17"/>
    <w:basedOn w:val="a0"/>
    <w:uiPriority w:val="99"/>
    <w:rsid w:val="0012612E"/>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8029">
      <w:bodyDiv w:val="1"/>
      <w:marLeft w:val="0"/>
      <w:marRight w:val="0"/>
      <w:marTop w:val="0"/>
      <w:marBottom w:val="0"/>
      <w:divBdr>
        <w:top w:val="none" w:sz="0" w:space="0" w:color="auto"/>
        <w:left w:val="none" w:sz="0" w:space="0" w:color="auto"/>
        <w:bottom w:val="none" w:sz="0" w:space="0" w:color="auto"/>
        <w:right w:val="none" w:sz="0" w:space="0" w:color="auto"/>
      </w:divBdr>
    </w:div>
    <w:div w:id="614367231">
      <w:bodyDiv w:val="1"/>
      <w:marLeft w:val="0"/>
      <w:marRight w:val="0"/>
      <w:marTop w:val="0"/>
      <w:marBottom w:val="0"/>
      <w:divBdr>
        <w:top w:val="none" w:sz="0" w:space="0" w:color="auto"/>
        <w:left w:val="none" w:sz="0" w:space="0" w:color="auto"/>
        <w:bottom w:val="none" w:sz="0" w:space="0" w:color="auto"/>
        <w:right w:val="none" w:sz="0" w:space="0" w:color="auto"/>
      </w:divBdr>
    </w:div>
    <w:div w:id="11720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apis://Base=NARH&amp;DocCode=41026&amp;ToPar=Art35_Al1&amp;Type=201" TargetMode="External"/><Relationship Id="rId21" Type="http://schemas.openxmlformats.org/officeDocument/2006/relationships/chart" Target="charts/chart11.xml"/><Relationship Id="rId34" Type="http://schemas.openxmlformats.org/officeDocument/2006/relationships/chart" Target="charts/chart20.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apis://Base=NARH&amp;DocCode=2003&amp;ToPar=Art234&#1073;_Al1&amp;Type=201" TargetMode="External"/><Relationship Id="rId33"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apis://Base=NARH&amp;DocCode=2003&amp;ToPar=Art234&#1073;_Al1&amp;Type=201" TargetMode="External"/><Relationship Id="rId32" Type="http://schemas.openxmlformats.org/officeDocument/2006/relationships/chart" Target="charts/chart1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4.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apis://Base=NARH&amp;DocCode=2003&amp;Type=201" TargetMode="External"/><Relationship Id="rId30" Type="http://schemas.openxmlformats.org/officeDocument/2006/relationships/chart" Target="charts/chart16.xm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bmihailov\Desktop\diagrami_mihailov.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astoilova\Documents\DOKLAD\doklad_2013\diagrami_stoilova_2016.xls" TargetMode="External"/><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astoilova\Documents\DOKLAD\doklad_2013\diagrami_stoilova_2016.xls" TargetMode="External"/><Relationship Id="rId1" Type="http://schemas.openxmlformats.org/officeDocument/2006/relationships/themeOverride" Target="../theme/themeOverride4.xm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7.xml.rels><?xml version="1.0" encoding="UTF-8" standalone="yes"?>
<Relationships xmlns="http://schemas.openxmlformats.org/package/2006/relationships"><Relationship Id="rId2" Type="http://schemas.openxmlformats.org/officeDocument/2006/relationships/oleObject" Target="file:///C:\Users\iostoianova\Documents\STATISTIKA\God.otchet%202020\&#1086;&#1073;&#1097;%20&#1086;&#1073;&#1077;&#1084;%20&#1087;&#1088;-&#1088;&#1080;\&#1053;&#1086;&#1074;%20&#1056;&#1072;&#1073;&#1086;&#1090;&#1077;&#1085;%20&#1083;&#1080;&#1089;&#1090;%20&#1085;&#1072;%20Microsoft%20Excel.xlsx" TargetMode="External"/><Relationship Id="rId1" Type="http://schemas.openxmlformats.org/officeDocument/2006/relationships/image" Target="../media/image3.jpeg"/></Relationships>
</file>

<file path=word/charts/_rels/chart18.xml.rels><?xml version="1.0" encoding="UTF-8" standalone="yes"?>
<Relationships xmlns="http://schemas.openxmlformats.org/package/2006/relationships"><Relationship Id="rId1" Type="http://schemas.openxmlformats.org/officeDocument/2006/relationships/oleObject" Target="file:///C:\Users\iostoianova\Documents\STATISTIKA\God.otchet%202020\&#1086;&#1073;&#1097;%20&#1086;&#1073;&#1077;&#1084;%20&#1087;&#1088;-&#1088;&#1080;\&#1053;&#1086;&#1074;%20&#1056;&#1072;&#1073;&#1086;&#1090;&#1077;&#1085;%20&#1083;&#1080;&#1089;&#1090;%20&#1085;&#1072;%20Microsoft%20Exce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iostoianova\Documents\STATISTIKA\God.otchet%202020\&#1086;&#1073;&#1097;%20&#1086;&#1073;&#1077;&#1084;%20&#1087;&#1088;-&#1088;&#1080;\&#1053;&#1086;&#1074;%20&#1056;&#1072;&#1073;&#1086;&#1090;&#1077;&#1085;%20&#1083;&#1080;&#1089;&#1090;%20&#1085;&#1072;%20Microsoft%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bmihailov\Desktop\diagrami_mihailov.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iostoianova\Documents\STATISTIKA\God.otchet%202020\&#1086;&#1073;&#1097;%20&#1086;&#1073;&#1077;&#1084;%20&#1087;&#1088;-&#1088;&#1080;\&#1053;&#1086;&#1074;%20&#1056;&#1072;&#1073;&#1086;&#1090;&#1077;&#1085;%20&#1083;&#1080;&#1089;&#1090;%20&#1085;&#1072;%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Лист2!$A$4</c:f>
              <c:strCache>
                <c:ptCount val="1"/>
                <c:pt idx="0">
                  <c:v>Спрени ДП</c:v>
                </c:pt>
              </c:strCache>
            </c:strRef>
          </c:tx>
          <c:marker>
            <c:symbol val="none"/>
          </c:marker>
          <c:dLbls>
            <c:dLbl>
              <c:idx val="0"/>
              <c:layout>
                <c:manualLayout>
                  <c:x val="0"/>
                  <c:y val="-1.3888888888888888E-2"/>
                </c:manualLayout>
              </c:layout>
              <c:showLegendKey val="0"/>
              <c:showVal val="1"/>
              <c:showCatName val="0"/>
              <c:showSerName val="0"/>
              <c:showPercent val="0"/>
              <c:showBubbleSize val="0"/>
            </c:dLbl>
            <c:dLbl>
              <c:idx val="1"/>
              <c:layout>
                <c:manualLayout>
                  <c:x val="0"/>
                  <c:y val="-1.388888888888884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Лист2!$B$3:$D$3</c:f>
              <c:numCache>
                <c:formatCode>General</c:formatCode>
                <c:ptCount val="3"/>
                <c:pt idx="0">
                  <c:v>2018</c:v>
                </c:pt>
                <c:pt idx="1">
                  <c:v>2019</c:v>
                </c:pt>
                <c:pt idx="2">
                  <c:v>2020</c:v>
                </c:pt>
              </c:numCache>
            </c:numRef>
          </c:cat>
          <c:val>
            <c:numRef>
              <c:f>Лист2!$B$4:$D$4</c:f>
              <c:numCache>
                <c:formatCode>General</c:formatCode>
                <c:ptCount val="3"/>
                <c:pt idx="0">
                  <c:v>929</c:v>
                </c:pt>
                <c:pt idx="1">
                  <c:v>788</c:v>
                </c:pt>
                <c:pt idx="2">
                  <c:v>665</c:v>
                </c:pt>
              </c:numCache>
            </c:numRef>
          </c:val>
          <c:smooth val="0"/>
        </c:ser>
        <c:dLbls>
          <c:showLegendKey val="0"/>
          <c:showVal val="0"/>
          <c:showCatName val="0"/>
          <c:showSerName val="0"/>
          <c:showPercent val="0"/>
          <c:showBubbleSize val="0"/>
        </c:dLbls>
        <c:marker val="1"/>
        <c:smooth val="0"/>
        <c:axId val="270396416"/>
        <c:axId val="268910592"/>
      </c:lineChart>
      <c:catAx>
        <c:axId val="270396416"/>
        <c:scaling>
          <c:orientation val="minMax"/>
        </c:scaling>
        <c:delete val="0"/>
        <c:axPos val="b"/>
        <c:numFmt formatCode="General" sourceLinked="1"/>
        <c:majorTickMark val="out"/>
        <c:minorTickMark val="none"/>
        <c:tickLblPos val="nextTo"/>
        <c:crossAx val="268910592"/>
        <c:crosses val="autoZero"/>
        <c:auto val="1"/>
        <c:lblAlgn val="ctr"/>
        <c:lblOffset val="100"/>
        <c:noMultiLvlLbl val="0"/>
      </c:catAx>
      <c:valAx>
        <c:axId val="268910592"/>
        <c:scaling>
          <c:orientation val="minMax"/>
        </c:scaling>
        <c:delete val="1"/>
        <c:axPos val="l"/>
        <c:majorGridlines/>
        <c:numFmt formatCode="General" sourceLinked="1"/>
        <c:majorTickMark val="out"/>
        <c:minorTickMark val="none"/>
        <c:tickLblPos val="nextTo"/>
        <c:crossAx val="270396416"/>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Върнати дела</a:t>
            </a:r>
          </a:p>
        </c:rich>
      </c:tx>
      <c:layout>
        <c:manualLayout>
          <c:xMode val="edge"/>
          <c:yMode val="edge"/>
          <c:x val="0.38640776699029128"/>
          <c:y val="3.2019704433497539E-2"/>
        </c:manualLayout>
      </c:layout>
      <c:overlay val="0"/>
      <c:spPr>
        <a:noFill/>
        <a:ln w="25400">
          <a:noFill/>
        </a:ln>
      </c:spPr>
    </c:title>
    <c:autoTitleDeleted val="0"/>
    <c:plotArea>
      <c:layout>
        <c:manualLayout>
          <c:layoutTarget val="inner"/>
          <c:xMode val="edge"/>
          <c:yMode val="edge"/>
          <c:x val="0.12427184466019417"/>
          <c:y val="0.17487705760883815"/>
          <c:w val="0.6"/>
          <c:h val="0.71428657333187406"/>
        </c:manualLayout>
      </c:layout>
      <c:barChart>
        <c:barDir val="col"/>
        <c:grouping val="clustered"/>
        <c:varyColors val="0"/>
        <c:ser>
          <c:idx val="0"/>
          <c:order val="0"/>
          <c:tx>
            <c:strRef>
              <c:f>Лист4!$B$3</c:f>
              <c:strCache>
                <c:ptCount val="1"/>
                <c:pt idx="0">
                  <c:v>относителен  дял</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Лист4!$C$2:$E$2</c:f>
              <c:numCache>
                <c:formatCode>General</c:formatCode>
                <c:ptCount val="3"/>
                <c:pt idx="0">
                  <c:v>2020</c:v>
                </c:pt>
                <c:pt idx="1">
                  <c:v>2019</c:v>
                </c:pt>
                <c:pt idx="2">
                  <c:v>2018</c:v>
                </c:pt>
              </c:numCache>
            </c:numRef>
          </c:cat>
          <c:val>
            <c:numRef>
              <c:f>Лист4!$C$3:$E$3</c:f>
              <c:numCache>
                <c:formatCode>0.00%</c:formatCode>
                <c:ptCount val="3"/>
                <c:pt idx="0">
                  <c:v>2.5499999999999998E-2</c:v>
                </c:pt>
                <c:pt idx="1">
                  <c:v>1.9199999999999998E-2</c:v>
                </c:pt>
                <c:pt idx="2">
                  <c:v>1.7999999999999999E-2</c:v>
                </c:pt>
              </c:numCache>
            </c:numRef>
          </c:val>
        </c:ser>
        <c:dLbls>
          <c:showLegendKey val="0"/>
          <c:showVal val="0"/>
          <c:showCatName val="0"/>
          <c:showSerName val="0"/>
          <c:showPercent val="0"/>
          <c:showBubbleSize val="0"/>
        </c:dLbls>
        <c:gapWidth val="150"/>
        <c:axId val="245016576"/>
        <c:axId val="288255360"/>
      </c:barChart>
      <c:catAx>
        <c:axId val="245016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88255360"/>
        <c:crosses val="autoZero"/>
        <c:auto val="1"/>
        <c:lblAlgn val="ctr"/>
        <c:lblOffset val="100"/>
        <c:tickLblSkip val="1"/>
        <c:tickMarkSkip val="1"/>
        <c:noMultiLvlLbl val="0"/>
      </c:catAx>
      <c:valAx>
        <c:axId val="288255360"/>
        <c:scaling>
          <c:orientation val="minMax"/>
        </c:scaling>
        <c:delete val="0"/>
        <c:axPos val="l"/>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45016576"/>
        <c:crosses val="autoZero"/>
        <c:crossBetween val="between"/>
      </c:valAx>
      <c:spPr>
        <a:noFill/>
        <a:ln w="25400">
          <a:noFill/>
        </a:ln>
      </c:spPr>
    </c:plotArea>
    <c:legend>
      <c:legendPos val="r"/>
      <c:layout>
        <c:manualLayout>
          <c:xMode val="edge"/>
          <c:yMode val="edge"/>
          <c:x val="0.74563106796116507"/>
          <c:y val="0.50492662555111645"/>
          <c:w val="0.23883495145631062"/>
          <c:h val="5.4187192118226646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126213592233011E-2"/>
          <c:y val="3.694585724130383E-2"/>
          <c:w val="0.90744336569579287"/>
          <c:h val="0.79967262712850551"/>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Лист3!$A$3:$A$4</c:f>
              <c:strCache>
                <c:ptCount val="2"/>
                <c:pt idx="0">
                  <c:v>ОП перник</c:v>
                </c:pt>
                <c:pt idx="1">
                  <c:v>РП Перник</c:v>
                </c:pt>
              </c:strCache>
            </c:strRef>
          </c:cat>
          <c:val>
            <c:numRef>
              <c:f>Лист3!$B$3:$B$4</c:f>
              <c:numCache>
                <c:formatCode>0.00%</c:formatCode>
                <c:ptCount val="2"/>
                <c:pt idx="0">
                  <c:v>6.6600000000000006E-2</c:v>
                </c:pt>
                <c:pt idx="1">
                  <c:v>2.2499999999999999E-2</c:v>
                </c:pt>
              </c:numCache>
            </c:numRef>
          </c:val>
        </c:ser>
        <c:dLbls>
          <c:showLegendKey val="0"/>
          <c:showVal val="0"/>
          <c:showCatName val="0"/>
          <c:showSerName val="0"/>
          <c:showPercent val="0"/>
          <c:showBubbleSize val="0"/>
        </c:dLbls>
        <c:gapWidth val="150"/>
        <c:axId val="270424064"/>
        <c:axId val="288257088"/>
      </c:barChart>
      <c:catAx>
        <c:axId val="2704240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88257088"/>
        <c:crosses val="autoZero"/>
        <c:auto val="1"/>
        <c:lblAlgn val="ctr"/>
        <c:lblOffset val="100"/>
        <c:tickLblSkip val="1"/>
        <c:tickMarkSkip val="1"/>
        <c:noMultiLvlLbl val="0"/>
      </c:catAx>
      <c:valAx>
        <c:axId val="288257088"/>
        <c:scaling>
          <c:orientation val="minMax"/>
        </c:scaling>
        <c:delete val="1"/>
        <c:axPos val="l"/>
        <c:numFmt formatCode="0.00%" sourceLinked="1"/>
        <c:majorTickMark val="out"/>
        <c:minorTickMark val="none"/>
        <c:tickLblPos val="nextTo"/>
        <c:crossAx val="270424064"/>
        <c:crosses val="autoZero"/>
        <c:crossBetween val="between"/>
      </c:valAx>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271883014580511E-2"/>
          <c:y val="3.694585724130383E-2"/>
          <c:w val="0.63268708391339867"/>
          <c:h val="0.85221777369940843"/>
        </c:manualLayout>
      </c:layout>
      <c:barChart>
        <c:barDir val="col"/>
        <c:grouping val="clustered"/>
        <c:varyColors val="0"/>
        <c:ser>
          <c:idx val="0"/>
          <c:order val="0"/>
          <c:tx>
            <c:strRef>
              <c:f>Лист6!$C$6:$E$6</c:f>
              <c:strCache>
                <c:ptCount val="1"/>
                <c:pt idx="0">
                  <c:v>Внесени прокурорски актове</c:v>
                </c:pt>
              </c:strCache>
            </c:strRef>
          </c:tx>
          <c:spPr>
            <a:solidFill>
              <a:srgbClr val="9999FF"/>
            </a:solidFill>
            <a:ln w="12700">
              <a:solidFill>
                <a:srgbClr val="000000"/>
              </a:solidFill>
              <a:prstDash val="solid"/>
            </a:ln>
          </c:spPr>
          <c:invertIfNegative val="0"/>
          <c:dLbls>
            <c:dLbl>
              <c:idx val="0"/>
              <c:layout>
                <c:manualLayout>
                  <c:x val="8.6608503023249302E-3"/>
                  <c:y val="-4.0928071952597966E-3"/>
                </c:manualLayout>
              </c:layout>
              <c:dLblPos val="outEnd"/>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Лист6!$F$5:$H$5</c:f>
              <c:numCache>
                <c:formatCode>General</c:formatCode>
                <c:ptCount val="3"/>
                <c:pt idx="0">
                  <c:v>2020</c:v>
                </c:pt>
                <c:pt idx="1">
                  <c:v>2019</c:v>
                </c:pt>
                <c:pt idx="2">
                  <c:v>2018</c:v>
                </c:pt>
              </c:numCache>
            </c:numRef>
          </c:cat>
          <c:val>
            <c:numRef>
              <c:f>Лист6!$F$6:$H$6</c:f>
              <c:numCache>
                <c:formatCode>0.00%</c:formatCode>
                <c:ptCount val="3"/>
                <c:pt idx="0">
                  <c:v>6.8999999999999999E-3</c:v>
                </c:pt>
                <c:pt idx="1">
                  <c:v>1.18E-2</c:v>
                </c:pt>
                <c:pt idx="2">
                  <c:v>1.6E-2</c:v>
                </c:pt>
              </c:numCache>
            </c:numRef>
          </c:val>
        </c:ser>
        <c:ser>
          <c:idx val="1"/>
          <c:order val="1"/>
          <c:tx>
            <c:strRef>
              <c:f>Лист6!$C$7:$E$7</c:f>
              <c:strCache>
                <c:ptCount val="1"/>
                <c:pt idx="0">
                  <c:v>Решени от съда дела</c:v>
                </c:pt>
              </c:strCache>
            </c:strRef>
          </c:tx>
          <c:spPr>
            <a:solidFill>
              <a:srgbClr val="993366"/>
            </a:solidFill>
            <a:ln w="12700">
              <a:solidFill>
                <a:srgbClr val="000000"/>
              </a:solidFill>
              <a:prstDash val="solid"/>
            </a:ln>
          </c:spPr>
          <c:invertIfNegative val="0"/>
          <c:dLbls>
            <c:dLbl>
              <c:idx val="0"/>
              <c:layout>
                <c:manualLayout>
                  <c:x val="1.1511734452374845E-2"/>
                  <c:y val="-6.6297643350527631E-3"/>
                </c:manualLayout>
              </c:layout>
              <c:dLblPos val="outEnd"/>
              <c:showLegendKey val="0"/>
              <c:showVal val="1"/>
              <c:showCatName val="0"/>
              <c:showSerName val="0"/>
              <c:showPercent val="0"/>
              <c:showBubbleSize val="0"/>
            </c:dLbl>
            <c:dLbl>
              <c:idx val="1"/>
              <c:layout>
                <c:manualLayout>
                  <c:x val="9.3542272336141104E-3"/>
                  <c:y val="-8.760273883428182E-3"/>
                </c:manualLayout>
              </c:layout>
              <c:dLblPos val="outEnd"/>
              <c:showLegendKey val="0"/>
              <c:showVal val="1"/>
              <c:showCatName val="0"/>
              <c:showSerName val="0"/>
              <c:showPercent val="0"/>
              <c:showBubbleSize val="0"/>
            </c:dLbl>
            <c:dLbl>
              <c:idx val="2"/>
              <c:layout>
                <c:manualLayout>
                  <c:x val="8.8148455491588069E-3"/>
                  <c:y val="-5.1150801876756052E-3"/>
                </c:manualLayout>
              </c:layout>
              <c:dLblPos val="outEnd"/>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Лист6!$F$5:$H$5</c:f>
              <c:numCache>
                <c:formatCode>General</c:formatCode>
                <c:ptCount val="3"/>
                <c:pt idx="0">
                  <c:v>2020</c:v>
                </c:pt>
                <c:pt idx="1">
                  <c:v>2019</c:v>
                </c:pt>
                <c:pt idx="2">
                  <c:v>2018</c:v>
                </c:pt>
              </c:numCache>
            </c:numRef>
          </c:cat>
          <c:val>
            <c:numRef>
              <c:f>Лист6!$F$7:$H$7</c:f>
              <c:numCache>
                <c:formatCode>0.00%</c:formatCode>
                <c:ptCount val="3"/>
                <c:pt idx="0">
                  <c:v>7.4999999999999997E-3</c:v>
                </c:pt>
                <c:pt idx="1">
                  <c:v>1.15E-2</c:v>
                </c:pt>
                <c:pt idx="2">
                  <c:v>1.52E-2</c:v>
                </c:pt>
              </c:numCache>
            </c:numRef>
          </c:val>
        </c:ser>
        <c:dLbls>
          <c:showLegendKey val="0"/>
          <c:showVal val="0"/>
          <c:showCatName val="0"/>
          <c:showSerName val="0"/>
          <c:showPercent val="0"/>
          <c:showBubbleSize val="0"/>
        </c:dLbls>
        <c:gapWidth val="150"/>
        <c:axId val="270422528"/>
        <c:axId val="288258816"/>
      </c:barChart>
      <c:catAx>
        <c:axId val="270422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88258816"/>
        <c:crosses val="autoZero"/>
        <c:auto val="1"/>
        <c:lblAlgn val="ctr"/>
        <c:lblOffset val="100"/>
        <c:tickLblSkip val="1"/>
        <c:tickMarkSkip val="1"/>
        <c:noMultiLvlLbl val="0"/>
      </c:catAx>
      <c:valAx>
        <c:axId val="288258816"/>
        <c:scaling>
          <c:orientation val="minMax"/>
        </c:scaling>
        <c:delete val="1"/>
        <c:axPos val="l"/>
        <c:numFmt formatCode="0.00%" sourceLinked="1"/>
        <c:majorTickMark val="out"/>
        <c:minorTickMark val="none"/>
        <c:tickLblPos val="nextTo"/>
        <c:crossAx val="270422528"/>
        <c:crosses val="autoZero"/>
        <c:crossBetween val="between"/>
      </c:valAx>
      <c:spPr>
        <a:solidFill>
          <a:srgbClr val="C0C0C0"/>
        </a:solidFill>
        <a:ln w="12700">
          <a:solidFill>
            <a:srgbClr val="808080"/>
          </a:solidFill>
          <a:prstDash val="solid"/>
        </a:ln>
      </c:spPr>
    </c:plotArea>
    <c:legend>
      <c:legendPos val="r"/>
      <c:layout>
        <c:manualLayout>
          <c:xMode val="edge"/>
          <c:yMode val="edge"/>
          <c:x val="0.67475830084346244"/>
          <c:y val="0.41133056643781596"/>
          <c:w val="0.3122982442728639"/>
          <c:h val="0.1059113300492611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Относителен дял на оправдани лица спрямо осъдени лица</a:t>
            </a:r>
          </a:p>
        </c:rich>
      </c:tx>
      <c:layout>
        <c:manualLayout>
          <c:xMode val="edge"/>
          <c:yMode val="edge"/>
          <c:x val="0.11003253234122433"/>
          <c:y val="3.2019704433497539E-2"/>
        </c:manualLayout>
      </c:layout>
      <c:overlay val="0"/>
      <c:spPr>
        <a:noFill/>
        <a:ln w="25400">
          <a:noFill/>
        </a:ln>
      </c:spPr>
    </c:title>
    <c:autoTitleDeleted val="0"/>
    <c:plotArea>
      <c:layout>
        <c:manualLayout>
          <c:layoutTarget val="inner"/>
          <c:xMode val="edge"/>
          <c:yMode val="edge"/>
          <c:x val="0.1148869129356811"/>
          <c:y val="0.17487705760883815"/>
          <c:w val="0.72438107857876988"/>
          <c:h val="0.6781616953053281"/>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Лист5!$C$79:$C$80</c:f>
              <c:strCache>
                <c:ptCount val="2"/>
                <c:pt idx="0">
                  <c:v>ОП Перник</c:v>
                </c:pt>
                <c:pt idx="1">
                  <c:v>РП Перник</c:v>
                </c:pt>
              </c:strCache>
            </c:strRef>
          </c:cat>
          <c:val>
            <c:numRef>
              <c:f>Лист5!$D$79:$D$80</c:f>
              <c:numCache>
                <c:formatCode>0.00%</c:formatCode>
                <c:ptCount val="2"/>
                <c:pt idx="0">
                  <c:v>5.2600000000000001E-2</c:v>
                </c:pt>
                <c:pt idx="1">
                  <c:v>1.6199999999999999E-2</c:v>
                </c:pt>
              </c:numCache>
            </c:numRef>
          </c:val>
        </c:ser>
        <c:dLbls>
          <c:showLegendKey val="0"/>
          <c:showVal val="0"/>
          <c:showCatName val="0"/>
          <c:showSerName val="0"/>
          <c:showPercent val="0"/>
          <c:showBubbleSize val="0"/>
        </c:dLbls>
        <c:gapWidth val="150"/>
        <c:axId val="288354304"/>
        <c:axId val="288440896"/>
      </c:barChart>
      <c:catAx>
        <c:axId val="288354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88440896"/>
        <c:crosses val="autoZero"/>
        <c:auto val="1"/>
        <c:lblAlgn val="ctr"/>
        <c:lblOffset val="100"/>
        <c:tickLblSkip val="1"/>
        <c:tickMarkSkip val="1"/>
        <c:noMultiLvlLbl val="0"/>
      </c:catAx>
      <c:valAx>
        <c:axId val="288440896"/>
        <c:scaling>
          <c:orientation val="minMax"/>
        </c:scaling>
        <c:delete val="0"/>
        <c:axPos val="l"/>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88354304"/>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5436893203883493"/>
          <c:y val="3.2019704433497539E-2"/>
        </c:manualLayout>
      </c:layout>
      <c:overlay val="0"/>
      <c:spPr>
        <a:noFill/>
        <a:ln w="25400">
          <a:noFill/>
        </a:ln>
      </c:spPr>
      <c:txPr>
        <a:bodyPr/>
        <a:lstStyle/>
        <a:p>
          <a:pPr>
            <a:defRPr sz="1200" b="0" i="0" u="none" strike="noStrike" baseline="0">
              <a:solidFill>
                <a:srgbClr val="0000FF"/>
              </a:solidFill>
              <a:latin typeface="Arial"/>
              <a:ea typeface="Arial"/>
              <a:cs typeface="Arial"/>
            </a:defRPr>
          </a:pPr>
          <a:endParaRPr lang="bg-BG"/>
        </a:p>
      </c:txPr>
    </c:title>
    <c:autoTitleDeleted val="0"/>
    <c:view3D>
      <c:rotX val="15"/>
      <c:hPercent val="69"/>
      <c:rotY val="20"/>
      <c:depthPercent val="100"/>
      <c:rAngAx val="1"/>
    </c:view3D>
    <c:floor>
      <c:thickness val="0"/>
      <c:spPr>
        <a:solidFill>
          <a:schemeClr val="accent4">
            <a:lumMod val="75000"/>
          </a:schemeClr>
        </a:solidFill>
        <a:ln w="3175">
          <a:solidFill>
            <a:srgbClr val="000000"/>
          </a:solidFill>
          <a:prstDash val="solid"/>
        </a:ln>
      </c:spPr>
    </c:floor>
    <c:sideWall>
      <c:thickness val="0"/>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a:solidFill>
            <a:schemeClr val="accent1"/>
          </a:solidFill>
        </a:ln>
        <a:effectLst>
          <a:outerShdw blurRad="50800" dist="38100" dir="18900000" algn="bl" rotWithShape="0">
            <a:schemeClr val="accent2">
              <a:alpha val="40000"/>
            </a:schemeClr>
          </a:outerShdw>
        </a:effectLst>
        <a:scene3d>
          <a:camera prst="orthographicFront"/>
          <a:lightRig rig="threePt" dir="t"/>
        </a:scene3d>
        <a:sp3d>
          <a:bevelT/>
          <a:bevelB/>
          <a:contourClr>
            <a:srgbClr val="000000"/>
          </a:contourClr>
        </a:sp3d>
      </c:spPr>
    </c:backWall>
    <c:plotArea>
      <c:layout>
        <c:manualLayout>
          <c:layoutTarget val="inner"/>
          <c:xMode val="edge"/>
          <c:yMode val="edge"/>
          <c:x val="2.9773462783171521E-2"/>
          <c:y val="0.12479500407276675"/>
          <c:w val="0.94563106796116503"/>
          <c:h val="0.76108465917085899"/>
        </c:manualLayout>
      </c:layout>
      <c:bar3DChart>
        <c:barDir val="col"/>
        <c:grouping val="stacked"/>
        <c:varyColors val="0"/>
        <c:ser>
          <c:idx val="0"/>
          <c:order val="0"/>
          <c:tx>
            <c:strRef>
              <c:f>Лист1!$A$6</c:f>
              <c:strCache>
                <c:ptCount val="1"/>
                <c:pt idx="0">
                  <c:v>Постъпили за изпълнение присъди</c:v>
                </c:pt>
              </c:strCache>
            </c:strRef>
          </c:tx>
          <c:spPr>
            <a:solidFill>
              <a:srgbClr val="9999FF"/>
            </a:solidFill>
            <a:ln w="12700">
              <a:solidFill>
                <a:srgbClr val="000000"/>
              </a:solidFill>
              <a:prstDash val="solid"/>
            </a:ln>
          </c:spPr>
          <c:invertIfNegative val="0"/>
          <c:dPt>
            <c:idx val="3"/>
            <c:invertIfNegative val="0"/>
            <c:bubble3D val="0"/>
            <c:spPr>
              <a:solidFill>
                <a:srgbClr val="FF8080"/>
              </a:solidFill>
              <a:ln w="12700">
                <a:solidFill>
                  <a:srgbClr val="000000"/>
                </a:solidFill>
                <a:prstDash val="solid"/>
              </a:ln>
            </c:spPr>
          </c:dPt>
          <c:dLbls>
            <c:dLbl>
              <c:idx val="0"/>
              <c:layout>
                <c:manualLayout>
                  <c:x val="-3.3656957928802592E-2"/>
                  <c:y val="2.9556650246305417E-2"/>
                </c:manualLayout>
              </c:layout>
              <c:showLegendKey val="0"/>
              <c:showVal val="1"/>
              <c:showCatName val="0"/>
              <c:showSerName val="0"/>
              <c:showPercent val="0"/>
              <c:showBubbleSize val="0"/>
            </c:dLbl>
            <c:dLbl>
              <c:idx val="1"/>
              <c:layout>
                <c:manualLayout>
                  <c:x val="-5.6957928802589E-2"/>
                  <c:y val="-3.284098108426102E-2"/>
                </c:manualLayout>
              </c:layout>
              <c:numFmt formatCode="0" sourceLinked="0"/>
              <c:spPr>
                <a:noFill/>
                <a:ln w="25400">
                  <a:noFill/>
                </a:ln>
              </c:spPr>
              <c:txPr>
                <a:bodyPr/>
                <a:lstStyle/>
                <a:p>
                  <a:pPr>
                    <a:defRPr sz="1600" b="1" i="0" u="none" strike="noStrike" baseline="30000">
                      <a:solidFill>
                        <a:srgbClr val="000080"/>
                      </a:solidFill>
                      <a:latin typeface="Arial"/>
                      <a:ea typeface="Arial"/>
                      <a:cs typeface="Arial"/>
                    </a:defRPr>
                  </a:pPr>
                  <a:endParaRPr lang="bg-BG"/>
                </a:p>
              </c:txPr>
              <c:showLegendKey val="0"/>
              <c:showVal val="1"/>
              <c:showCatName val="0"/>
              <c:showSerName val="0"/>
              <c:showPercent val="0"/>
              <c:showBubbleSize val="0"/>
            </c:dLbl>
            <c:dLbl>
              <c:idx val="2"/>
              <c:layout>
                <c:manualLayout>
                  <c:x val="-5.1779935275080999E-2"/>
                  <c:y val="0"/>
                </c:manualLayout>
              </c:layout>
              <c:showLegendKey val="0"/>
              <c:showVal val="1"/>
              <c:showCatName val="0"/>
              <c:showSerName val="0"/>
              <c:showPercent val="0"/>
              <c:showBubbleSize val="0"/>
            </c:dLbl>
            <c:dLbl>
              <c:idx val="3"/>
              <c:layout>
                <c:manualLayout>
                  <c:x val="-3.8834951456310676E-2"/>
                  <c:y val="4.5977011494252873E-2"/>
                </c:manualLayout>
              </c:layout>
              <c:tx>
                <c:rich>
                  <a:bodyPr/>
                  <a:lstStyle/>
                  <a:p>
                    <a:r>
                      <a:rPr lang="bg-BG">
                        <a:solidFill>
                          <a:srgbClr val="FF0000"/>
                        </a:solidFill>
                      </a:rPr>
                      <a:t>269</a:t>
                    </a:r>
                    <a:endParaRPr lang="en-US">
                      <a:solidFill>
                        <a:srgbClr val="FF0000"/>
                      </a:solidFill>
                    </a:endParaRPr>
                  </a:p>
                </c:rich>
              </c:tx>
              <c:showLegendKey val="0"/>
              <c:showVal val="1"/>
              <c:showCatName val="0"/>
              <c:showSerName val="0"/>
              <c:showPercent val="0"/>
              <c:showBubbleSize val="0"/>
            </c:dLbl>
            <c:spPr>
              <a:noFill/>
              <a:ln w="25400">
                <a:noFill/>
              </a:ln>
            </c:spPr>
            <c:txPr>
              <a:bodyPr/>
              <a:lstStyle/>
              <a:p>
                <a:pPr>
                  <a:defRPr sz="1600" b="1" i="0" u="none" strike="noStrike" baseline="30000">
                    <a:solidFill>
                      <a:srgbClr val="000080"/>
                    </a:solidFill>
                    <a:latin typeface="Arial"/>
                    <a:ea typeface="Arial"/>
                    <a:cs typeface="Arial"/>
                  </a:defRPr>
                </a:pPr>
                <a:endParaRPr lang="bg-BG"/>
              </a:p>
            </c:txPr>
            <c:showLegendKey val="0"/>
            <c:showVal val="1"/>
            <c:showCatName val="0"/>
            <c:showSerName val="0"/>
            <c:showPercent val="0"/>
            <c:showBubbleSize val="0"/>
            <c:showLeaderLines val="0"/>
          </c:dLbls>
          <c:cat>
            <c:numRef>
              <c:f>Лист1!$B$5:$E$5</c:f>
              <c:numCache>
                <c:formatCode>General</c:formatCode>
                <c:ptCount val="4"/>
                <c:pt idx="0">
                  <c:v>2017</c:v>
                </c:pt>
                <c:pt idx="1">
                  <c:v>2018</c:v>
                </c:pt>
                <c:pt idx="2">
                  <c:v>2019</c:v>
                </c:pt>
                <c:pt idx="3">
                  <c:v>2020</c:v>
                </c:pt>
              </c:numCache>
            </c:numRef>
          </c:cat>
          <c:val>
            <c:numRef>
              <c:f>Лист1!$B$6:$E$6</c:f>
              <c:numCache>
                <c:formatCode>General</c:formatCode>
                <c:ptCount val="4"/>
                <c:pt idx="0">
                  <c:v>323</c:v>
                </c:pt>
                <c:pt idx="1">
                  <c:v>342</c:v>
                </c:pt>
                <c:pt idx="2">
                  <c:v>332</c:v>
                </c:pt>
                <c:pt idx="3">
                  <c:v>269</c:v>
                </c:pt>
              </c:numCache>
            </c:numRef>
          </c:val>
        </c:ser>
        <c:dLbls>
          <c:showLegendKey val="0"/>
          <c:showVal val="0"/>
          <c:showCatName val="0"/>
          <c:showSerName val="0"/>
          <c:showPercent val="0"/>
          <c:showBubbleSize val="0"/>
        </c:dLbls>
        <c:gapWidth val="150"/>
        <c:shape val="cone"/>
        <c:axId val="288357376"/>
        <c:axId val="288443776"/>
        <c:axId val="0"/>
      </c:bar3DChart>
      <c:catAx>
        <c:axId val="2883573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88443776"/>
        <c:crosses val="autoZero"/>
        <c:auto val="1"/>
        <c:lblAlgn val="ctr"/>
        <c:lblOffset val="100"/>
        <c:noMultiLvlLbl val="0"/>
      </c:catAx>
      <c:valAx>
        <c:axId val="288443776"/>
        <c:scaling>
          <c:orientation val="minMax"/>
        </c:scaling>
        <c:delete val="1"/>
        <c:axPos val="l"/>
        <c:numFmt formatCode="General" sourceLinked="1"/>
        <c:majorTickMark val="out"/>
        <c:minorTickMark val="none"/>
        <c:tickLblPos val="nextTo"/>
        <c:crossAx val="288357376"/>
        <c:crosses val="autoZero"/>
        <c:crossBetween val="between"/>
      </c:valAx>
      <c:spPr>
        <a:noFill/>
        <a:ln w="25400">
          <a:noFill/>
        </a:ln>
      </c:spPr>
    </c:plotArea>
    <c:plotVisOnly val="1"/>
    <c:dispBlanksAs val="gap"/>
    <c:showDLblsOverMax val="0"/>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bg-BG">
                <a:solidFill>
                  <a:schemeClr val="accent3">
                    <a:lumMod val="50000"/>
                  </a:schemeClr>
                </a:solidFill>
              </a:rPr>
              <a:t>Постъпили</a:t>
            </a:r>
            <a:r>
              <a:rPr lang="bg-BG"/>
              <a:t> </a:t>
            </a:r>
            <a:r>
              <a:rPr lang="bg-BG">
                <a:solidFill>
                  <a:schemeClr val="accent3">
                    <a:lumMod val="50000"/>
                  </a:schemeClr>
                </a:solidFill>
              </a:rPr>
              <a:t>за изпълнение присъди по видове наказания</a:t>
            </a:r>
          </a:p>
        </c:rich>
      </c:tx>
      <c:layout>
        <c:manualLayout>
          <c:xMode val="edge"/>
          <c:yMode val="edge"/>
          <c:x val="0.14351161066698723"/>
          <c:y val="3.2019704433497539E-2"/>
        </c:manualLayout>
      </c:layout>
      <c:overlay val="0"/>
      <c:spPr>
        <a:noFill/>
        <a:ln w="25400">
          <a:noFill/>
        </a:ln>
      </c:spPr>
    </c:title>
    <c:autoTitleDeleted val="0"/>
    <c:view3D>
      <c:rotX val="15"/>
      <c:rotY val="179"/>
      <c:rAngAx val="0"/>
      <c:perspective val="0"/>
    </c:view3D>
    <c:floor>
      <c:thickness val="0"/>
    </c:floor>
    <c:sideWall>
      <c:thickness val="0"/>
    </c:sideWall>
    <c:backWall>
      <c:thickness val="0"/>
    </c:backWall>
    <c:plotArea>
      <c:layout>
        <c:manualLayout>
          <c:layoutTarget val="inner"/>
          <c:xMode val="edge"/>
          <c:yMode val="edge"/>
          <c:x val="0.13740474043797959"/>
          <c:y val="0.2315276107727913"/>
          <c:w val="0.7145041373645088"/>
          <c:h val="0.45648630128130535"/>
        </c:manualLayout>
      </c:layout>
      <c:pie3DChart>
        <c:varyColors val="1"/>
        <c:ser>
          <c:idx val="0"/>
          <c:order val="0"/>
          <c:spPr>
            <a:solidFill>
              <a:srgbClr val="9999FF"/>
            </a:solidFill>
            <a:ln w="12700">
              <a:solidFill>
                <a:srgbClr val="000000"/>
              </a:solidFill>
              <a:prstDash val="solid"/>
            </a:ln>
          </c:spPr>
          <c:explosion val="25"/>
          <c:dPt>
            <c:idx val="0"/>
            <c:bubble3D val="0"/>
            <c:spPr>
              <a:solidFill>
                <a:schemeClr val="accent6">
                  <a:lumMod val="75000"/>
                </a:schemeClr>
              </a:solidFill>
              <a:ln w="12700">
                <a:solidFill>
                  <a:srgbClr val="000000"/>
                </a:solidFill>
                <a:prstDash val="solid"/>
              </a:ln>
            </c:spPr>
          </c:dPt>
          <c:dPt>
            <c:idx val="1"/>
            <c:bubble3D val="0"/>
            <c:spPr>
              <a:solidFill>
                <a:srgbClr val="FF8080"/>
              </a:solidFill>
              <a:ln w="12700">
                <a:solidFill>
                  <a:srgbClr val="000000"/>
                </a:solidFill>
                <a:prstDash val="solid"/>
              </a:ln>
            </c:spPr>
          </c:dPt>
          <c:dPt>
            <c:idx val="2"/>
            <c:bubble3D val="0"/>
            <c:spPr>
              <a:solidFill>
                <a:srgbClr val="FFC000"/>
              </a:solidFill>
              <a:ln w="12700">
                <a:solidFill>
                  <a:srgbClr val="000000"/>
                </a:solidFill>
                <a:prstDash val="solid"/>
              </a:ln>
            </c:spPr>
          </c:dPt>
          <c:dPt>
            <c:idx val="3"/>
            <c:bubble3D val="0"/>
            <c:spPr>
              <a:solidFill>
                <a:schemeClr val="accent6">
                  <a:lumMod val="60000"/>
                  <a:lumOff val="40000"/>
                </a:schemeClr>
              </a:solidFill>
              <a:ln w="12700">
                <a:solidFill>
                  <a:srgbClr val="000000"/>
                </a:solidFill>
                <a:prstDash val="solid"/>
              </a:ln>
            </c:spPr>
          </c:dPt>
          <c:dLbls>
            <c:numFmt formatCode="0%" sourceLinked="0"/>
            <c:spPr>
              <a:gradFill rotWithShape="0">
                <a:gsLst>
                  <a:gs pos="0">
                    <a:srgbClr val="FFEFD1"/>
                  </a:gs>
                  <a:gs pos="39000">
                    <a:srgbClr val="F0EBD5"/>
                  </a:gs>
                  <a:gs pos="100000">
                    <a:srgbClr val="D1C39F"/>
                  </a:gs>
                </a:gsLst>
                <a:lin ang="13500000" scaled="0"/>
              </a:grad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1"/>
            <c:showBubbleSize val="0"/>
            <c:separator>
</c:separator>
            <c:showLeaderLines val="1"/>
          </c:dLbls>
          <c:cat>
            <c:strRef>
              <c:f>Лист1!$B$42:$E$42</c:f>
              <c:strCache>
                <c:ptCount val="4"/>
                <c:pt idx="0">
                  <c:v>Лишаване от свобода</c:v>
                </c:pt>
                <c:pt idx="1">
                  <c:v>Лишаване от права</c:v>
                </c:pt>
                <c:pt idx="2">
                  <c:v>Пробация </c:v>
                </c:pt>
                <c:pt idx="3">
                  <c:v>Обществено порицание</c:v>
                </c:pt>
              </c:strCache>
            </c:strRef>
          </c:cat>
          <c:val>
            <c:numRef>
              <c:f>Лист1!$B$43:$E$43</c:f>
              <c:numCache>
                <c:formatCode>0</c:formatCode>
                <c:ptCount val="4"/>
                <c:pt idx="0">
                  <c:v>77</c:v>
                </c:pt>
                <c:pt idx="1">
                  <c:v>130</c:v>
                </c:pt>
                <c:pt idx="2">
                  <c:v>81</c:v>
                </c:pt>
                <c:pt idx="3">
                  <c:v>8</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gradFill>
      <a:gsLst>
        <a:gs pos="0">
          <a:srgbClr val="FFEFD1"/>
        </a:gs>
        <a:gs pos="31000">
          <a:srgbClr val="F0EBD5"/>
        </a:gs>
        <a:gs pos="100000">
          <a:srgbClr val="D1C39F"/>
        </a:gs>
      </a:gsLst>
      <a:lin ang="5400000" scaled="0"/>
    </a:gradFill>
    <a:ln w="3175">
      <a:solidFill>
        <a:srgbClr val="000000"/>
      </a:solidFill>
      <a:prstDash val="solid"/>
    </a:ln>
    <a:effectLst>
      <a:outerShdw blurRad="50800" dist="38100" dir="18900000" algn="bl" rotWithShape="0">
        <a:prstClr val="black">
          <a:alpha val="40000"/>
        </a:prstClr>
      </a:outerShdw>
    </a:effectLst>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floor>
    <c:sideWall>
      <c:thickness val="0"/>
    </c:sideWall>
    <c:backWall>
      <c:thickness val="0"/>
    </c:backWall>
    <c:plotArea>
      <c:layout>
        <c:manualLayout>
          <c:layoutTarget val="inner"/>
          <c:xMode val="edge"/>
          <c:yMode val="edge"/>
          <c:x val="2.5462962962962962E-2"/>
          <c:y val="0.1663455210562825"/>
          <c:w val="0.81481481481481477"/>
          <c:h val="0.68376890388701428"/>
        </c:manualLayout>
      </c:layout>
      <c:bar3DChart>
        <c:barDir val="col"/>
        <c:grouping val="stacked"/>
        <c:varyColors val="0"/>
        <c:ser>
          <c:idx val="0"/>
          <c:order val="0"/>
          <c:tx>
            <c:strRef>
              <c:f>Лист1!$B$1</c:f>
              <c:strCache>
                <c:ptCount val="1"/>
                <c:pt idx="0">
                  <c:v>Осъдени непълнолетни лица</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showLegendKey val="0"/>
            <c:showVal val="1"/>
            <c:showCatName val="0"/>
            <c:showSerName val="0"/>
            <c:showPercent val="0"/>
            <c:showBubbleSize val="0"/>
            <c:showLeaderLines val="0"/>
          </c:dLbls>
          <c:cat>
            <c:numRef>
              <c:f>Лист1!$A$2:$A$4</c:f>
              <c:numCache>
                <c:formatCode>General</c:formatCode>
                <c:ptCount val="3"/>
                <c:pt idx="0">
                  <c:v>2018</c:v>
                </c:pt>
                <c:pt idx="1">
                  <c:v>2019</c:v>
                </c:pt>
                <c:pt idx="2">
                  <c:v>2020</c:v>
                </c:pt>
              </c:numCache>
            </c:numRef>
          </c:cat>
          <c:val>
            <c:numRef>
              <c:f>Лист1!$B$2:$B$4</c:f>
              <c:numCache>
                <c:formatCode>General</c:formatCode>
                <c:ptCount val="3"/>
                <c:pt idx="0">
                  <c:v>13</c:v>
                </c:pt>
                <c:pt idx="1">
                  <c:v>15</c:v>
                </c:pt>
                <c:pt idx="2">
                  <c:v>17</c:v>
                </c:pt>
              </c:numCache>
            </c:numRef>
          </c:val>
        </c:ser>
        <c:dLbls>
          <c:showLegendKey val="0"/>
          <c:showVal val="0"/>
          <c:showCatName val="0"/>
          <c:showSerName val="0"/>
          <c:showPercent val="0"/>
          <c:showBubbleSize val="0"/>
        </c:dLbls>
        <c:gapWidth val="150"/>
        <c:shape val="cylinder"/>
        <c:axId val="270422016"/>
        <c:axId val="288445504"/>
        <c:axId val="0"/>
      </c:bar3DChart>
      <c:catAx>
        <c:axId val="270422016"/>
        <c:scaling>
          <c:orientation val="minMax"/>
        </c:scaling>
        <c:delete val="0"/>
        <c:axPos val="b"/>
        <c:numFmt formatCode="General" sourceLinked="1"/>
        <c:majorTickMark val="out"/>
        <c:minorTickMark val="none"/>
        <c:tickLblPos val="nextTo"/>
        <c:crossAx val="288445504"/>
        <c:crosses val="autoZero"/>
        <c:auto val="1"/>
        <c:lblAlgn val="ctr"/>
        <c:lblOffset val="100"/>
        <c:noMultiLvlLbl val="0"/>
      </c:catAx>
      <c:valAx>
        <c:axId val="288445504"/>
        <c:scaling>
          <c:orientation val="minMax"/>
        </c:scaling>
        <c:delete val="1"/>
        <c:axPos val="l"/>
        <c:majorGridlines>
          <c:spPr>
            <a:ln>
              <a:noFill/>
            </a:ln>
          </c:spPr>
        </c:majorGridlines>
        <c:numFmt formatCode="General" sourceLinked="1"/>
        <c:majorTickMark val="out"/>
        <c:minorTickMark val="none"/>
        <c:tickLblPos val="nextTo"/>
        <c:crossAx val="27042201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'рп пк'!$A$3</c:f>
              <c:strCache>
                <c:ptCount val="1"/>
                <c:pt idx="0">
                  <c:v>Окръжна прокуратура - Перник</c:v>
                </c:pt>
              </c:strCache>
            </c:strRef>
          </c:tx>
          <c:marker>
            <c:symbol val="none"/>
          </c:marker>
          <c:val>
            <c:numRef>
              <c:f>'рп пк'!$B$3:$D$3</c:f>
              <c:numCache>
                <c:formatCode>General</c:formatCode>
                <c:ptCount val="3"/>
                <c:pt idx="0">
                  <c:v>688.2</c:v>
                </c:pt>
                <c:pt idx="1">
                  <c:v>730.3</c:v>
                </c:pt>
                <c:pt idx="2">
                  <c:v>672.9</c:v>
                </c:pt>
              </c:numCache>
            </c:numRef>
          </c:val>
          <c:smooth val="0"/>
        </c:ser>
        <c:ser>
          <c:idx val="1"/>
          <c:order val="1"/>
          <c:tx>
            <c:strRef>
              <c:f>'рп пк'!$A$4</c:f>
              <c:strCache>
                <c:ptCount val="1"/>
                <c:pt idx="0">
                  <c:v>Районна прокуратура - Перник</c:v>
                </c:pt>
              </c:strCache>
            </c:strRef>
          </c:tx>
          <c:marker>
            <c:symbol val="none"/>
          </c:marker>
          <c:val>
            <c:numRef>
              <c:f>'рп пк'!$B$4:$D$4</c:f>
              <c:numCache>
                <c:formatCode>General</c:formatCode>
                <c:ptCount val="3"/>
                <c:pt idx="0">
                  <c:v>1612.6</c:v>
                </c:pt>
                <c:pt idx="1">
                  <c:v>1408.2</c:v>
                </c:pt>
                <c:pt idx="2">
                  <c:v>1545.4</c:v>
                </c:pt>
              </c:numCache>
            </c:numRef>
          </c:val>
          <c:smooth val="0"/>
        </c:ser>
        <c:dLbls>
          <c:showLegendKey val="0"/>
          <c:showVal val="0"/>
          <c:showCatName val="0"/>
          <c:showSerName val="0"/>
          <c:showPercent val="0"/>
          <c:showBubbleSize val="0"/>
        </c:dLbls>
        <c:marker val="1"/>
        <c:smooth val="0"/>
        <c:axId val="288356352"/>
        <c:axId val="288447232"/>
      </c:lineChart>
      <c:catAx>
        <c:axId val="288356352"/>
        <c:scaling>
          <c:orientation val="minMax"/>
        </c:scaling>
        <c:delete val="0"/>
        <c:axPos val="b"/>
        <c:majorTickMark val="out"/>
        <c:minorTickMark val="none"/>
        <c:tickLblPos val="nextTo"/>
        <c:crossAx val="288447232"/>
        <c:crosses val="autoZero"/>
        <c:auto val="1"/>
        <c:lblAlgn val="ctr"/>
        <c:lblOffset val="100"/>
        <c:noMultiLvlLbl val="0"/>
      </c:catAx>
      <c:valAx>
        <c:axId val="288447232"/>
        <c:scaling>
          <c:orientation val="minMax"/>
        </c:scaling>
        <c:delete val="0"/>
        <c:axPos val="l"/>
        <c:majorGridlines/>
        <c:numFmt formatCode="General" sourceLinked="1"/>
        <c:majorTickMark val="out"/>
        <c:minorTickMark val="none"/>
        <c:tickLblPos val="nextTo"/>
        <c:crossAx val="288356352"/>
        <c:crosses val="autoZero"/>
        <c:crossBetween val="between"/>
      </c:valAx>
    </c:plotArea>
    <c:legend>
      <c:legendPos val="r"/>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сло!$A$4</c:f>
              <c:strCache>
                <c:ptCount val="1"/>
                <c:pt idx="0">
                  <c:v>Брой следователи</c:v>
                </c:pt>
              </c:strCache>
            </c:strRef>
          </c:tx>
          <c:dLbls>
            <c:dLbl>
              <c:idx val="0"/>
              <c:layout>
                <c:manualLayout>
                  <c:x val="-2.8490028490028491E-2"/>
                  <c:y val="-0.10412149876657473"/>
                </c:manualLayout>
              </c:layout>
              <c:showLegendKey val="0"/>
              <c:showVal val="1"/>
              <c:showCatName val="0"/>
              <c:showSerName val="0"/>
              <c:showPercent val="0"/>
              <c:showBubbleSize val="0"/>
            </c:dLbl>
            <c:dLbl>
              <c:idx val="1"/>
              <c:layout>
                <c:manualLayout>
                  <c:x val="-5.128205128205128E-2"/>
                  <c:y val="-0.11569055418508302"/>
                </c:manualLayout>
              </c:layout>
              <c:showLegendKey val="0"/>
              <c:showVal val="1"/>
              <c:showCatName val="0"/>
              <c:showSerName val="0"/>
              <c:showPercent val="0"/>
              <c:showBubbleSize val="0"/>
            </c:dLbl>
            <c:dLbl>
              <c:idx val="2"/>
              <c:layout>
                <c:manualLayout>
                  <c:x val="-4.843304843304843E-2"/>
                  <c:y val="-0.1156905541850830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сло!$B$4:$D$4</c:f>
              <c:numCache>
                <c:formatCode>General</c:formatCode>
                <c:ptCount val="3"/>
                <c:pt idx="0">
                  <c:v>5.5</c:v>
                </c:pt>
                <c:pt idx="1">
                  <c:v>6.04</c:v>
                </c:pt>
                <c:pt idx="2">
                  <c:v>6.5</c:v>
                </c:pt>
              </c:numCache>
            </c:numRef>
          </c:val>
          <c:smooth val="0"/>
        </c:ser>
        <c:ser>
          <c:idx val="1"/>
          <c:order val="1"/>
          <c:tx>
            <c:strRef>
              <c:f>сло!$A$5</c:f>
              <c:strCache>
                <c:ptCount val="1"/>
                <c:pt idx="0">
                  <c:v>Средна натовареност на следовател</c:v>
                </c:pt>
              </c:strCache>
            </c:strRef>
          </c:tx>
          <c:dLbls>
            <c:dLbl>
              <c:idx val="0"/>
              <c:layout>
                <c:manualLayout>
                  <c:x val="-4.2735042735042736E-2"/>
                  <c:y val="-8.6767915638812268E-2"/>
                </c:manualLayout>
              </c:layout>
              <c:showLegendKey val="0"/>
              <c:showVal val="1"/>
              <c:showCatName val="0"/>
              <c:showSerName val="0"/>
              <c:showPercent val="0"/>
              <c:showBubbleSize val="0"/>
            </c:dLbl>
            <c:dLbl>
              <c:idx val="1"/>
              <c:layout>
                <c:manualLayout>
                  <c:x val="-2.8490028490028491E-2"/>
                  <c:y val="-6.362980480179567E-2"/>
                </c:manualLayout>
              </c:layout>
              <c:showLegendKey val="0"/>
              <c:showVal val="1"/>
              <c:showCatName val="0"/>
              <c:showSerName val="0"/>
              <c:showPercent val="0"/>
              <c:showBubbleSize val="0"/>
            </c:dLbl>
            <c:dLbl>
              <c:idx val="2"/>
              <c:layout>
                <c:manualLayout>
                  <c:x val="-4.5584045584045586E-2"/>
                  <c:y val="-0.1041214987665747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сло!$B$5:$D$5</c:f>
              <c:numCache>
                <c:formatCode>General</c:formatCode>
                <c:ptCount val="3"/>
                <c:pt idx="0">
                  <c:v>40</c:v>
                </c:pt>
                <c:pt idx="1">
                  <c:v>43.5</c:v>
                </c:pt>
                <c:pt idx="2">
                  <c:v>36.5</c:v>
                </c:pt>
              </c:numCache>
            </c:numRef>
          </c:val>
          <c:smooth val="0"/>
        </c:ser>
        <c:dLbls>
          <c:showLegendKey val="0"/>
          <c:showVal val="0"/>
          <c:showCatName val="0"/>
          <c:showSerName val="0"/>
          <c:showPercent val="0"/>
          <c:showBubbleSize val="0"/>
        </c:dLbls>
        <c:marker val="1"/>
        <c:smooth val="0"/>
        <c:axId val="289226752"/>
        <c:axId val="281158208"/>
      </c:lineChart>
      <c:catAx>
        <c:axId val="289226752"/>
        <c:scaling>
          <c:orientation val="minMax"/>
        </c:scaling>
        <c:delete val="0"/>
        <c:axPos val="b"/>
        <c:majorTickMark val="out"/>
        <c:minorTickMark val="none"/>
        <c:tickLblPos val="nextTo"/>
        <c:crossAx val="281158208"/>
        <c:crosses val="autoZero"/>
        <c:auto val="1"/>
        <c:lblAlgn val="ctr"/>
        <c:lblOffset val="100"/>
        <c:noMultiLvlLbl val="0"/>
      </c:catAx>
      <c:valAx>
        <c:axId val="281158208"/>
        <c:scaling>
          <c:orientation val="minMax"/>
        </c:scaling>
        <c:delete val="0"/>
        <c:axPos val="l"/>
        <c:majorGridlines/>
        <c:numFmt formatCode="General" sourceLinked="1"/>
        <c:majorTickMark val="out"/>
        <c:minorTickMark val="none"/>
        <c:tickLblPos val="nextTo"/>
        <c:crossAx val="289226752"/>
        <c:crossesAt val="1"/>
        <c:crossBetween val="between"/>
      </c:valAx>
    </c:plotArea>
    <c:legend>
      <c:legendPos val="r"/>
      <c:overlay val="0"/>
    </c:legend>
    <c:plotVisOnly val="1"/>
    <c:dispBlanksAs val="gap"/>
    <c:showDLblsOverMax val="0"/>
  </c:chart>
  <c:spPr>
    <a:pattFill prst="pct5">
      <a:fgClr>
        <a:schemeClr val="accent1"/>
      </a:fgClr>
      <a:bgClr>
        <a:schemeClr val="bg1"/>
      </a:bgClr>
    </a:patt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'всс крит'!$A$5</c:f>
              <c:strCache>
                <c:ptCount val="1"/>
                <c:pt idx="0">
                  <c:v>Окръжна прокуратура - Перник</c:v>
                </c:pt>
              </c:strCache>
            </c:strRef>
          </c:tx>
          <c:invertIfNegative val="0"/>
          <c:cat>
            <c:strRef>
              <c:f>'всс крит'!$B$4:$E$4</c:f>
              <c:strCache>
                <c:ptCount val="4"/>
                <c:pt idx="0">
                  <c:v>2018г. - стари правила</c:v>
                </c:pt>
                <c:pt idx="1">
                  <c:v>2019г. - стари правила</c:v>
                </c:pt>
                <c:pt idx="2">
                  <c:v>2020г.-стари правила</c:v>
                </c:pt>
                <c:pt idx="3">
                  <c:v>2020г. Нови правила</c:v>
                </c:pt>
              </c:strCache>
            </c:strRef>
          </c:cat>
          <c:val>
            <c:numRef>
              <c:f>'всс крит'!$B$5:$E$5</c:f>
              <c:numCache>
                <c:formatCode>General</c:formatCode>
                <c:ptCount val="4"/>
                <c:pt idx="0">
                  <c:v>1.33</c:v>
                </c:pt>
                <c:pt idx="1">
                  <c:v>1.27</c:v>
                </c:pt>
                <c:pt idx="2">
                  <c:v>0.88</c:v>
                </c:pt>
                <c:pt idx="3">
                  <c:v>1.04</c:v>
                </c:pt>
              </c:numCache>
            </c:numRef>
          </c:val>
        </c:ser>
        <c:ser>
          <c:idx val="1"/>
          <c:order val="1"/>
          <c:tx>
            <c:strRef>
              <c:f>'всс крит'!$A$6</c:f>
              <c:strCache>
                <c:ptCount val="1"/>
                <c:pt idx="0">
                  <c:v>Районна прокуратура - Перник</c:v>
                </c:pt>
              </c:strCache>
            </c:strRef>
          </c:tx>
          <c:invertIfNegative val="0"/>
          <c:cat>
            <c:strRef>
              <c:f>'всс крит'!$B$4:$E$4</c:f>
              <c:strCache>
                <c:ptCount val="4"/>
                <c:pt idx="0">
                  <c:v>2018г. - стари правила</c:v>
                </c:pt>
                <c:pt idx="1">
                  <c:v>2019г. - стари правила</c:v>
                </c:pt>
                <c:pt idx="2">
                  <c:v>2020г.-стари правила</c:v>
                </c:pt>
                <c:pt idx="3">
                  <c:v>2020г. Нови правила</c:v>
                </c:pt>
              </c:strCache>
            </c:strRef>
          </c:cat>
          <c:val>
            <c:numRef>
              <c:f>'всс крит'!$B$6:$E$6</c:f>
              <c:numCache>
                <c:formatCode>General</c:formatCode>
                <c:ptCount val="4"/>
                <c:pt idx="0">
                  <c:v>3.53</c:v>
                </c:pt>
                <c:pt idx="1">
                  <c:v>2.97</c:v>
                </c:pt>
                <c:pt idx="2">
                  <c:v>2.7</c:v>
                </c:pt>
                <c:pt idx="3">
                  <c:v>2.63</c:v>
                </c:pt>
              </c:numCache>
            </c:numRef>
          </c:val>
        </c:ser>
        <c:dLbls>
          <c:showLegendKey val="0"/>
          <c:showVal val="0"/>
          <c:showCatName val="0"/>
          <c:showSerName val="0"/>
          <c:showPercent val="0"/>
          <c:showBubbleSize val="0"/>
        </c:dLbls>
        <c:gapWidth val="150"/>
        <c:axId val="289228288"/>
        <c:axId val="281159936"/>
      </c:barChart>
      <c:catAx>
        <c:axId val="289228288"/>
        <c:scaling>
          <c:orientation val="minMax"/>
        </c:scaling>
        <c:delete val="0"/>
        <c:axPos val="b"/>
        <c:majorTickMark val="out"/>
        <c:minorTickMark val="none"/>
        <c:tickLblPos val="nextTo"/>
        <c:crossAx val="281159936"/>
        <c:crosses val="autoZero"/>
        <c:auto val="1"/>
        <c:lblAlgn val="ctr"/>
        <c:lblOffset val="100"/>
        <c:noMultiLvlLbl val="0"/>
      </c:catAx>
      <c:valAx>
        <c:axId val="281159936"/>
        <c:scaling>
          <c:orientation val="minMax"/>
        </c:scaling>
        <c:delete val="0"/>
        <c:axPos val="l"/>
        <c:majorGridlines/>
        <c:numFmt formatCode="General" sourceLinked="1"/>
        <c:majorTickMark val="out"/>
        <c:minorTickMark val="none"/>
        <c:tickLblPos val="nextTo"/>
        <c:crossAx val="2892282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Лист3!$A$4</c:f>
              <c:strCache>
                <c:ptCount val="1"/>
                <c:pt idx="0">
                  <c:v>Прекратени</c:v>
                </c:pt>
              </c:strCache>
            </c:strRef>
          </c:tx>
          <c:invertIfNegative val="0"/>
          <c:dLbls>
            <c:showLegendKey val="0"/>
            <c:showVal val="1"/>
            <c:showCatName val="0"/>
            <c:showSerName val="0"/>
            <c:showPercent val="0"/>
            <c:showBubbleSize val="0"/>
            <c:showLeaderLines val="0"/>
          </c:dLbls>
          <c:cat>
            <c:numRef>
              <c:f>Лист3!$B$3:$D$3</c:f>
              <c:numCache>
                <c:formatCode>General</c:formatCode>
                <c:ptCount val="3"/>
                <c:pt idx="0">
                  <c:v>2020</c:v>
                </c:pt>
                <c:pt idx="1">
                  <c:v>2019</c:v>
                </c:pt>
                <c:pt idx="2">
                  <c:v>2018</c:v>
                </c:pt>
              </c:numCache>
            </c:numRef>
          </c:cat>
          <c:val>
            <c:numRef>
              <c:f>Лист3!$B$4:$D$4</c:f>
              <c:numCache>
                <c:formatCode>General</c:formatCode>
                <c:ptCount val="3"/>
                <c:pt idx="0">
                  <c:v>1282</c:v>
                </c:pt>
                <c:pt idx="1">
                  <c:v>1466</c:v>
                </c:pt>
                <c:pt idx="2">
                  <c:v>1491</c:v>
                </c:pt>
              </c:numCache>
            </c:numRef>
          </c:val>
        </c:ser>
        <c:ser>
          <c:idx val="1"/>
          <c:order val="1"/>
          <c:tx>
            <c:strRef>
              <c:f>Лист3!$A$5</c:f>
              <c:strCache>
                <c:ptCount val="1"/>
                <c:pt idx="0">
                  <c:v>Прекратени                     по давност</c:v>
                </c:pt>
              </c:strCache>
            </c:strRef>
          </c:tx>
          <c:invertIfNegative val="0"/>
          <c:dLbls>
            <c:showLegendKey val="0"/>
            <c:showVal val="1"/>
            <c:showCatName val="0"/>
            <c:showSerName val="0"/>
            <c:showPercent val="0"/>
            <c:showBubbleSize val="0"/>
            <c:showLeaderLines val="0"/>
          </c:dLbls>
          <c:cat>
            <c:numRef>
              <c:f>Лист3!$B$3:$D$3</c:f>
              <c:numCache>
                <c:formatCode>General</c:formatCode>
                <c:ptCount val="3"/>
                <c:pt idx="0">
                  <c:v>2020</c:v>
                </c:pt>
                <c:pt idx="1">
                  <c:v>2019</c:v>
                </c:pt>
                <c:pt idx="2">
                  <c:v>2018</c:v>
                </c:pt>
              </c:numCache>
            </c:numRef>
          </c:cat>
          <c:val>
            <c:numRef>
              <c:f>Лист3!$B$5:$D$5</c:f>
              <c:numCache>
                <c:formatCode>General</c:formatCode>
                <c:ptCount val="3"/>
                <c:pt idx="0">
                  <c:v>828</c:v>
                </c:pt>
                <c:pt idx="1">
                  <c:v>984</c:v>
                </c:pt>
                <c:pt idx="2">
                  <c:v>984</c:v>
                </c:pt>
              </c:numCache>
            </c:numRef>
          </c:val>
        </c:ser>
        <c:dLbls>
          <c:showLegendKey val="0"/>
          <c:showVal val="0"/>
          <c:showCatName val="0"/>
          <c:showSerName val="0"/>
          <c:showPercent val="0"/>
          <c:showBubbleSize val="0"/>
        </c:dLbls>
        <c:gapWidth val="150"/>
        <c:axId val="270425088"/>
        <c:axId val="268912320"/>
      </c:barChart>
      <c:catAx>
        <c:axId val="270425088"/>
        <c:scaling>
          <c:orientation val="minMax"/>
        </c:scaling>
        <c:delete val="0"/>
        <c:axPos val="b"/>
        <c:numFmt formatCode="General" sourceLinked="1"/>
        <c:majorTickMark val="out"/>
        <c:minorTickMark val="none"/>
        <c:tickLblPos val="nextTo"/>
        <c:crossAx val="268912320"/>
        <c:crosses val="autoZero"/>
        <c:auto val="1"/>
        <c:lblAlgn val="ctr"/>
        <c:lblOffset val="100"/>
        <c:noMultiLvlLbl val="0"/>
      </c:catAx>
      <c:valAx>
        <c:axId val="268912320"/>
        <c:scaling>
          <c:orientation val="minMax"/>
        </c:scaling>
        <c:delete val="0"/>
        <c:axPos val="l"/>
        <c:majorGridlines/>
        <c:numFmt formatCode="General" sourceLinked="1"/>
        <c:majorTickMark val="out"/>
        <c:minorTickMark val="none"/>
        <c:tickLblPos val="nextTo"/>
        <c:crossAx val="270425088"/>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сло!$M$25</c:f>
              <c:strCache>
                <c:ptCount val="1"/>
                <c:pt idx="0">
                  <c:v>бр. точки на ден на следовател</c:v>
                </c:pt>
              </c:strCache>
            </c:strRef>
          </c:tx>
          <c:marker>
            <c:symbol val="none"/>
          </c:marker>
          <c:cat>
            <c:strRef>
              <c:f>сло!$L$26:$L$29</c:f>
              <c:strCache>
                <c:ptCount val="4"/>
                <c:pt idx="1">
                  <c:v>2018г.</c:v>
                </c:pt>
                <c:pt idx="2">
                  <c:v>2019г.</c:v>
                </c:pt>
                <c:pt idx="3">
                  <c:v>2020г.</c:v>
                </c:pt>
              </c:strCache>
            </c:strRef>
          </c:cat>
          <c:val>
            <c:numRef>
              <c:f>сло!$M$26:$M$29</c:f>
              <c:numCache>
                <c:formatCode>0.00</c:formatCode>
                <c:ptCount val="4"/>
                <c:pt idx="1">
                  <c:v>1.18</c:v>
                </c:pt>
                <c:pt idx="2">
                  <c:v>1.1399999999999999</c:v>
                </c:pt>
                <c:pt idx="3">
                  <c:v>0.87</c:v>
                </c:pt>
              </c:numCache>
            </c:numRef>
          </c:val>
          <c:smooth val="0"/>
        </c:ser>
        <c:dLbls>
          <c:showLegendKey val="0"/>
          <c:showVal val="0"/>
          <c:showCatName val="0"/>
          <c:showSerName val="0"/>
          <c:showPercent val="0"/>
          <c:showBubbleSize val="0"/>
        </c:dLbls>
        <c:marker val="1"/>
        <c:smooth val="0"/>
        <c:axId val="270423040"/>
        <c:axId val="281161664"/>
      </c:lineChart>
      <c:catAx>
        <c:axId val="270423040"/>
        <c:scaling>
          <c:orientation val="minMax"/>
        </c:scaling>
        <c:delete val="0"/>
        <c:axPos val="b"/>
        <c:majorTickMark val="out"/>
        <c:minorTickMark val="none"/>
        <c:tickLblPos val="nextTo"/>
        <c:crossAx val="281161664"/>
        <c:crosses val="autoZero"/>
        <c:auto val="1"/>
        <c:lblAlgn val="ctr"/>
        <c:lblOffset val="100"/>
        <c:noMultiLvlLbl val="0"/>
      </c:catAx>
      <c:valAx>
        <c:axId val="281161664"/>
        <c:scaling>
          <c:orientation val="minMax"/>
        </c:scaling>
        <c:delete val="0"/>
        <c:axPos val="l"/>
        <c:majorGridlines/>
        <c:numFmt formatCode="0.00" sourceLinked="1"/>
        <c:majorTickMark val="out"/>
        <c:minorTickMark val="none"/>
        <c:tickLblPos val="nextTo"/>
        <c:crossAx val="2704230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Ведове прокурорски актове</a:t>
            </a:r>
          </a:p>
        </c:rich>
      </c:tx>
      <c:layout>
        <c:manualLayout>
          <c:xMode val="edge"/>
          <c:yMode val="edge"/>
          <c:x val="0.28358208955223879"/>
          <c:y val="3.2019704433497539E-2"/>
        </c:manualLayout>
      </c:layout>
      <c:overlay val="0"/>
      <c:spPr>
        <a:noFill/>
        <a:ln w="25400">
          <a:noFill/>
        </a:ln>
      </c:spPr>
    </c:title>
    <c:autoTitleDeleted val="0"/>
    <c:plotArea>
      <c:layout>
        <c:manualLayout>
          <c:layoutTarget val="inner"/>
          <c:xMode val="edge"/>
          <c:yMode val="edge"/>
          <c:x val="0.12686567164179105"/>
          <c:y val="0.27093628643622808"/>
          <c:w val="0.43283582089552236"/>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Лист2!$C$4:$C$6</c:f>
              <c:strCache>
                <c:ptCount val="3"/>
                <c:pt idx="0">
                  <c:v>Обвинителни актове</c:v>
                </c:pt>
                <c:pt idx="1">
                  <c:v>Предложения по чл.78а</c:v>
                </c:pt>
                <c:pt idx="2">
                  <c:v>Споразумения</c:v>
                </c:pt>
              </c:strCache>
            </c:strRef>
          </c:cat>
          <c:val>
            <c:numRef>
              <c:f>Лист2!$D$4:$D$6</c:f>
              <c:numCache>
                <c:formatCode>General</c:formatCode>
                <c:ptCount val="3"/>
                <c:pt idx="0">
                  <c:v>253</c:v>
                </c:pt>
                <c:pt idx="1">
                  <c:v>42</c:v>
                </c:pt>
                <c:pt idx="2">
                  <c:v>135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097014925373134"/>
          <c:y val="0.47783302949200313"/>
          <c:w val="0.30410447761194026"/>
          <c:h val="0.1576357265686616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7.6106260462407066E-2"/>
          <c:y val="0.13054202891927355"/>
          <c:w val="0.63539877920939847"/>
          <c:h val="0.72660185907897534"/>
        </c:manualLayout>
      </c:layout>
      <c:bar3DChart>
        <c:barDir val="col"/>
        <c:grouping val="clustered"/>
        <c:varyColors val="0"/>
        <c:ser>
          <c:idx val="0"/>
          <c:order val="0"/>
          <c:spPr>
            <a:solidFill>
              <a:srgbClr val="9999FF"/>
            </a:solidFill>
            <a:ln w="12700">
              <a:solidFill>
                <a:srgbClr val="000000"/>
              </a:solidFill>
              <a:prstDash val="solid"/>
            </a:ln>
          </c:spPr>
          <c:invertIfNegative val="0"/>
          <c:dLbls>
            <c:dLbl>
              <c:idx val="0"/>
              <c:layout>
                <c:manualLayout>
                  <c:x val="1.1447790612250777E-2"/>
                  <c:y val="-5.3139135669431261E-3"/>
                </c:manualLayout>
              </c:layout>
              <c:showLegendKey val="0"/>
              <c:showVal val="1"/>
              <c:showCatName val="0"/>
              <c:showSerName val="0"/>
              <c:showPercent val="0"/>
              <c:showBubbleSize val="0"/>
            </c:dLbl>
            <c:dLbl>
              <c:idx val="1"/>
              <c:layout>
                <c:manualLayout>
                  <c:x val="1.5019481714979568E-2"/>
                  <c:y val="-1.3883919197176775E-2"/>
                </c:manualLayout>
              </c:layout>
              <c:showLegendKey val="0"/>
              <c:showVal val="1"/>
              <c:showCatName val="0"/>
              <c:showSerName val="0"/>
              <c:showPercent val="0"/>
              <c:showBubbleSize val="0"/>
            </c:dLbl>
            <c:dLbl>
              <c:idx val="2"/>
              <c:layout>
                <c:manualLayout>
                  <c:x val="1.3800613875316664E-2"/>
                  <c:y val="-3.7646386975882366E-3"/>
                </c:manualLayout>
              </c:layout>
              <c:showLegendKey val="0"/>
              <c:showVal val="1"/>
              <c:showCatName val="0"/>
              <c:showSerName val="0"/>
              <c:showPercent val="0"/>
              <c:showBubbleSize val="0"/>
            </c:dLbl>
            <c:dLbl>
              <c:idx val="3"/>
              <c:layout>
                <c:manualLayout>
                  <c:x val="1.4870839229299935E-2"/>
                  <c:y val="-3.2963804745042144E-3"/>
                </c:manualLayout>
              </c:layout>
              <c:showLegendKey val="0"/>
              <c:showVal val="1"/>
              <c:showCatName val="0"/>
              <c:showSerName val="0"/>
              <c:showPercent val="0"/>
              <c:showBubbleSize val="0"/>
            </c:dLbl>
            <c:dLbl>
              <c:idx val="4"/>
              <c:layout>
                <c:manualLayout>
                  <c:x val="1.5421698606165671E-2"/>
                  <c:y val="-4.1989249657014187E-3"/>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Лист1!$A$3:$A$4</c:f>
              <c:strCache>
                <c:ptCount val="2"/>
                <c:pt idx="0">
                  <c:v>ОП перник</c:v>
                </c:pt>
                <c:pt idx="1">
                  <c:v>РП Перник</c:v>
                </c:pt>
              </c:strCache>
            </c:strRef>
          </c:cat>
          <c:val>
            <c:numRef>
              <c:f>Лист1!$B$3:$B$4</c:f>
              <c:numCache>
                <c:formatCode>General</c:formatCode>
                <c:ptCount val="2"/>
                <c:pt idx="0">
                  <c:v>30</c:v>
                </c:pt>
                <c:pt idx="1">
                  <c:v>400</c:v>
                </c:pt>
              </c:numCache>
            </c:numRef>
          </c:val>
        </c:ser>
        <c:dLbls>
          <c:showLegendKey val="0"/>
          <c:showVal val="0"/>
          <c:showCatName val="0"/>
          <c:showSerName val="0"/>
          <c:showPercent val="0"/>
          <c:showBubbleSize val="0"/>
        </c:dLbls>
        <c:gapWidth val="150"/>
        <c:shape val="cylinder"/>
        <c:axId val="270394368"/>
        <c:axId val="268914048"/>
        <c:axId val="0"/>
      </c:bar3DChart>
      <c:catAx>
        <c:axId val="2703943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68914048"/>
        <c:crosses val="autoZero"/>
        <c:auto val="1"/>
        <c:lblAlgn val="ctr"/>
        <c:lblOffset val="100"/>
        <c:tickLblSkip val="1"/>
        <c:tickMarkSkip val="1"/>
        <c:noMultiLvlLbl val="0"/>
      </c:catAx>
      <c:valAx>
        <c:axId val="26891404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7039436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обвинителни актове</a:t>
            </a:r>
          </a:p>
        </c:rich>
      </c:tx>
      <c:layout>
        <c:manualLayout>
          <c:xMode val="edge"/>
          <c:yMode val="edge"/>
          <c:x val="0.28155390770328464"/>
          <c:y val="3.2019704433497539E-2"/>
        </c:manualLayout>
      </c:layout>
      <c:overlay val="0"/>
      <c:spPr>
        <a:noFill/>
        <a:ln w="25400">
          <a:noFill/>
        </a:ln>
      </c:spPr>
    </c:title>
    <c:autoTitleDeleted val="0"/>
    <c:plotArea>
      <c:layout>
        <c:manualLayout>
          <c:layoutTarget val="inner"/>
          <c:xMode val="edge"/>
          <c:yMode val="edge"/>
          <c:x val="0.14239504701887234"/>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Лист2!$C$42:$C$47</c:f>
              <c:strCache>
                <c:ptCount val="6"/>
                <c:pt idx="0">
                  <c:v>Приключили с осъдителна присъда</c:v>
                </c:pt>
                <c:pt idx="1">
                  <c:v>Приключили със споразумение</c:v>
                </c:pt>
                <c:pt idx="2">
                  <c:v>Приключили по реда на чл.78а</c:v>
                </c:pt>
                <c:pt idx="3">
                  <c:v>Прекратени от съда</c:v>
                </c:pt>
                <c:pt idx="4">
                  <c:v>Върнати</c:v>
                </c:pt>
                <c:pt idx="5">
                  <c:v>Приключили с оправдателна присъда</c:v>
                </c:pt>
              </c:strCache>
            </c:strRef>
          </c:cat>
          <c:val>
            <c:numRef>
              <c:f>Лист2!$D$42:$D$47</c:f>
              <c:numCache>
                <c:formatCode>General</c:formatCode>
                <c:ptCount val="6"/>
                <c:pt idx="0">
                  <c:v>66</c:v>
                </c:pt>
                <c:pt idx="1">
                  <c:v>129</c:v>
                </c:pt>
                <c:pt idx="2">
                  <c:v>18</c:v>
                </c:pt>
                <c:pt idx="3">
                  <c:v>4</c:v>
                </c:pt>
                <c:pt idx="4">
                  <c:v>7</c:v>
                </c:pt>
                <c:pt idx="5">
                  <c:v>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372270213796091"/>
          <c:y val="0.28325149011545969"/>
          <c:w val="0.33333384297836555"/>
          <c:h val="0.5492618595089406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предложения по реда на чл.78а</a:t>
            </a:r>
          </a:p>
        </c:rich>
      </c:tx>
      <c:layout>
        <c:manualLayout>
          <c:xMode val="edge"/>
          <c:yMode val="edge"/>
          <c:x val="0.21035632681837099"/>
          <c:y val="3.2019704433497539E-2"/>
        </c:manualLayout>
      </c:layout>
      <c:overlay val="0"/>
      <c:spPr>
        <a:noFill/>
        <a:ln w="25400">
          <a:noFill/>
        </a:ln>
      </c:spPr>
    </c:title>
    <c:autoTitleDeleted val="0"/>
    <c:plotArea>
      <c:layout>
        <c:manualLayout>
          <c:layoutTarget val="inner"/>
          <c:xMode val="edge"/>
          <c:yMode val="edge"/>
          <c:x val="0.15048567469039917"/>
          <c:y val="0.27093628643622808"/>
          <c:w val="0.37540512395884523"/>
          <c:h val="0.57142925866549932"/>
        </c:manualLayout>
      </c:layout>
      <c:pieChart>
        <c:varyColors val="1"/>
        <c:ser>
          <c:idx val="0"/>
          <c:order val="0"/>
          <c:dPt>
            <c:idx val="0"/>
            <c:bubble3D val="0"/>
          </c:dPt>
          <c:dPt>
            <c:idx val="1"/>
            <c:bubble3D val="0"/>
          </c:dPt>
          <c:dPt>
            <c:idx val="2"/>
            <c:bubble3D val="0"/>
          </c:dPt>
          <c:dPt>
            <c:idx val="3"/>
            <c:bubble3D val="0"/>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Лист2!$C$77:$C$80</c:f>
              <c:strCache>
                <c:ptCount val="4"/>
                <c:pt idx="0">
                  <c:v>Приключили  по реда  чл.78а</c:v>
                </c:pt>
                <c:pt idx="1">
                  <c:v>Върнати</c:v>
                </c:pt>
                <c:pt idx="2">
                  <c:v>Прекратени</c:v>
                </c:pt>
                <c:pt idx="3">
                  <c:v>Оправдателно решение</c:v>
                </c:pt>
              </c:strCache>
            </c:strRef>
          </c:cat>
          <c:val>
            <c:numRef>
              <c:f>Лист2!$D$77:$D$80</c:f>
              <c:numCache>
                <c:formatCode>General</c:formatCode>
                <c:ptCount val="4"/>
                <c:pt idx="0">
                  <c:v>35</c:v>
                </c:pt>
                <c:pt idx="1">
                  <c:v>1</c:v>
                </c:pt>
                <c:pt idx="2">
                  <c:v>0</c:v>
                </c:pt>
                <c:pt idx="3">
                  <c:v>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6990393191142361"/>
          <c:y val="0.30788229057574695"/>
          <c:w val="0.31715261320490284"/>
          <c:h val="0.27339901477832512"/>
        </c:manualLayout>
      </c:layout>
      <c:overlay val="0"/>
      <c:spPr>
        <a:solidFill>
          <a:schemeClr val="bg1"/>
        </a:solidFill>
        <a:ln w="3175">
          <a:solidFill>
            <a:srgbClr val="000000"/>
          </a:solidFill>
          <a:prstDash val="solid"/>
        </a:ln>
        <a:effectLst>
          <a:outerShdw blurRad="50800" dist="50800" dir="5400000" algn="ctr" rotWithShape="0">
            <a:schemeClr val="bg1"/>
          </a:outerShdw>
        </a:effectLst>
      </c:spPr>
      <c:txPr>
        <a:bodyPr/>
        <a:lstStyle/>
        <a:p>
          <a:pPr rtl="0">
            <a:defRPr sz="920" b="0" i="0" u="none" strike="noStrike" baseline="0">
              <a:solidFill>
                <a:sysClr val="windowText" lastClr="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споразумения</a:t>
            </a:r>
          </a:p>
        </c:rich>
      </c:tx>
      <c:layout>
        <c:manualLayout>
          <c:xMode val="edge"/>
          <c:yMode val="edge"/>
          <c:x val="0.32200706182085542"/>
          <c:y val="3.2019586261394742E-2"/>
        </c:manualLayout>
      </c:layout>
      <c:overlay val="0"/>
      <c:spPr>
        <a:noFill/>
        <a:ln w="25400">
          <a:noFill/>
        </a:ln>
      </c:spPr>
    </c:title>
    <c:autoTitleDeleted val="0"/>
    <c:plotArea>
      <c:layout>
        <c:manualLayout>
          <c:layoutTarget val="inner"/>
          <c:xMode val="edge"/>
          <c:yMode val="edge"/>
          <c:x val="0.22168319819983534"/>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Лист2!$C$113:$C$114</c:f>
              <c:strCache>
                <c:ptCount val="2"/>
                <c:pt idx="0">
                  <c:v>Споразумения</c:v>
                </c:pt>
                <c:pt idx="1">
                  <c:v>върнати</c:v>
                </c:pt>
              </c:strCache>
            </c:strRef>
          </c:cat>
          <c:val>
            <c:numRef>
              <c:f>Лист2!$D$113:$D$114</c:f>
              <c:numCache>
                <c:formatCode>General</c:formatCode>
                <c:ptCount val="2"/>
                <c:pt idx="0">
                  <c:v>133</c:v>
                </c:pt>
                <c:pt idx="1">
                  <c:v>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81391725871399623"/>
          <c:y val="0.5049267631868597"/>
          <c:w val="0.17313943248950558"/>
          <c:h val="0.1059114384895436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Протести</a:t>
            </a:r>
          </a:p>
        </c:rich>
      </c:tx>
      <c:layout>
        <c:manualLayout>
          <c:xMode val="edge"/>
          <c:yMode val="edge"/>
          <c:x val="0.43365763745551222"/>
          <c:y val="3.2019704433497539E-2"/>
        </c:manualLayout>
      </c:layout>
      <c:overlay val="0"/>
      <c:spPr>
        <a:noFill/>
        <a:ln w="25400">
          <a:noFill/>
        </a:ln>
      </c:spPr>
    </c:title>
    <c:autoTitleDeleted val="0"/>
    <c:plotArea>
      <c:layout>
        <c:manualLayout>
          <c:layoutTarget val="inner"/>
          <c:xMode val="edge"/>
          <c:yMode val="edge"/>
          <c:x val="0.23301007693997292"/>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Лист5!$B$5:$B$7</c:f>
              <c:strCache>
                <c:ptCount val="3"/>
                <c:pt idx="0">
                  <c:v>Неразгледани</c:v>
                </c:pt>
                <c:pt idx="1">
                  <c:v>Уважени</c:v>
                </c:pt>
                <c:pt idx="2">
                  <c:v>Неуважени</c:v>
                </c:pt>
              </c:strCache>
            </c:strRef>
          </c:cat>
          <c:val>
            <c:numRef>
              <c:f>Лист5!$C$5:$C$7</c:f>
              <c:numCache>
                <c:formatCode>General</c:formatCode>
                <c:ptCount val="3"/>
                <c:pt idx="0">
                  <c:v>6</c:v>
                </c:pt>
                <c:pt idx="1">
                  <c:v>6</c:v>
                </c:pt>
                <c:pt idx="2">
                  <c:v>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81769283693907191"/>
          <c:y val="0.41215158450021333"/>
          <c:w val="0.16936370817725455"/>
          <c:h val="0.2233171715604514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Уважени протести спрямо оправдателни присъди</a:t>
            </a:r>
          </a:p>
        </c:rich>
      </c:tx>
      <c:layout>
        <c:manualLayout>
          <c:xMode val="edge"/>
          <c:yMode val="edge"/>
          <c:x val="0.16828512940736776"/>
          <c:y val="3.2019704433497539E-2"/>
        </c:manualLayout>
      </c:layout>
      <c:overlay val="0"/>
      <c:spPr>
        <a:noFill/>
        <a:ln w="25400">
          <a:noFill/>
        </a:ln>
      </c:spPr>
    </c:title>
    <c:autoTitleDeleted val="0"/>
    <c:plotArea>
      <c:layout>
        <c:manualLayout>
          <c:layoutTarget val="inner"/>
          <c:xMode val="edge"/>
          <c:yMode val="edge"/>
          <c:x val="0.22491944926844606"/>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Лист5!$C$44:$C$46</c:f>
              <c:strCache>
                <c:ptCount val="3"/>
                <c:pt idx="0">
                  <c:v>Уважени</c:v>
                </c:pt>
                <c:pt idx="1">
                  <c:v> Неуважени</c:v>
                </c:pt>
                <c:pt idx="2">
                  <c:v>Неразгледани</c:v>
                </c:pt>
              </c:strCache>
            </c:strRef>
          </c:cat>
          <c:val>
            <c:numRef>
              <c:f>Лист5!$D$44:$D$46</c:f>
              <c:numCache>
                <c:formatCode>General</c:formatCode>
                <c:ptCount val="3"/>
                <c:pt idx="0">
                  <c:v>4</c:v>
                </c:pt>
                <c:pt idx="1">
                  <c:v>2</c:v>
                </c:pt>
                <c:pt idx="2">
                  <c:v>1</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81877158559063601"/>
          <c:y val="0.47783302949200313"/>
          <c:w val="0.16828512940736773"/>
          <c:h val="0.1576357265686616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1905-C922-4CB7-8A60-847E3A73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81</Pages>
  <Words>29729</Words>
  <Characters>169461</Characters>
  <Application>Microsoft Office Word</Application>
  <DocSecurity>0</DocSecurity>
  <Lines>1412</Lines>
  <Paragraphs>397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antova</dc:creator>
  <cp:keywords/>
  <dc:description/>
  <cp:lastModifiedBy>rayna kraleva</cp:lastModifiedBy>
  <cp:revision>186</cp:revision>
  <cp:lastPrinted>2021-02-14T09:50:00Z</cp:lastPrinted>
  <dcterms:created xsi:type="dcterms:W3CDTF">2021-02-11T11:36:00Z</dcterms:created>
  <dcterms:modified xsi:type="dcterms:W3CDTF">2021-02-15T06:55:00Z</dcterms:modified>
</cp:coreProperties>
</file>